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2F" w:rsidRDefault="00DB4F2F" w:rsidP="00DB4F2F">
      <w:pPr>
        <w:pStyle w:val="western"/>
        <w:spacing w:after="0" w:line="360" w:lineRule="atLeast"/>
        <w:jc w:val="right"/>
        <w:rPr>
          <w:rFonts w:ascii="Tahoma" w:hAnsi="Tahoma" w:cs="Tahoma"/>
        </w:rPr>
      </w:pPr>
      <w:r>
        <w:rPr>
          <w:rFonts w:ascii="Tahoma" w:hAnsi="Tahoma" w:cs="Tahoma"/>
        </w:rPr>
        <w:t>Recebido em: 2/4/2016</w:t>
      </w:r>
    </w:p>
    <w:p w:rsidR="00DB4F2F" w:rsidRDefault="00DB4F2F" w:rsidP="00DB4F2F">
      <w:pPr>
        <w:pStyle w:val="western"/>
        <w:spacing w:after="0" w:line="360" w:lineRule="atLeast"/>
        <w:jc w:val="right"/>
        <w:rPr>
          <w:rFonts w:ascii="Tahoma" w:hAnsi="Tahoma" w:cs="Tahoma"/>
        </w:rPr>
      </w:pPr>
      <w:r>
        <w:rPr>
          <w:rFonts w:ascii="Tahoma" w:hAnsi="Tahoma" w:cs="Tahoma"/>
        </w:rPr>
        <w:t>Avaliado em:</w:t>
      </w:r>
      <w:r w:rsidR="0045588C">
        <w:rPr>
          <w:rFonts w:ascii="Tahoma" w:hAnsi="Tahoma" w:cs="Tahoma"/>
        </w:rPr>
        <w:t xml:space="preserve"> </w:t>
      </w:r>
      <w:r>
        <w:rPr>
          <w:rFonts w:ascii="Tahoma" w:hAnsi="Tahoma" w:cs="Tahoma"/>
        </w:rPr>
        <w:t>1/5/2016</w:t>
      </w:r>
    </w:p>
    <w:p w:rsidR="00DB4F2F" w:rsidRDefault="00DB4F2F" w:rsidP="00DB4F2F">
      <w:pPr>
        <w:spacing w:after="0" w:line="360" w:lineRule="atLeast"/>
        <w:jc w:val="right"/>
        <w:rPr>
          <w:rFonts w:ascii="Tahoma" w:hAnsi="Tahoma" w:cs="Tahoma"/>
          <w:color w:val="00000A"/>
          <w:sz w:val="24"/>
          <w:szCs w:val="24"/>
        </w:rPr>
      </w:pPr>
      <w:r>
        <w:rPr>
          <w:rFonts w:ascii="Tahoma" w:hAnsi="Tahoma" w:cs="Tahoma"/>
          <w:color w:val="00000A"/>
          <w:sz w:val="24"/>
          <w:szCs w:val="24"/>
        </w:rPr>
        <w:t>Aprovado em: 9/6/2016</w:t>
      </w:r>
    </w:p>
    <w:p w:rsidR="005113AB" w:rsidRPr="00DB4F2F" w:rsidRDefault="005113AB" w:rsidP="00DB4F2F">
      <w:pPr>
        <w:pStyle w:val="Ttulo1"/>
        <w:spacing w:line="360" w:lineRule="auto"/>
        <w:jc w:val="right"/>
        <w:rPr>
          <w:rFonts w:ascii="Verdana" w:hAnsi="Verdana"/>
          <w:b w:val="0"/>
          <w:sz w:val="32"/>
          <w:szCs w:val="32"/>
        </w:rPr>
      </w:pPr>
    </w:p>
    <w:p w:rsidR="00190D75" w:rsidRPr="005113AB" w:rsidRDefault="000166C0" w:rsidP="005113AB">
      <w:pPr>
        <w:pStyle w:val="Ttulo1"/>
        <w:spacing w:line="360" w:lineRule="auto"/>
        <w:jc w:val="center"/>
        <w:rPr>
          <w:rFonts w:ascii="Verdana" w:hAnsi="Verdana"/>
          <w:b w:val="0"/>
          <w:sz w:val="32"/>
          <w:szCs w:val="32"/>
        </w:rPr>
      </w:pPr>
      <w:r w:rsidRPr="005113AB">
        <w:rPr>
          <w:rFonts w:ascii="Verdana" w:hAnsi="Verdana"/>
          <w:b w:val="0"/>
          <w:sz w:val="32"/>
          <w:szCs w:val="32"/>
          <w:lang w:val="es-ES"/>
        </w:rPr>
        <w:t xml:space="preserve">El </w:t>
      </w:r>
      <w:r w:rsidRPr="005113AB">
        <w:rPr>
          <w:rFonts w:ascii="Verdana" w:hAnsi="Verdana"/>
          <w:b w:val="0"/>
          <w:iCs/>
          <w:sz w:val="32"/>
          <w:szCs w:val="32"/>
          <w:lang w:val="es-ES"/>
        </w:rPr>
        <w:t>hinterland</w:t>
      </w:r>
      <w:r w:rsidRPr="005113AB">
        <w:rPr>
          <w:rFonts w:ascii="Verdana" w:hAnsi="Verdana"/>
          <w:b w:val="0"/>
          <w:sz w:val="32"/>
          <w:szCs w:val="32"/>
          <w:lang w:val="es-ES"/>
        </w:rPr>
        <w:t xml:space="preserve"> sudamericano en su </w:t>
      </w:r>
      <w:r w:rsidR="006B521D" w:rsidRPr="005113AB">
        <w:rPr>
          <w:rFonts w:ascii="Verdana" w:hAnsi="Verdana"/>
          <w:b w:val="0"/>
          <w:sz w:val="32"/>
          <w:szCs w:val="32"/>
          <w:lang w:val="es-ES"/>
        </w:rPr>
        <w:t xml:space="preserve">trágico </w:t>
      </w:r>
      <w:r w:rsidRPr="005113AB">
        <w:rPr>
          <w:rFonts w:ascii="Verdana" w:hAnsi="Verdana"/>
          <w:b w:val="0"/>
          <w:sz w:val="32"/>
          <w:szCs w:val="32"/>
          <w:lang w:val="es-ES"/>
        </w:rPr>
        <w:t>laberinto</w:t>
      </w:r>
      <w:r w:rsidR="00C3101D" w:rsidRPr="005113AB">
        <w:rPr>
          <w:rFonts w:ascii="Verdana" w:hAnsi="Verdana"/>
          <w:b w:val="0"/>
          <w:sz w:val="32"/>
          <w:szCs w:val="32"/>
          <w:lang w:val="es-ES"/>
        </w:rPr>
        <w:t xml:space="preserve"> fluvial</w:t>
      </w:r>
      <w:r w:rsidRPr="005113AB">
        <w:rPr>
          <w:rFonts w:ascii="Verdana" w:hAnsi="Verdana"/>
          <w:b w:val="0"/>
          <w:sz w:val="32"/>
          <w:szCs w:val="32"/>
          <w:lang w:val="es-ES"/>
        </w:rPr>
        <w:t>: r</w:t>
      </w:r>
      <w:r w:rsidR="00190D75" w:rsidRPr="005113AB">
        <w:rPr>
          <w:rFonts w:ascii="Verdana" w:hAnsi="Verdana"/>
          <w:b w:val="0"/>
          <w:sz w:val="32"/>
          <w:szCs w:val="32"/>
          <w:lang w:val="es-ES"/>
        </w:rPr>
        <w:t xml:space="preserve">econstrucción </w:t>
      </w:r>
      <w:r w:rsidR="009527D3" w:rsidRPr="005113AB">
        <w:rPr>
          <w:rFonts w:ascii="Verdana" w:hAnsi="Verdana"/>
          <w:b w:val="0"/>
          <w:sz w:val="32"/>
          <w:szCs w:val="32"/>
          <w:lang w:val="es-ES"/>
        </w:rPr>
        <w:t xml:space="preserve">biogeográfica y </w:t>
      </w:r>
      <w:r w:rsidRPr="005113AB">
        <w:rPr>
          <w:rFonts w:ascii="Verdana" w:hAnsi="Verdana"/>
          <w:b w:val="0"/>
          <w:sz w:val="32"/>
          <w:szCs w:val="32"/>
          <w:lang w:val="es-ES"/>
        </w:rPr>
        <w:t xml:space="preserve">etnopolítica </w:t>
      </w:r>
      <w:r w:rsidR="00426F9C" w:rsidRPr="005113AB">
        <w:rPr>
          <w:rFonts w:ascii="Verdana" w:hAnsi="Verdana"/>
          <w:b w:val="0"/>
          <w:sz w:val="32"/>
          <w:szCs w:val="32"/>
          <w:lang w:val="es-ES"/>
        </w:rPr>
        <w:t xml:space="preserve">o su </w:t>
      </w:r>
      <w:r w:rsidR="00197CD5" w:rsidRPr="005113AB">
        <w:rPr>
          <w:rFonts w:ascii="Verdana" w:hAnsi="Verdana"/>
          <w:b w:val="0"/>
          <w:sz w:val="32"/>
          <w:szCs w:val="32"/>
          <w:lang w:val="es-ES"/>
        </w:rPr>
        <w:t>H</w:t>
      </w:r>
      <w:r w:rsidR="00426F9C" w:rsidRPr="005113AB">
        <w:rPr>
          <w:rFonts w:ascii="Verdana" w:hAnsi="Verdana"/>
          <w:b w:val="0"/>
          <w:sz w:val="32"/>
          <w:szCs w:val="32"/>
          <w:lang w:val="es-ES"/>
        </w:rPr>
        <w:t xml:space="preserve">ilo de Ariadna </w:t>
      </w:r>
      <w:r w:rsidR="00190D75" w:rsidRPr="005113AB">
        <w:rPr>
          <w:rStyle w:val="st1"/>
          <w:rFonts w:ascii="Verdana" w:hAnsi="Verdana"/>
          <w:b w:val="0"/>
          <w:sz w:val="32"/>
          <w:szCs w:val="32"/>
        </w:rPr>
        <w:t>(</w:t>
      </w:r>
      <w:r w:rsidR="00E610C0" w:rsidRPr="005113AB">
        <w:rPr>
          <w:rStyle w:val="st1"/>
          <w:rFonts w:ascii="Verdana" w:hAnsi="Verdana"/>
          <w:b w:val="0"/>
          <w:sz w:val="32"/>
          <w:szCs w:val="32"/>
        </w:rPr>
        <w:t>Primera Parte</w:t>
      </w:r>
      <w:r w:rsidR="00190D75" w:rsidRPr="005113AB">
        <w:rPr>
          <w:rStyle w:val="st1"/>
          <w:rFonts w:ascii="Verdana" w:hAnsi="Verdana"/>
          <w:b w:val="0"/>
          <w:sz w:val="32"/>
          <w:szCs w:val="32"/>
        </w:rPr>
        <w:t>)</w:t>
      </w:r>
    </w:p>
    <w:p w:rsidR="005113AB" w:rsidRDefault="005113AB" w:rsidP="005113AB">
      <w:pPr>
        <w:spacing w:after="0" w:line="360" w:lineRule="auto"/>
        <w:jc w:val="both"/>
        <w:rPr>
          <w:rFonts w:ascii="Verdana" w:hAnsi="Verdana" w:cs="Times New Roman"/>
          <w:sz w:val="24"/>
          <w:szCs w:val="24"/>
        </w:rPr>
      </w:pPr>
    </w:p>
    <w:p w:rsidR="00190D75" w:rsidRPr="005113AB" w:rsidRDefault="005113AB" w:rsidP="005113AB">
      <w:pPr>
        <w:spacing w:after="0" w:line="360" w:lineRule="auto"/>
        <w:jc w:val="right"/>
        <w:rPr>
          <w:rFonts w:ascii="Verdana" w:hAnsi="Verdana" w:cs="Times New Roman"/>
          <w:sz w:val="24"/>
          <w:szCs w:val="24"/>
        </w:rPr>
      </w:pPr>
      <w:r>
        <w:rPr>
          <w:rFonts w:ascii="Verdana" w:hAnsi="Verdana" w:cs="Times New Roman"/>
          <w:sz w:val="24"/>
          <w:szCs w:val="24"/>
        </w:rPr>
        <w:t>Edu</w:t>
      </w:r>
      <w:r w:rsidR="00190D75" w:rsidRPr="005113AB">
        <w:rPr>
          <w:rFonts w:ascii="Verdana" w:hAnsi="Verdana" w:cs="Times New Roman"/>
          <w:sz w:val="24"/>
          <w:szCs w:val="24"/>
        </w:rPr>
        <w:t>ardo R. Saguier</w:t>
      </w:r>
      <w:r w:rsidR="00435D62">
        <w:rPr>
          <w:rStyle w:val="Refdenotaderodap"/>
          <w:rFonts w:ascii="Verdana" w:hAnsi="Verdana" w:cs="Times New Roman"/>
          <w:sz w:val="24"/>
          <w:szCs w:val="24"/>
        </w:rPr>
        <w:footnoteReference w:id="2"/>
      </w:r>
      <w:r w:rsidR="00190D75" w:rsidRPr="005113AB">
        <w:rPr>
          <w:rFonts w:ascii="Verdana" w:hAnsi="Verdana" w:cs="Times New Roman"/>
          <w:sz w:val="24"/>
          <w:szCs w:val="24"/>
        </w:rPr>
        <w:t xml:space="preserve">  </w:t>
      </w:r>
    </w:p>
    <w:p w:rsidR="00435D62" w:rsidRDefault="00435D62" w:rsidP="005113AB">
      <w:pPr>
        <w:spacing w:after="0" w:line="360" w:lineRule="auto"/>
        <w:jc w:val="both"/>
        <w:rPr>
          <w:rFonts w:ascii="Verdana" w:hAnsi="Verdana" w:cs="Times New Roman"/>
          <w:bCs/>
          <w:sz w:val="24"/>
          <w:szCs w:val="24"/>
        </w:rPr>
      </w:pPr>
    </w:p>
    <w:p w:rsidR="00190D75" w:rsidRPr="005113AB" w:rsidRDefault="00190D75" w:rsidP="00435D62">
      <w:pPr>
        <w:spacing w:after="0" w:line="240" w:lineRule="auto"/>
        <w:jc w:val="both"/>
        <w:rPr>
          <w:rFonts w:ascii="Verdana" w:hAnsi="Verdana" w:cs="Times New Roman"/>
          <w:bCs/>
          <w:sz w:val="24"/>
          <w:szCs w:val="24"/>
        </w:rPr>
      </w:pPr>
      <w:r w:rsidRPr="005113AB">
        <w:rPr>
          <w:rFonts w:ascii="Verdana" w:hAnsi="Verdana" w:cs="Times New Roman"/>
          <w:bCs/>
          <w:sz w:val="24"/>
          <w:szCs w:val="24"/>
        </w:rPr>
        <w:t>Resumen</w:t>
      </w:r>
      <w:r w:rsidR="00435D62">
        <w:rPr>
          <w:rFonts w:ascii="Verdana" w:hAnsi="Verdana" w:cs="Times New Roman"/>
          <w:bCs/>
          <w:sz w:val="24"/>
          <w:szCs w:val="24"/>
        </w:rPr>
        <w:t xml:space="preserve">: </w:t>
      </w:r>
      <w:r w:rsidRPr="005113AB">
        <w:rPr>
          <w:rFonts w:ascii="Verdana" w:hAnsi="Verdana" w:cs="Times New Roman"/>
          <w:sz w:val="24"/>
          <w:szCs w:val="24"/>
        </w:rPr>
        <w:t xml:space="preserve">La integración de  las cuencas hidrográficas,  la globalización del  mercado interior, la recuperación de la memoria histórica por parte de los grupos étnicos avasallados, la integración etno-lingüística, la internacionalización de las hidrovías  interiores  y la construcción de obras hidráulicas en istmos o varaderos --cruciales para la navegación fluvial--cumpliría entonces los sueños de un mar dulce interior surcado por múltiples,  entrelazadas  y competitivas hidrovías,  que </w:t>
      </w:r>
      <w:r w:rsidRPr="005113AB">
        <w:rPr>
          <w:rFonts w:ascii="Verdana" w:hAnsi="Verdana" w:cs="Times New Roman"/>
          <w:sz w:val="24"/>
          <w:szCs w:val="24"/>
        </w:rPr>
        <w:lastRenderedPageBreak/>
        <w:t xml:space="preserve">incrementaría el potencial económico, demográfico, lingüístico,  y turístico de todo un sub-continente y que les otorgaría a sus pueblos una motivación política y una política exterior que excedería intereses meramente regionales o nacionales. En la práctica concreta de los pueblos ancestrales de la Amazonía, la prolongada convivencia cotidiana ha venido erosionando las identidades nacionales, las antiguas identidades étnicas y cosmológicas, y las tradicionales prácticas endogámicas, estimulando una nueva identidad socio-regional </w:t>
      </w:r>
      <w:r w:rsidR="00FB5483" w:rsidRPr="005113AB">
        <w:rPr>
          <w:rFonts w:ascii="Verdana" w:hAnsi="Verdana" w:cs="Times New Roman"/>
          <w:sz w:val="24"/>
          <w:szCs w:val="24"/>
        </w:rPr>
        <w:t>chaco-</w:t>
      </w:r>
      <w:r w:rsidRPr="005113AB">
        <w:rPr>
          <w:rFonts w:ascii="Verdana" w:hAnsi="Verdana" w:cs="Times New Roman"/>
          <w:sz w:val="24"/>
          <w:szCs w:val="24"/>
        </w:rPr>
        <w:t>amazonense  con sus propios idearios e instituciones colegiadas e incluso nuevas identidades lingüísticas, culinarias,  farmacológicas, simbólico-rituales, habitacionales y artísticas (canto, danza, música y pintura),  y nuevos modos de pensamiento, de tradiciones y de entender la vida.</w:t>
      </w:r>
    </w:p>
    <w:p w:rsidR="00190D75" w:rsidRPr="005113AB" w:rsidRDefault="00190D75" w:rsidP="00435D62">
      <w:pPr>
        <w:spacing w:line="240" w:lineRule="auto"/>
        <w:jc w:val="both"/>
        <w:rPr>
          <w:rFonts w:ascii="Verdana" w:hAnsi="Verdana" w:cs="Times New Roman"/>
          <w:bCs/>
          <w:sz w:val="24"/>
          <w:szCs w:val="24"/>
        </w:rPr>
      </w:pPr>
    </w:p>
    <w:p w:rsidR="00190D75" w:rsidRPr="005113AB" w:rsidRDefault="00190D75" w:rsidP="00435D62">
      <w:pPr>
        <w:spacing w:after="0" w:line="240" w:lineRule="auto"/>
        <w:jc w:val="both"/>
        <w:rPr>
          <w:rStyle w:val="st1"/>
          <w:rFonts w:ascii="Verdana" w:hAnsi="Verdana"/>
          <w:sz w:val="24"/>
          <w:szCs w:val="24"/>
        </w:rPr>
      </w:pPr>
      <w:r w:rsidRPr="005113AB">
        <w:rPr>
          <w:rFonts w:ascii="Verdana" w:hAnsi="Verdana" w:cs="Times New Roman"/>
          <w:bCs/>
          <w:sz w:val="24"/>
          <w:szCs w:val="24"/>
        </w:rPr>
        <w:t>Palabras claves</w:t>
      </w:r>
      <w:r w:rsidR="00435D62">
        <w:rPr>
          <w:rFonts w:ascii="Verdana" w:hAnsi="Verdana" w:cs="Times New Roman"/>
          <w:bCs/>
          <w:sz w:val="24"/>
          <w:szCs w:val="24"/>
        </w:rPr>
        <w:t xml:space="preserve">: </w:t>
      </w:r>
      <w:r w:rsidRPr="005113AB">
        <w:rPr>
          <w:rFonts w:ascii="Verdana" w:hAnsi="Verdana"/>
          <w:sz w:val="24"/>
          <w:szCs w:val="24"/>
        </w:rPr>
        <w:t xml:space="preserve">Etnopolítica, etnocosmogonía, ancestralidad, comunalismo, enclave regional, silvícolas, caboclos, indigenismo, cuencas hidrográficas, </w:t>
      </w:r>
      <w:r w:rsidRPr="005113AB">
        <w:rPr>
          <w:rFonts w:ascii="Verdana" w:hAnsi="Verdana"/>
          <w:iCs/>
          <w:sz w:val="24"/>
          <w:szCs w:val="24"/>
          <w:lang w:val="es-ES"/>
        </w:rPr>
        <w:t>hinterland</w:t>
      </w:r>
      <w:r w:rsidRPr="005113AB">
        <w:rPr>
          <w:rFonts w:ascii="Verdana" w:hAnsi="Verdana"/>
          <w:sz w:val="24"/>
          <w:szCs w:val="24"/>
          <w:lang w:val="es-ES"/>
        </w:rPr>
        <w:t xml:space="preserve"> amazónico, </w:t>
      </w:r>
      <w:r w:rsidR="00200476" w:rsidRPr="005113AB">
        <w:rPr>
          <w:rFonts w:ascii="Verdana" w:hAnsi="Verdana"/>
          <w:sz w:val="24"/>
          <w:szCs w:val="24"/>
          <w:lang w:val="es-ES"/>
        </w:rPr>
        <w:t xml:space="preserve">laberinto fluvial, </w:t>
      </w:r>
      <w:r w:rsidRPr="005113AB">
        <w:rPr>
          <w:rFonts w:ascii="Verdana" w:hAnsi="Verdana"/>
          <w:sz w:val="24"/>
          <w:szCs w:val="24"/>
          <w:lang w:val="es-ES"/>
        </w:rPr>
        <w:t xml:space="preserve">dualismo geográfico, </w:t>
      </w:r>
      <w:r w:rsidRPr="005113AB">
        <w:rPr>
          <w:rFonts w:ascii="Verdana" w:hAnsi="Verdana"/>
          <w:sz w:val="24"/>
          <w:szCs w:val="24"/>
        </w:rPr>
        <w:t>peregrinación mística, frontera populista</w:t>
      </w:r>
      <w:r w:rsidRPr="005113AB">
        <w:rPr>
          <w:rFonts w:ascii="Verdana" w:hAnsi="Verdana"/>
          <w:sz w:val="24"/>
          <w:szCs w:val="24"/>
          <w:lang w:val="es-ES"/>
        </w:rPr>
        <w:t xml:space="preserve">, </w:t>
      </w:r>
      <w:r w:rsidRPr="005113AB">
        <w:rPr>
          <w:rFonts w:ascii="Verdana" w:hAnsi="Verdana"/>
          <w:sz w:val="24"/>
          <w:szCs w:val="24"/>
        </w:rPr>
        <w:t>obras hidráulicas, hidrovías, etno-botánica, hibridaciones internas, sincretismos chamánicos, mar dulce interior, operación</w:t>
      </w:r>
      <w:r w:rsidRPr="005113AB">
        <w:rPr>
          <w:rFonts w:ascii="Verdana" w:hAnsi="Verdana"/>
          <w:sz w:val="24"/>
          <w:szCs w:val="24"/>
          <w:lang w:val="es-ES"/>
        </w:rPr>
        <w:t xml:space="preserve"> “Fitzcarraldo”, cabotaje interior, </w:t>
      </w:r>
      <w:r w:rsidRPr="005113AB">
        <w:rPr>
          <w:rFonts w:ascii="Verdana" w:hAnsi="Verdana"/>
          <w:sz w:val="24"/>
          <w:szCs w:val="24"/>
        </w:rPr>
        <w:t>familia extensa poligámica, mesianismo animista chamánico, objetos rituales, máscaras y bastones ceremoniales, politización de la etnicidad, geografización de la etnicidad</w:t>
      </w:r>
      <w:r w:rsidR="00435D62">
        <w:rPr>
          <w:rFonts w:ascii="Verdana" w:hAnsi="Verdana"/>
          <w:sz w:val="24"/>
          <w:szCs w:val="24"/>
        </w:rPr>
        <w:t>.</w:t>
      </w:r>
    </w:p>
    <w:p w:rsidR="00190D75" w:rsidRPr="005113AB" w:rsidRDefault="00190D75" w:rsidP="005113AB">
      <w:pPr>
        <w:spacing w:after="0" w:line="360" w:lineRule="auto"/>
        <w:jc w:val="both"/>
        <w:rPr>
          <w:rStyle w:val="st1"/>
          <w:rFonts w:ascii="Verdana" w:hAnsi="Verdana" w:cs="Times New Roman"/>
          <w:bCs/>
          <w:sz w:val="24"/>
          <w:szCs w:val="24"/>
        </w:rPr>
      </w:pPr>
    </w:p>
    <w:p w:rsidR="004D52D7" w:rsidRPr="005113AB" w:rsidRDefault="004D52D7" w:rsidP="005113AB">
      <w:pPr>
        <w:spacing w:after="0" w:line="360" w:lineRule="auto"/>
        <w:jc w:val="both"/>
        <w:rPr>
          <w:rFonts w:ascii="Verdana" w:hAnsi="Verdana" w:cs="Times New Roman"/>
          <w:bCs/>
          <w:sz w:val="24"/>
          <w:szCs w:val="24"/>
        </w:rPr>
      </w:pPr>
    </w:p>
    <w:p w:rsidR="00190D75" w:rsidRDefault="00190D75" w:rsidP="005113AB">
      <w:pPr>
        <w:spacing w:line="360" w:lineRule="auto"/>
        <w:jc w:val="both"/>
        <w:rPr>
          <w:rFonts w:ascii="Verdana" w:hAnsi="Verdana" w:cs="Times New Roman"/>
          <w:bCs/>
          <w:sz w:val="24"/>
          <w:szCs w:val="24"/>
        </w:rPr>
      </w:pPr>
      <w:r w:rsidRPr="005113AB">
        <w:rPr>
          <w:rFonts w:ascii="Verdana" w:hAnsi="Verdana" w:cs="Times New Roman"/>
          <w:bCs/>
          <w:sz w:val="24"/>
          <w:szCs w:val="24"/>
        </w:rPr>
        <w:t>I.- Crisis nacional latinoamericana y análisis etnográficos y geológicos</w:t>
      </w:r>
    </w:p>
    <w:p w:rsidR="00A62D33" w:rsidRPr="005113AB" w:rsidRDefault="00A62D33" w:rsidP="005113AB">
      <w:pPr>
        <w:spacing w:line="360" w:lineRule="auto"/>
        <w:jc w:val="both"/>
        <w:rPr>
          <w:rFonts w:ascii="Verdana" w:hAnsi="Verdana" w:cs="Times New Roman"/>
          <w:bCs/>
          <w:sz w:val="24"/>
          <w:szCs w:val="24"/>
        </w:rPr>
      </w:pPr>
    </w:p>
    <w:p w:rsidR="000E1909" w:rsidRPr="005113AB" w:rsidRDefault="00190D75" w:rsidP="005113AB">
      <w:pPr>
        <w:spacing w:line="360" w:lineRule="auto"/>
        <w:jc w:val="both"/>
        <w:rPr>
          <w:rFonts w:ascii="Verdana" w:hAnsi="Verdana" w:cs="Times New Roman"/>
          <w:sz w:val="24"/>
          <w:szCs w:val="24"/>
        </w:rPr>
      </w:pPr>
      <w:r w:rsidRPr="005113AB">
        <w:rPr>
          <w:rFonts w:ascii="Verdana" w:hAnsi="Verdana" w:cs="Times New Roman"/>
          <w:sz w:val="24"/>
          <w:szCs w:val="24"/>
        </w:rPr>
        <w:t>La actual crisis de los estados-nación</w:t>
      </w:r>
      <w:r w:rsidR="001B0D6D" w:rsidRPr="005113AB">
        <w:rPr>
          <w:rFonts w:ascii="Verdana" w:hAnsi="Verdana" w:cs="Times New Roman"/>
          <w:sz w:val="24"/>
          <w:szCs w:val="24"/>
        </w:rPr>
        <w:t>,</w:t>
      </w:r>
      <w:r w:rsidRPr="005113AB">
        <w:rPr>
          <w:rFonts w:ascii="Verdana" w:hAnsi="Verdana" w:cs="Times New Roman"/>
          <w:sz w:val="24"/>
          <w:szCs w:val="24"/>
        </w:rPr>
        <w:t xml:space="preserve"> </w:t>
      </w:r>
      <w:r w:rsidR="00E22C9B" w:rsidRPr="005113AB">
        <w:rPr>
          <w:rFonts w:ascii="Verdana" w:hAnsi="Verdana" w:cs="Times New Roman"/>
          <w:sz w:val="24"/>
          <w:szCs w:val="24"/>
        </w:rPr>
        <w:t>nacida al fin de la Guerra Fría (1989)</w:t>
      </w:r>
      <w:r w:rsidR="001B0D6D" w:rsidRPr="005113AB">
        <w:rPr>
          <w:rFonts w:ascii="Verdana" w:hAnsi="Verdana" w:cs="Times New Roman"/>
          <w:sz w:val="24"/>
          <w:szCs w:val="24"/>
        </w:rPr>
        <w:t>,</w:t>
      </w:r>
      <w:r w:rsidR="00E22C9B" w:rsidRPr="005113AB">
        <w:rPr>
          <w:rFonts w:ascii="Verdana" w:hAnsi="Verdana" w:cs="Times New Roman"/>
          <w:sz w:val="24"/>
          <w:szCs w:val="24"/>
        </w:rPr>
        <w:t xml:space="preserve"> </w:t>
      </w:r>
      <w:r w:rsidRPr="005113AB">
        <w:rPr>
          <w:rFonts w:ascii="Verdana" w:hAnsi="Verdana" w:cs="Times New Roman"/>
          <w:sz w:val="24"/>
          <w:szCs w:val="24"/>
        </w:rPr>
        <w:t>debe ser encuadrada en el contexto m</w:t>
      </w:r>
      <w:r w:rsidR="00B4166A" w:rsidRPr="005113AB">
        <w:rPr>
          <w:rFonts w:ascii="Verdana" w:hAnsi="Verdana" w:cs="Times New Roman"/>
          <w:sz w:val="24"/>
          <w:szCs w:val="24"/>
        </w:rPr>
        <w:t>ás amplio de una crisis político-cultural</w:t>
      </w:r>
      <w:r w:rsidR="009E6928" w:rsidRPr="005113AB">
        <w:rPr>
          <w:rFonts w:ascii="Verdana" w:hAnsi="Verdana" w:cs="Times New Roman"/>
          <w:sz w:val="24"/>
          <w:szCs w:val="24"/>
        </w:rPr>
        <w:t xml:space="preserve"> de larga duración</w:t>
      </w:r>
      <w:r w:rsidRPr="005113AB">
        <w:rPr>
          <w:rFonts w:ascii="Verdana" w:hAnsi="Verdana" w:cs="Times New Roman"/>
          <w:sz w:val="24"/>
          <w:szCs w:val="24"/>
        </w:rPr>
        <w:t>. En ese sentido,</w:t>
      </w:r>
      <w:r w:rsidRPr="005113AB">
        <w:rPr>
          <w:rStyle w:val="st1"/>
          <w:rFonts w:ascii="Verdana" w:hAnsi="Verdana" w:cs="Times New Roman"/>
          <w:sz w:val="24"/>
          <w:szCs w:val="24"/>
        </w:rPr>
        <w:t xml:space="preserve"> el antropólogo colombiano Franky Calvo (2001)</w:t>
      </w:r>
      <w:r w:rsidRPr="005113AB">
        <w:rPr>
          <w:rFonts w:ascii="Verdana" w:hAnsi="Verdana" w:cs="Times New Roman"/>
          <w:sz w:val="24"/>
          <w:szCs w:val="24"/>
        </w:rPr>
        <w:t xml:space="preserve"> ha venido sosteniendo que la crisis de cada estado-</w:t>
      </w:r>
      <w:r w:rsidR="006670AC" w:rsidRPr="005113AB">
        <w:rPr>
          <w:rFonts w:ascii="Verdana" w:hAnsi="Verdana" w:cs="Times New Roman"/>
          <w:sz w:val="24"/>
          <w:szCs w:val="24"/>
        </w:rPr>
        <w:t>nación está relacion</w:t>
      </w:r>
      <w:r w:rsidRPr="005113AB">
        <w:rPr>
          <w:rFonts w:ascii="Verdana" w:hAnsi="Verdana" w:cs="Times New Roman"/>
          <w:sz w:val="24"/>
          <w:szCs w:val="24"/>
        </w:rPr>
        <w:t>ada no con crisis político-institucional</w:t>
      </w:r>
      <w:r w:rsidR="00341FF0" w:rsidRPr="005113AB">
        <w:rPr>
          <w:rFonts w:ascii="Verdana" w:hAnsi="Verdana" w:cs="Times New Roman"/>
          <w:sz w:val="24"/>
          <w:szCs w:val="24"/>
        </w:rPr>
        <w:t xml:space="preserve">es sino con </w:t>
      </w:r>
      <w:r w:rsidRPr="005113AB">
        <w:rPr>
          <w:rFonts w:ascii="Verdana" w:hAnsi="Verdana" w:cs="Times New Roman"/>
          <w:sz w:val="24"/>
          <w:szCs w:val="24"/>
        </w:rPr>
        <w:t>cr</w:t>
      </w:r>
      <w:r w:rsidR="00F45CEC" w:rsidRPr="005113AB">
        <w:rPr>
          <w:rFonts w:ascii="Verdana" w:hAnsi="Verdana" w:cs="Times New Roman"/>
          <w:sz w:val="24"/>
          <w:szCs w:val="24"/>
        </w:rPr>
        <w:t>isis cultural</w:t>
      </w:r>
      <w:r w:rsidR="00D660CF" w:rsidRPr="005113AB">
        <w:rPr>
          <w:rFonts w:ascii="Verdana" w:hAnsi="Verdana" w:cs="Times New Roman"/>
          <w:sz w:val="24"/>
          <w:szCs w:val="24"/>
        </w:rPr>
        <w:t>es</w:t>
      </w:r>
      <w:r w:rsidR="00F45CEC" w:rsidRPr="005113AB">
        <w:rPr>
          <w:rFonts w:ascii="Verdana" w:hAnsi="Verdana" w:cs="Times New Roman"/>
          <w:sz w:val="24"/>
          <w:szCs w:val="24"/>
        </w:rPr>
        <w:t xml:space="preserve"> </w:t>
      </w:r>
      <w:r w:rsidR="006E178D" w:rsidRPr="005113AB">
        <w:rPr>
          <w:rFonts w:ascii="Verdana" w:hAnsi="Verdana" w:cs="Times New Roman"/>
          <w:sz w:val="24"/>
          <w:szCs w:val="24"/>
        </w:rPr>
        <w:t xml:space="preserve">instaladas e instituídas en </w:t>
      </w:r>
      <w:r w:rsidR="00341FF0" w:rsidRPr="005113AB">
        <w:rPr>
          <w:rFonts w:ascii="Verdana" w:hAnsi="Verdana" w:cs="Times New Roman"/>
          <w:sz w:val="24"/>
          <w:szCs w:val="24"/>
        </w:rPr>
        <w:t>e</w:t>
      </w:r>
      <w:r w:rsidR="00F45CEC" w:rsidRPr="005113AB">
        <w:rPr>
          <w:rFonts w:ascii="Verdana" w:hAnsi="Verdana" w:cs="Times New Roman"/>
          <w:sz w:val="24"/>
          <w:szCs w:val="24"/>
        </w:rPr>
        <w:t>l imaginario</w:t>
      </w:r>
      <w:r w:rsidR="00341FF0" w:rsidRPr="005113AB">
        <w:rPr>
          <w:rFonts w:ascii="Verdana" w:hAnsi="Verdana" w:cs="Times New Roman"/>
          <w:sz w:val="24"/>
          <w:szCs w:val="24"/>
        </w:rPr>
        <w:t xml:space="preserve"> colectiv</w:t>
      </w:r>
      <w:r w:rsidR="00F45CEC" w:rsidRPr="005113AB">
        <w:rPr>
          <w:rFonts w:ascii="Verdana" w:hAnsi="Verdana" w:cs="Times New Roman"/>
          <w:sz w:val="24"/>
          <w:szCs w:val="24"/>
        </w:rPr>
        <w:t>o</w:t>
      </w:r>
      <w:r w:rsidR="006E178D" w:rsidRPr="005113AB">
        <w:rPr>
          <w:rFonts w:ascii="Verdana" w:hAnsi="Verdana" w:cs="Times New Roman"/>
          <w:sz w:val="24"/>
          <w:szCs w:val="24"/>
        </w:rPr>
        <w:t xml:space="preserve"> (Castoriadis)</w:t>
      </w:r>
      <w:r w:rsidR="00067C04" w:rsidRPr="005113AB">
        <w:rPr>
          <w:rFonts w:ascii="Verdana" w:hAnsi="Verdana" w:cs="Times New Roman"/>
          <w:sz w:val="24"/>
          <w:szCs w:val="24"/>
        </w:rPr>
        <w:t xml:space="preserve">. </w:t>
      </w:r>
      <w:r w:rsidR="00CA7AFF" w:rsidRPr="005113AB">
        <w:rPr>
          <w:rFonts w:ascii="Verdana" w:hAnsi="Verdana" w:cs="Times New Roman"/>
          <w:sz w:val="24"/>
          <w:szCs w:val="24"/>
        </w:rPr>
        <w:t>A es</w:t>
      </w:r>
      <w:r w:rsidR="0055225F" w:rsidRPr="005113AB">
        <w:rPr>
          <w:rFonts w:ascii="Verdana" w:hAnsi="Verdana" w:cs="Times New Roman"/>
          <w:sz w:val="24"/>
          <w:szCs w:val="24"/>
        </w:rPr>
        <w:t>a</w:t>
      </w:r>
      <w:r w:rsidR="00CA7AFF" w:rsidRPr="005113AB">
        <w:rPr>
          <w:rFonts w:ascii="Verdana" w:hAnsi="Verdana" w:cs="Times New Roman"/>
          <w:sz w:val="24"/>
          <w:szCs w:val="24"/>
        </w:rPr>
        <w:t xml:space="preserve"> convulsión debemos introduci</w:t>
      </w:r>
      <w:r w:rsidR="00BE1357" w:rsidRPr="005113AB">
        <w:rPr>
          <w:rFonts w:ascii="Verdana" w:hAnsi="Verdana" w:cs="Times New Roman"/>
          <w:sz w:val="24"/>
          <w:szCs w:val="24"/>
        </w:rPr>
        <w:t xml:space="preserve">r la </w:t>
      </w:r>
      <w:r w:rsidR="00E22C9B" w:rsidRPr="005113AB">
        <w:rPr>
          <w:rFonts w:ascii="Verdana" w:hAnsi="Verdana" w:cs="Times New Roman"/>
          <w:sz w:val="24"/>
          <w:szCs w:val="24"/>
        </w:rPr>
        <w:t xml:space="preserve">reciente </w:t>
      </w:r>
      <w:r w:rsidR="00CA7AFF" w:rsidRPr="005113AB">
        <w:rPr>
          <w:rFonts w:ascii="Verdana" w:hAnsi="Verdana" w:cs="Times New Roman"/>
          <w:sz w:val="24"/>
          <w:szCs w:val="24"/>
        </w:rPr>
        <w:lastRenderedPageBreak/>
        <w:t xml:space="preserve">y compleja </w:t>
      </w:r>
      <w:r w:rsidR="00BE1357" w:rsidRPr="005113AB">
        <w:rPr>
          <w:rFonts w:ascii="Verdana" w:hAnsi="Verdana" w:cs="Times New Roman"/>
          <w:sz w:val="24"/>
          <w:szCs w:val="24"/>
        </w:rPr>
        <w:t>crisis de la integración sudamericana</w:t>
      </w:r>
      <w:r w:rsidR="0055225F" w:rsidRPr="005113AB">
        <w:rPr>
          <w:rFonts w:ascii="Verdana" w:hAnsi="Verdana" w:cs="Times New Roman"/>
          <w:sz w:val="24"/>
          <w:szCs w:val="24"/>
        </w:rPr>
        <w:t xml:space="preserve"> (</w:t>
      </w:r>
      <w:r w:rsidR="003F2E14" w:rsidRPr="005113AB">
        <w:rPr>
          <w:rFonts w:ascii="Verdana" w:hAnsi="Verdana" w:cs="Times New Roman"/>
          <w:sz w:val="24"/>
          <w:szCs w:val="24"/>
        </w:rPr>
        <w:t>Comunidad de Naciones Sudamericana-2004, UNASUR-2007 y Mercosur</w:t>
      </w:r>
      <w:r w:rsidR="0055225F" w:rsidRPr="005113AB">
        <w:rPr>
          <w:rFonts w:ascii="Verdana" w:hAnsi="Verdana" w:cs="Times New Roman"/>
          <w:sz w:val="24"/>
          <w:szCs w:val="24"/>
        </w:rPr>
        <w:t>)</w:t>
      </w:r>
      <w:r w:rsidR="00C96559" w:rsidRPr="005113AB">
        <w:rPr>
          <w:rFonts w:ascii="Verdana" w:hAnsi="Verdana" w:cs="Times New Roman"/>
          <w:sz w:val="24"/>
          <w:szCs w:val="24"/>
        </w:rPr>
        <w:t>,</w:t>
      </w:r>
      <w:r w:rsidR="00BE1357" w:rsidRPr="005113AB">
        <w:rPr>
          <w:rFonts w:ascii="Verdana" w:hAnsi="Verdana" w:cs="Times New Roman"/>
          <w:sz w:val="24"/>
          <w:szCs w:val="24"/>
        </w:rPr>
        <w:t xml:space="preserve"> </w:t>
      </w:r>
      <w:r w:rsidR="00C96559" w:rsidRPr="005113AB">
        <w:rPr>
          <w:rFonts w:ascii="Verdana" w:hAnsi="Verdana" w:cs="Times New Roman"/>
          <w:sz w:val="24"/>
          <w:szCs w:val="24"/>
        </w:rPr>
        <w:t xml:space="preserve">que </w:t>
      </w:r>
      <w:r w:rsidR="008419E3" w:rsidRPr="005113AB">
        <w:rPr>
          <w:rFonts w:ascii="Verdana" w:hAnsi="Verdana" w:cs="Times New Roman"/>
          <w:sz w:val="24"/>
          <w:szCs w:val="24"/>
        </w:rPr>
        <w:t>excede la</w:t>
      </w:r>
      <w:r w:rsidR="00BE1357" w:rsidRPr="005113AB">
        <w:rPr>
          <w:rFonts w:ascii="Verdana" w:hAnsi="Verdana" w:cs="Times New Roman"/>
          <w:sz w:val="24"/>
          <w:szCs w:val="24"/>
        </w:rPr>
        <w:t xml:space="preserve"> </w:t>
      </w:r>
      <w:r w:rsidR="008419E3" w:rsidRPr="005113AB">
        <w:rPr>
          <w:rFonts w:ascii="Verdana" w:hAnsi="Verdana" w:cs="Times New Roman"/>
          <w:sz w:val="24"/>
          <w:szCs w:val="24"/>
        </w:rPr>
        <w:t>esfera</w:t>
      </w:r>
      <w:r w:rsidR="00BE1357" w:rsidRPr="005113AB">
        <w:rPr>
          <w:rFonts w:ascii="Verdana" w:hAnsi="Verdana" w:cs="Times New Roman"/>
          <w:sz w:val="24"/>
          <w:szCs w:val="24"/>
        </w:rPr>
        <w:t xml:space="preserve"> puramente comercial y se </w:t>
      </w:r>
      <w:r w:rsidR="008419E3" w:rsidRPr="005113AB">
        <w:rPr>
          <w:rFonts w:ascii="Verdana" w:hAnsi="Verdana" w:cs="Times New Roman"/>
          <w:sz w:val="24"/>
          <w:szCs w:val="24"/>
        </w:rPr>
        <w:t>extiende al</w:t>
      </w:r>
      <w:r w:rsidR="00BE1357" w:rsidRPr="005113AB">
        <w:rPr>
          <w:rFonts w:ascii="Verdana" w:hAnsi="Verdana" w:cs="Times New Roman"/>
          <w:sz w:val="24"/>
          <w:szCs w:val="24"/>
        </w:rPr>
        <w:t xml:space="preserve"> </w:t>
      </w:r>
      <w:r w:rsidR="008419E3" w:rsidRPr="005113AB">
        <w:rPr>
          <w:rFonts w:ascii="Verdana" w:hAnsi="Verdana" w:cs="Times New Roman"/>
          <w:sz w:val="24"/>
          <w:szCs w:val="24"/>
        </w:rPr>
        <w:t xml:space="preserve">ámbito </w:t>
      </w:r>
      <w:r w:rsidR="00BE1357" w:rsidRPr="005113AB">
        <w:rPr>
          <w:rFonts w:ascii="Verdana" w:hAnsi="Verdana" w:cs="Times New Roman"/>
          <w:sz w:val="24"/>
          <w:szCs w:val="24"/>
        </w:rPr>
        <w:t>de</w:t>
      </w:r>
      <w:r w:rsidR="00A20927" w:rsidRPr="005113AB">
        <w:rPr>
          <w:rFonts w:ascii="Verdana" w:hAnsi="Verdana" w:cs="Times New Roman"/>
          <w:sz w:val="24"/>
          <w:szCs w:val="24"/>
        </w:rPr>
        <w:t xml:space="preserve"> </w:t>
      </w:r>
      <w:r w:rsidR="005C64E1" w:rsidRPr="005113AB">
        <w:rPr>
          <w:rFonts w:ascii="Verdana" w:hAnsi="Verdana" w:cs="Times New Roman"/>
          <w:sz w:val="24"/>
          <w:szCs w:val="24"/>
        </w:rPr>
        <w:t>l</w:t>
      </w:r>
      <w:r w:rsidR="00A20927" w:rsidRPr="005113AB">
        <w:rPr>
          <w:rFonts w:ascii="Verdana" w:hAnsi="Verdana" w:cs="Times New Roman"/>
          <w:sz w:val="24"/>
          <w:szCs w:val="24"/>
        </w:rPr>
        <w:t>os</w:t>
      </w:r>
      <w:r w:rsidR="005C64E1" w:rsidRPr="005113AB">
        <w:rPr>
          <w:rFonts w:ascii="Verdana" w:hAnsi="Verdana" w:cs="Times New Roman"/>
          <w:sz w:val="24"/>
          <w:szCs w:val="24"/>
        </w:rPr>
        <w:t xml:space="preserve"> </w:t>
      </w:r>
      <w:r w:rsidR="00E4207C" w:rsidRPr="005113AB">
        <w:rPr>
          <w:rFonts w:ascii="Verdana" w:hAnsi="Verdana" w:cs="Times New Roman"/>
          <w:sz w:val="24"/>
          <w:szCs w:val="24"/>
        </w:rPr>
        <w:t>espacio</w:t>
      </w:r>
      <w:r w:rsidR="00A20927" w:rsidRPr="005113AB">
        <w:rPr>
          <w:rFonts w:ascii="Verdana" w:hAnsi="Verdana" w:cs="Times New Roman"/>
          <w:sz w:val="24"/>
          <w:szCs w:val="24"/>
        </w:rPr>
        <w:t>s</w:t>
      </w:r>
      <w:r w:rsidR="00E4207C" w:rsidRPr="005113AB">
        <w:rPr>
          <w:rFonts w:ascii="Verdana" w:hAnsi="Verdana" w:cs="Times New Roman"/>
          <w:sz w:val="24"/>
          <w:szCs w:val="24"/>
        </w:rPr>
        <w:t xml:space="preserve"> </w:t>
      </w:r>
      <w:r w:rsidR="00A20927" w:rsidRPr="005113AB">
        <w:rPr>
          <w:rFonts w:ascii="Verdana" w:hAnsi="Verdana" w:cs="Times New Roman"/>
          <w:sz w:val="24"/>
          <w:szCs w:val="24"/>
        </w:rPr>
        <w:t xml:space="preserve">postergados </w:t>
      </w:r>
      <w:r w:rsidR="00E4207C" w:rsidRPr="005113AB">
        <w:rPr>
          <w:rFonts w:ascii="Verdana" w:hAnsi="Verdana" w:cs="Times New Roman"/>
          <w:sz w:val="24"/>
          <w:szCs w:val="24"/>
        </w:rPr>
        <w:t xml:space="preserve">o </w:t>
      </w:r>
      <w:r w:rsidR="00BC19FE" w:rsidRPr="005113AB">
        <w:rPr>
          <w:rFonts w:ascii="Verdana" w:hAnsi="Verdana" w:cs="Times New Roman"/>
          <w:sz w:val="24"/>
          <w:szCs w:val="24"/>
        </w:rPr>
        <w:t xml:space="preserve">a </w:t>
      </w:r>
      <w:r w:rsidR="00E4207C" w:rsidRPr="005113AB">
        <w:rPr>
          <w:rFonts w:ascii="Verdana" w:hAnsi="Verdana" w:cs="Times New Roman"/>
          <w:sz w:val="24"/>
          <w:szCs w:val="24"/>
        </w:rPr>
        <w:t>la territorialidad</w:t>
      </w:r>
      <w:r w:rsidR="005C64E1" w:rsidRPr="005113AB">
        <w:rPr>
          <w:rFonts w:ascii="Verdana" w:hAnsi="Verdana" w:cs="Times New Roman"/>
          <w:sz w:val="24"/>
          <w:szCs w:val="24"/>
        </w:rPr>
        <w:t xml:space="preserve"> y</w:t>
      </w:r>
      <w:r w:rsidR="00BE1357" w:rsidRPr="005113AB">
        <w:rPr>
          <w:rFonts w:ascii="Verdana" w:hAnsi="Verdana" w:cs="Times New Roman"/>
          <w:sz w:val="24"/>
          <w:szCs w:val="24"/>
        </w:rPr>
        <w:t xml:space="preserve"> </w:t>
      </w:r>
      <w:r w:rsidR="005F1CB0" w:rsidRPr="005113AB">
        <w:rPr>
          <w:rFonts w:ascii="Verdana" w:hAnsi="Verdana" w:cs="Times New Roman"/>
          <w:sz w:val="24"/>
          <w:szCs w:val="24"/>
        </w:rPr>
        <w:t>su</w:t>
      </w:r>
      <w:r w:rsidR="00BE1357" w:rsidRPr="005113AB">
        <w:rPr>
          <w:rFonts w:ascii="Verdana" w:hAnsi="Verdana" w:cs="Times New Roman"/>
          <w:sz w:val="24"/>
          <w:szCs w:val="24"/>
        </w:rPr>
        <w:t xml:space="preserve"> </w:t>
      </w:r>
      <w:r w:rsidR="005F1CB0" w:rsidRPr="005113AB">
        <w:rPr>
          <w:rFonts w:ascii="Verdana" w:hAnsi="Verdana" w:cs="Times New Roman"/>
          <w:sz w:val="24"/>
          <w:szCs w:val="24"/>
        </w:rPr>
        <w:t>articulación</w:t>
      </w:r>
      <w:r w:rsidR="005C64E1" w:rsidRPr="005113AB">
        <w:rPr>
          <w:rFonts w:ascii="Verdana" w:hAnsi="Verdana" w:cs="Times New Roman"/>
          <w:sz w:val="24"/>
          <w:szCs w:val="24"/>
        </w:rPr>
        <w:t xml:space="preserve"> hídr</w:t>
      </w:r>
      <w:r w:rsidR="001D6E46" w:rsidRPr="005113AB">
        <w:rPr>
          <w:rFonts w:ascii="Verdana" w:hAnsi="Verdana" w:cs="Times New Roman"/>
          <w:sz w:val="24"/>
          <w:szCs w:val="24"/>
        </w:rPr>
        <w:t>ico-fluvial</w:t>
      </w:r>
      <w:r w:rsidR="00C96559" w:rsidRPr="005113AB">
        <w:rPr>
          <w:rFonts w:ascii="Verdana" w:hAnsi="Verdana" w:cs="Times New Roman"/>
          <w:sz w:val="24"/>
          <w:szCs w:val="24"/>
        </w:rPr>
        <w:t>,</w:t>
      </w:r>
      <w:r w:rsidR="00CA7AFF" w:rsidRPr="005113AB">
        <w:rPr>
          <w:rFonts w:ascii="Verdana" w:hAnsi="Verdana" w:cs="Times New Roman"/>
          <w:sz w:val="24"/>
          <w:szCs w:val="24"/>
        </w:rPr>
        <w:t xml:space="preserve"> desde hace tiempo </w:t>
      </w:r>
      <w:r w:rsidR="005F1CB0" w:rsidRPr="005113AB">
        <w:rPr>
          <w:rFonts w:ascii="Verdana" w:hAnsi="Verdana" w:cs="Times New Roman"/>
          <w:sz w:val="24"/>
          <w:szCs w:val="24"/>
        </w:rPr>
        <w:t>mutilada</w:t>
      </w:r>
      <w:r w:rsidR="00F85AB1" w:rsidRPr="005113AB">
        <w:rPr>
          <w:rFonts w:ascii="Verdana" w:hAnsi="Verdana" w:cs="Times New Roman"/>
          <w:sz w:val="24"/>
          <w:szCs w:val="24"/>
        </w:rPr>
        <w:t>s</w:t>
      </w:r>
      <w:r w:rsidR="00BE1357" w:rsidRPr="005113AB">
        <w:rPr>
          <w:rFonts w:ascii="Verdana" w:hAnsi="Verdana" w:cs="Times New Roman"/>
          <w:sz w:val="24"/>
          <w:szCs w:val="24"/>
        </w:rPr>
        <w:t>.</w:t>
      </w:r>
      <w:r w:rsidR="00640532" w:rsidRPr="005113AB">
        <w:rPr>
          <w:rStyle w:val="Refdenotaderodap"/>
          <w:rFonts w:ascii="Verdana" w:hAnsi="Verdana" w:cs="Times New Roman"/>
          <w:sz w:val="24"/>
          <w:szCs w:val="24"/>
        </w:rPr>
        <w:footnoteReference w:id="3"/>
      </w:r>
      <w:r w:rsidR="00BE1357" w:rsidRPr="005113AB">
        <w:rPr>
          <w:rFonts w:ascii="Verdana" w:hAnsi="Verdana" w:cs="Times New Roman"/>
          <w:sz w:val="24"/>
          <w:szCs w:val="24"/>
        </w:rPr>
        <w:t xml:space="preserve"> </w:t>
      </w:r>
      <w:r w:rsidR="00067C04" w:rsidRPr="005113AB">
        <w:rPr>
          <w:rFonts w:ascii="Verdana" w:hAnsi="Verdana" w:cs="Times New Roman"/>
          <w:sz w:val="24"/>
          <w:szCs w:val="24"/>
        </w:rPr>
        <w:t>C</w:t>
      </w:r>
      <w:r w:rsidRPr="005113AB">
        <w:rPr>
          <w:rFonts w:ascii="Verdana" w:hAnsi="Verdana" w:cs="Times New Roman"/>
          <w:sz w:val="24"/>
          <w:szCs w:val="24"/>
        </w:rPr>
        <w:t xml:space="preserve">ada una de dichas sociedades ha extraviado el otrora moderno proyecto de nación </w:t>
      </w:r>
      <w:r w:rsidR="00EF44CD" w:rsidRPr="005113AB">
        <w:rPr>
          <w:rFonts w:ascii="Verdana" w:hAnsi="Verdana" w:cs="Times New Roman"/>
          <w:sz w:val="24"/>
          <w:szCs w:val="24"/>
        </w:rPr>
        <w:t>que ha</w:t>
      </w:r>
      <w:r w:rsidR="00067C04" w:rsidRPr="005113AB">
        <w:rPr>
          <w:rFonts w:ascii="Verdana" w:hAnsi="Verdana" w:cs="Times New Roman"/>
          <w:sz w:val="24"/>
          <w:szCs w:val="24"/>
        </w:rPr>
        <w:t xml:space="preserve">bía estado </w:t>
      </w:r>
      <w:r w:rsidR="00BB4A9A" w:rsidRPr="005113AB">
        <w:rPr>
          <w:rFonts w:ascii="Verdana" w:hAnsi="Verdana" w:cs="Times New Roman"/>
          <w:sz w:val="24"/>
          <w:szCs w:val="24"/>
        </w:rPr>
        <w:t>acotado</w:t>
      </w:r>
      <w:r w:rsidR="00B4166A" w:rsidRPr="005113AB">
        <w:rPr>
          <w:rFonts w:ascii="Verdana" w:hAnsi="Verdana" w:cs="Times New Roman"/>
          <w:sz w:val="24"/>
          <w:szCs w:val="24"/>
        </w:rPr>
        <w:t xml:space="preserve"> a límites g</w:t>
      </w:r>
      <w:r w:rsidR="00E22C9B" w:rsidRPr="005113AB">
        <w:rPr>
          <w:rFonts w:ascii="Verdana" w:hAnsi="Verdana" w:cs="Times New Roman"/>
          <w:sz w:val="24"/>
          <w:szCs w:val="24"/>
        </w:rPr>
        <w:t>eográficos,</w:t>
      </w:r>
      <w:r w:rsidR="00D9411A" w:rsidRPr="005113AB">
        <w:rPr>
          <w:rFonts w:ascii="Verdana" w:hAnsi="Verdana" w:cs="Times New Roman"/>
          <w:sz w:val="24"/>
          <w:szCs w:val="24"/>
        </w:rPr>
        <w:t xml:space="preserve"> a poblaciones lingüístic</w:t>
      </w:r>
      <w:r w:rsidR="00B4166A" w:rsidRPr="005113AB">
        <w:rPr>
          <w:rFonts w:ascii="Verdana" w:hAnsi="Verdana" w:cs="Times New Roman"/>
          <w:sz w:val="24"/>
          <w:szCs w:val="24"/>
        </w:rPr>
        <w:t>amente homogéneas</w:t>
      </w:r>
      <w:r w:rsidR="00E22C9B" w:rsidRPr="005113AB">
        <w:rPr>
          <w:rFonts w:ascii="Verdana" w:hAnsi="Verdana" w:cs="Times New Roman"/>
          <w:sz w:val="24"/>
          <w:szCs w:val="24"/>
        </w:rPr>
        <w:t>, y a economías nacionales</w:t>
      </w:r>
      <w:r w:rsidR="00067C04" w:rsidRPr="005113AB">
        <w:rPr>
          <w:rFonts w:ascii="Verdana" w:hAnsi="Verdana" w:cs="Times New Roman"/>
          <w:sz w:val="24"/>
          <w:szCs w:val="24"/>
        </w:rPr>
        <w:t>.</w:t>
      </w:r>
      <w:r w:rsidR="00EC0B54" w:rsidRPr="005113AB">
        <w:rPr>
          <w:rFonts w:ascii="Verdana" w:hAnsi="Verdana" w:cs="Times New Roman"/>
          <w:sz w:val="24"/>
          <w:szCs w:val="24"/>
        </w:rPr>
        <w:t xml:space="preserve"> </w:t>
      </w:r>
    </w:p>
    <w:p w:rsidR="00FC583A" w:rsidRPr="005113AB" w:rsidRDefault="000F42FF" w:rsidP="005113AB">
      <w:pPr>
        <w:spacing w:line="360" w:lineRule="auto"/>
        <w:jc w:val="both"/>
        <w:rPr>
          <w:rFonts w:ascii="Verdana" w:hAnsi="Verdana" w:cs="Arial"/>
          <w:bCs/>
          <w:sz w:val="24"/>
          <w:szCs w:val="24"/>
        </w:rPr>
      </w:pPr>
      <w:r w:rsidRPr="005113AB">
        <w:rPr>
          <w:rFonts w:ascii="Verdana" w:hAnsi="Verdana" w:cs="Times New Roman"/>
          <w:sz w:val="24"/>
          <w:szCs w:val="24"/>
        </w:rPr>
        <w:t>Y d</w:t>
      </w:r>
      <w:r w:rsidR="00EC0B54" w:rsidRPr="005113AB">
        <w:rPr>
          <w:rFonts w:ascii="Verdana" w:hAnsi="Verdana" w:cs="Times New Roman"/>
          <w:sz w:val="24"/>
          <w:szCs w:val="24"/>
        </w:rPr>
        <w:t>onde el mestizaje</w:t>
      </w:r>
      <w:r w:rsidR="00BE1357" w:rsidRPr="005113AB">
        <w:rPr>
          <w:rFonts w:ascii="Verdana" w:hAnsi="Verdana" w:cs="Times New Roman"/>
          <w:sz w:val="24"/>
          <w:szCs w:val="24"/>
        </w:rPr>
        <w:t>,</w:t>
      </w:r>
      <w:r w:rsidR="00BB4A9A" w:rsidRPr="005113AB">
        <w:rPr>
          <w:rFonts w:ascii="Verdana" w:hAnsi="Verdana" w:cs="Times New Roman"/>
          <w:sz w:val="24"/>
          <w:szCs w:val="24"/>
        </w:rPr>
        <w:t xml:space="preserve"> el mercado interno </w:t>
      </w:r>
      <w:r w:rsidR="00BE1357" w:rsidRPr="005113AB">
        <w:rPr>
          <w:rFonts w:ascii="Verdana" w:hAnsi="Verdana" w:cs="Times New Roman"/>
          <w:sz w:val="24"/>
          <w:szCs w:val="24"/>
        </w:rPr>
        <w:t xml:space="preserve">y la alfabetización </w:t>
      </w:r>
      <w:r w:rsidR="00263CE1" w:rsidRPr="005113AB">
        <w:rPr>
          <w:rFonts w:ascii="Verdana" w:hAnsi="Verdana" w:cs="Times New Roman"/>
          <w:sz w:val="24"/>
          <w:szCs w:val="24"/>
        </w:rPr>
        <w:t xml:space="preserve">monolingüe </w:t>
      </w:r>
      <w:r w:rsidR="00EC0B54" w:rsidRPr="005113AB">
        <w:rPr>
          <w:rFonts w:ascii="Verdana" w:hAnsi="Verdana" w:cs="Times New Roman"/>
          <w:sz w:val="24"/>
          <w:szCs w:val="24"/>
        </w:rPr>
        <w:t>era</w:t>
      </w:r>
      <w:r w:rsidR="00BB4A9A" w:rsidRPr="005113AB">
        <w:rPr>
          <w:rFonts w:ascii="Verdana" w:hAnsi="Verdana" w:cs="Times New Roman"/>
          <w:sz w:val="24"/>
          <w:szCs w:val="24"/>
        </w:rPr>
        <w:t>n</w:t>
      </w:r>
      <w:r w:rsidR="00EC0B54" w:rsidRPr="005113AB">
        <w:rPr>
          <w:rFonts w:ascii="Verdana" w:hAnsi="Verdana" w:cs="Times New Roman"/>
          <w:sz w:val="24"/>
          <w:szCs w:val="24"/>
        </w:rPr>
        <w:t xml:space="preserve"> el paradigma a alcanzar</w:t>
      </w:r>
      <w:r w:rsidR="00267A76" w:rsidRPr="005113AB">
        <w:rPr>
          <w:rFonts w:ascii="Verdana" w:hAnsi="Verdana" w:cs="Times New Roman"/>
          <w:sz w:val="24"/>
          <w:szCs w:val="24"/>
        </w:rPr>
        <w:t xml:space="preserve"> por cada uno de esos estados-naciones</w:t>
      </w:r>
      <w:r w:rsidR="00E22C9B" w:rsidRPr="005113AB">
        <w:rPr>
          <w:rFonts w:ascii="Verdana" w:hAnsi="Verdana" w:cs="Times New Roman"/>
          <w:sz w:val="24"/>
          <w:szCs w:val="24"/>
        </w:rPr>
        <w:t xml:space="preserve"> </w:t>
      </w:r>
      <w:r w:rsidR="006E178D" w:rsidRPr="005113AB">
        <w:rPr>
          <w:rFonts w:ascii="Verdana" w:hAnsi="Verdana" w:cs="Times New Roman"/>
          <w:sz w:val="24"/>
          <w:szCs w:val="24"/>
        </w:rPr>
        <w:t>que aspiraban</w:t>
      </w:r>
      <w:r w:rsidR="00E22C9B" w:rsidRPr="005113AB">
        <w:rPr>
          <w:rFonts w:ascii="Verdana" w:hAnsi="Verdana" w:cs="Times New Roman"/>
          <w:sz w:val="24"/>
          <w:szCs w:val="24"/>
        </w:rPr>
        <w:t xml:space="preserve"> a la modernidad</w:t>
      </w:r>
      <w:r w:rsidR="00B4166A" w:rsidRPr="005113AB">
        <w:rPr>
          <w:rFonts w:ascii="Verdana" w:hAnsi="Verdana" w:cs="Times New Roman"/>
          <w:sz w:val="24"/>
          <w:szCs w:val="24"/>
        </w:rPr>
        <w:t>,</w:t>
      </w:r>
      <w:r w:rsidR="00067C04" w:rsidRPr="005113AB">
        <w:rPr>
          <w:rFonts w:ascii="Verdana" w:hAnsi="Verdana" w:cs="Times New Roman"/>
          <w:sz w:val="24"/>
          <w:szCs w:val="24"/>
        </w:rPr>
        <w:t xml:space="preserve"> hoy</w:t>
      </w:r>
      <w:r w:rsidR="00190D75" w:rsidRPr="005113AB">
        <w:rPr>
          <w:rFonts w:ascii="Verdana" w:hAnsi="Verdana" w:cs="Times New Roman"/>
          <w:sz w:val="24"/>
          <w:szCs w:val="24"/>
        </w:rPr>
        <w:t xml:space="preserve"> encuentra</w:t>
      </w:r>
      <w:r w:rsidR="00267A76" w:rsidRPr="005113AB">
        <w:rPr>
          <w:rFonts w:ascii="Verdana" w:hAnsi="Verdana" w:cs="Times New Roman"/>
          <w:sz w:val="24"/>
          <w:szCs w:val="24"/>
        </w:rPr>
        <w:t>n</w:t>
      </w:r>
      <w:r w:rsidR="00190D75" w:rsidRPr="005113AB">
        <w:rPr>
          <w:rFonts w:ascii="Verdana" w:hAnsi="Verdana" w:cs="Times New Roman"/>
          <w:sz w:val="24"/>
          <w:szCs w:val="24"/>
        </w:rPr>
        <w:t xml:space="preserve"> cuestion</w:t>
      </w:r>
      <w:r w:rsidR="00EC0B54" w:rsidRPr="005113AB">
        <w:rPr>
          <w:rFonts w:ascii="Verdana" w:hAnsi="Verdana" w:cs="Times New Roman"/>
          <w:sz w:val="24"/>
          <w:szCs w:val="24"/>
        </w:rPr>
        <w:t>ada su pro</w:t>
      </w:r>
      <w:r w:rsidRPr="005113AB">
        <w:rPr>
          <w:rFonts w:ascii="Verdana" w:hAnsi="Verdana" w:cs="Times New Roman"/>
          <w:sz w:val="24"/>
          <w:szCs w:val="24"/>
        </w:rPr>
        <w:t xml:space="preserve">pia identidad </w:t>
      </w:r>
      <w:r w:rsidR="00EC0B54" w:rsidRPr="005113AB">
        <w:rPr>
          <w:rFonts w:ascii="Verdana" w:hAnsi="Verdana" w:cs="Arial"/>
          <w:bCs/>
          <w:sz w:val="24"/>
          <w:szCs w:val="24"/>
        </w:rPr>
        <w:t>étnica</w:t>
      </w:r>
      <w:r w:rsidR="00BE1357" w:rsidRPr="005113AB">
        <w:rPr>
          <w:rFonts w:ascii="Verdana" w:hAnsi="Verdana" w:cs="Arial"/>
          <w:bCs/>
          <w:sz w:val="24"/>
          <w:szCs w:val="24"/>
        </w:rPr>
        <w:t>,</w:t>
      </w:r>
      <w:r w:rsidR="00BB4A9A" w:rsidRPr="005113AB">
        <w:rPr>
          <w:rFonts w:ascii="Verdana" w:hAnsi="Verdana" w:cs="Arial"/>
          <w:bCs/>
          <w:sz w:val="24"/>
          <w:szCs w:val="24"/>
        </w:rPr>
        <w:t xml:space="preserve"> económica</w:t>
      </w:r>
      <w:r w:rsidR="00BE1357" w:rsidRPr="005113AB">
        <w:rPr>
          <w:rFonts w:ascii="Verdana" w:hAnsi="Verdana" w:cs="Arial"/>
          <w:bCs/>
          <w:sz w:val="24"/>
          <w:szCs w:val="24"/>
        </w:rPr>
        <w:t xml:space="preserve"> y cultural</w:t>
      </w:r>
      <w:r w:rsidR="000E1909" w:rsidRPr="005113AB">
        <w:rPr>
          <w:rFonts w:ascii="Verdana" w:hAnsi="Verdana" w:cs="Arial"/>
          <w:bCs/>
          <w:sz w:val="24"/>
          <w:szCs w:val="24"/>
        </w:rPr>
        <w:t>;</w:t>
      </w:r>
      <w:r w:rsidR="00EC0B54" w:rsidRPr="005113AB">
        <w:rPr>
          <w:rFonts w:ascii="Verdana" w:hAnsi="Verdana" w:cs="Arial"/>
          <w:bCs/>
          <w:sz w:val="24"/>
          <w:szCs w:val="24"/>
        </w:rPr>
        <w:t xml:space="preserve"> </w:t>
      </w:r>
      <w:r w:rsidRPr="005113AB">
        <w:rPr>
          <w:rFonts w:ascii="Verdana" w:hAnsi="Verdana" w:cs="Arial"/>
          <w:bCs/>
          <w:sz w:val="24"/>
          <w:szCs w:val="24"/>
        </w:rPr>
        <w:t xml:space="preserve">y </w:t>
      </w:r>
      <w:r w:rsidR="0064789E" w:rsidRPr="005113AB">
        <w:rPr>
          <w:rFonts w:ascii="Verdana" w:hAnsi="Verdana" w:cs="Arial"/>
          <w:bCs/>
          <w:sz w:val="24"/>
          <w:szCs w:val="24"/>
        </w:rPr>
        <w:t xml:space="preserve">alterada </w:t>
      </w:r>
      <w:r w:rsidRPr="005113AB">
        <w:rPr>
          <w:rFonts w:ascii="Verdana" w:hAnsi="Verdana" w:cs="Arial"/>
          <w:bCs/>
          <w:sz w:val="24"/>
          <w:szCs w:val="24"/>
        </w:rPr>
        <w:t>su escala esp</w:t>
      </w:r>
      <w:r w:rsidR="00BE1357" w:rsidRPr="005113AB">
        <w:rPr>
          <w:rFonts w:ascii="Verdana" w:hAnsi="Verdana" w:cs="Arial"/>
          <w:bCs/>
          <w:sz w:val="24"/>
          <w:szCs w:val="24"/>
        </w:rPr>
        <w:t>acial, productiva y demográfica.</w:t>
      </w:r>
      <w:r w:rsidRPr="005113AB">
        <w:rPr>
          <w:rFonts w:ascii="Verdana" w:hAnsi="Verdana" w:cs="Arial"/>
          <w:bCs/>
          <w:sz w:val="24"/>
          <w:szCs w:val="24"/>
        </w:rPr>
        <w:t xml:space="preserve"> </w:t>
      </w:r>
      <w:r w:rsidR="000E1909" w:rsidRPr="005113AB">
        <w:rPr>
          <w:rFonts w:ascii="Verdana" w:hAnsi="Verdana" w:cs="Arial"/>
          <w:bCs/>
          <w:sz w:val="24"/>
          <w:szCs w:val="24"/>
        </w:rPr>
        <w:t>Estas sociedades</w:t>
      </w:r>
      <w:r w:rsidR="00EC0B54" w:rsidRPr="005113AB">
        <w:rPr>
          <w:rFonts w:ascii="Verdana" w:hAnsi="Verdana" w:cs="Arial"/>
          <w:bCs/>
          <w:sz w:val="24"/>
          <w:szCs w:val="24"/>
        </w:rPr>
        <w:t xml:space="preserve"> entiende</w:t>
      </w:r>
      <w:r w:rsidRPr="005113AB">
        <w:rPr>
          <w:rFonts w:ascii="Verdana" w:hAnsi="Verdana" w:cs="Arial"/>
          <w:bCs/>
          <w:sz w:val="24"/>
          <w:szCs w:val="24"/>
        </w:rPr>
        <w:t>n</w:t>
      </w:r>
      <w:r w:rsidR="00EC0B54" w:rsidRPr="005113AB">
        <w:rPr>
          <w:rFonts w:ascii="Verdana" w:hAnsi="Verdana" w:cs="Arial"/>
          <w:bCs/>
          <w:sz w:val="24"/>
          <w:szCs w:val="24"/>
        </w:rPr>
        <w:t xml:space="preserve"> que no basta con mestizar</w:t>
      </w:r>
      <w:r w:rsidR="00BE1357" w:rsidRPr="005113AB">
        <w:rPr>
          <w:rFonts w:ascii="Verdana" w:hAnsi="Verdana" w:cs="Arial"/>
          <w:bCs/>
          <w:sz w:val="24"/>
          <w:szCs w:val="24"/>
        </w:rPr>
        <w:t>, alfabetizar</w:t>
      </w:r>
      <w:r w:rsidR="00E22C9B" w:rsidRPr="005113AB">
        <w:rPr>
          <w:rFonts w:ascii="Verdana" w:hAnsi="Verdana" w:cs="Arial"/>
          <w:bCs/>
          <w:sz w:val="24"/>
          <w:szCs w:val="24"/>
        </w:rPr>
        <w:t>,</w:t>
      </w:r>
      <w:r w:rsidR="001B0D6D" w:rsidRPr="005113AB">
        <w:rPr>
          <w:rFonts w:ascii="Verdana" w:hAnsi="Verdana" w:cs="Arial"/>
          <w:bCs/>
          <w:sz w:val="24"/>
          <w:szCs w:val="24"/>
        </w:rPr>
        <w:t xml:space="preserve"> desarroll</w:t>
      </w:r>
      <w:r w:rsidR="00267A76" w:rsidRPr="005113AB">
        <w:rPr>
          <w:rFonts w:ascii="Verdana" w:hAnsi="Verdana" w:cs="Arial"/>
          <w:bCs/>
          <w:sz w:val="24"/>
          <w:szCs w:val="24"/>
        </w:rPr>
        <w:t xml:space="preserve">ar </w:t>
      </w:r>
      <w:r w:rsidR="00BB4A9A" w:rsidRPr="005113AB">
        <w:rPr>
          <w:rFonts w:ascii="Verdana" w:hAnsi="Verdana" w:cs="Arial"/>
          <w:bCs/>
          <w:sz w:val="24"/>
          <w:szCs w:val="24"/>
        </w:rPr>
        <w:t>un</w:t>
      </w:r>
      <w:r w:rsidR="00EC0B54" w:rsidRPr="005113AB">
        <w:rPr>
          <w:rFonts w:ascii="Verdana" w:hAnsi="Verdana" w:cs="Arial"/>
          <w:bCs/>
          <w:sz w:val="24"/>
          <w:szCs w:val="24"/>
        </w:rPr>
        <w:t xml:space="preserve"> </w:t>
      </w:r>
      <w:r w:rsidR="00BB4A9A" w:rsidRPr="005113AB">
        <w:rPr>
          <w:rFonts w:ascii="Verdana" w:hAnsi="Verdana" w:cs="Arial"/>
          <w:bCs/>
          <w:sz w:val="24"/>
          <w:szCs w:val="24"/>
        </w:rPr>
        <w:t>mercado interno</w:t>
      </w:r>
      <w:r w:rsidR="00E22C9B" w:rsidRPr="005113AB">
        <w:rPr>
          <w:rFonts w:ascii="Verdana" w:hAnsi="Verdana" w:cs="Arial"/>
          <w:bCs/>
          <w:sz w:val="24"/>
          <w:szCs w:val="24"/>
        </w:rPr>
        <w:t xml:space="preserve"> y enhebrar acuerdo</w:t>
      </w:r>
      <w:r w:rsidR="006E178D" w:rsidRPr="005113AB">
        <w:rPr>
          <w:rFonts w:ascii="Verdana" w:hAnsi="Verdana" w:cs="Arial"/>
          <w:bCs/>
          <w:sz w:val="24"/>
          <w:szCs w:val="24"/>
        </w:rPr>
        <w:t xml:space="preserve">s comerciales para conformar </w:t>
      </w:r>
      <w:r w:rsidR="00E22C9B" w:rsidRPr="005113AB">
        <w:rPr>
          <w:rFonts w:ascii="Verdana" w:hAnsi="Verdana" w:cs="Arial"/>
          <w:bCs/>
          <w:sz w:val="24"/>
          <w:szCs w:val="24"/>
        </w:rPr>
        <w:t>bloque</w:t>
      </w:r>
      <w:r w:rsidR="006E178D" w:rsidRPr="005113AB">
        <w:rPr>
          <w:rFonts w:ascii="Verdana" w:hAnsi="Verdana" w:cs="Arial"/>
          <w:bCs/>
          <w:sz w:val="24"/>
          <w:szCs w:val="24"/>
        </w:rPr>
        <w:t>s</w:t>
      </w:r>
      <w:r w:rsidR="00E22C9B" w:rsidRPr="005113AB">
        <w:rPr>
          <w:rFonts w:ascii="Verdana" w:hAnsi="Verdana" w:cs="Arial"/>
          <w:bCs/>
          <w:sz w:val="24"/>
          <w:szCs w:val="24"/>
        </w:rPr>
        <w:t xml:space="preserve"> regional</w:t>
      </w:r>
      <w:r w:rsidR="006E178D" w:rsidRPr="005113AB">
        <w:rPr>
          <w:rFonts w:ascii="Verdana" w:hAnsi="Verdana" w:cs="Arial"/>
          <w:bCs/>
          <w:sz w:val="24"/>
          <w:szCs w:val="24"/>
        </w:rPr>
        <w:t>es</w:t>
      </w:r>
      <w:r w:rsidR="00BB4A9A" w:rsidRPr="005113AB">
        <w:rPr>
          <w:rFonts w:ascii="Verdana" w:hAnsi="Verdana" w:cs="Arial"/>
          <w:bCs/>
          <w:sz w:val="24"/>
          <w:szCs w:val="24"/>
        </w:rPr>
        <w:t>,</w:t>
      </w:r>
      <w:r w:rsidR="00BE1357" w:rsidRPr="005113AB">
        <w:rPr>
          <w:rFonts w:ascii="Verdana" w:hAnsi="Verdana" w:cs="Arial"/>
          <w:bCs/>
          <w:sz w:val="24"/>
          <w:szCs w:val="24"/>
        </w:rPr>
        <w:t xml:space="preserve"> pu</w:t>
      </w:r>
      <w:r w:rsidR="00EC0B54" w:rsidRPr="005113AB">
        <w:rPr>
          <w:rFonts w:ascii="Verdana" w:hAnsi="Verdana" w:cs="Arial"/>
          <w:bCs/>
          <w:sz w:val="24"/>
          <w:szCs w:val="24"/>
        </w:rPr>
        <w:t xml:space="preserve">es </w:t>
      </w:r>
      <w:r w:rsidR="00BE1357" w:rsidRPr="005113AB">
        <w:rPr>
          <w:rFonts w:ascii="Verdana" w:hAnsi="Verdana" w:cs="Arial"/>
          <w:bCs/>
          <w:sz w:val="24"/>
          <w:szCs w:val="24"/>
        </w:rPr>
        <w:t xml:space="preserve">es </w:t>
      </w:r>
      <w:r w:rsidR="005404C5" w:rsidRPr="005113AB">
        <w:rPr>
          <w:rFonts w:ascii="Verdana" w:hAnsi="Verdana" w:cs="Arial"/>
          <w:bCs/>
          <w:sz w:val="24"/>
          <w:szCs w:val="24"/>
        </w:rPr>
        <w:t xml:space="preserve">ineludible </w:t>
      </w:r>
      <w:r w:rsidR="006E178D" w:rsidRPr="005113AB">
        <w:rPr>
          <w:rFonts w:ascii="Verdana" w:hAnsi="Verdana" w:cs="Arial"/>
          <w:bCs/>
          <w:sz w:val="24"/>
          <w:szCs w:val="24"/>
        </w:rPr>
        <w:t xml:space="preserve">e impostergable </w:t>
      </w:r>
      <w:r w:rsidR="001C0216" w:rsidRPr="005113AB">
        <w:rPr>
          <w:rFonts w:ascii="Verdana" w:hAnsi="Verdana" w:cs="Arial"/>
          <w:sz w:val="24"/>
          <w:szCs w:val="24"/>
        </w:rPr>
        <w:t xml:space="preserve">redimensionar a escala regional lo </w:t>
      </w:r>
      <w:r w:rsidR="007F2EF5" w:rsidRPr="005113AB">
        <w:rPr>
          <w:rFonts w:ascii="Verdana" w:hAnsi="Verdana" w:cs="Arial"/>
          <w:sz w:val="24"/>
          <w:szCs w:val="24"/>
        </w:rPr>
        <w:t xml:space="preserve">que </w:t>
      </w:r>
      <w:r w:rsidR="008C6870" w:rsidRPr="005113AB">
        <w:rPr>
          <w:rFonts w:ascii="Verdana" w:hAnsi="Verdana" w:cs="Arial"/>
          <w:sz w:val="24"/>
          <w:szCs w:val="24"/>
        </w:rPr>
        <w:t xml:space="preserve">el </w:t>
      </w:r>
      <w:r w:rsidR="007F2EF5" w:rsidRPr="005113AB">
        <w:rPr>
          <w:rFonts w:ascii="Verdana" w:hAnsi="Verdana" w:cs="Arial"/>
          <w:sz w:val="24"/>
          <w:szCs w:val="24"/>
        </w:rPr>
        <w:t xml:space="preserve">actual </w:t>
      </w:r>
      <w:r w:rsidR="008C6870" w:rsidRPr="005113AB">
        <w:rPr>
          <w:rFonts w:ascii="Verdana" w:hAnsi="Verdana" w:cs="Arial"/>
          <w:sz w:val="24"/>
          <w:szCs w:val="24"/>
        </w:rPr>
        <w:t>proceso de</w:t>
      </w:r>
      <w:r w:rsidR="001C0216" w:rsidRPr="005113AB">
        <w:rPr>
          <w:rFonts w:ascii="Verdana" w:hAnsi="Verdana" w:cs="Arial"/>
          <w:sz w:val="24"/>
          <w:szCs w:val="24"/>
        </w:rPr>
        <w:t xml:space="preserve"> globalización</w:t>
      </w:r>
      <w:r w:rsidR="00FF74E2" w:rsidRPr="005113AB">
        <w:rPr>
          <w:rFonts w:ascii="Verdana" w:hAnsi="Verdana" w:cs="Arial"/>
          <w:bCs/>
          <w:sz w:val="24"/>
          <w:szCs w:val="24"/>
        </w:rPr>
        <w:t xml:space="preserve"> </w:t>
      </w:r>
      <w:r w:rsidR="00E22C9B" w:rsidRPr="005113AB">
        <w:rPr>
          <w:rFonts w:ascii="Verdana" w:hAnsi="Verdana" w:cs="Arial"/>
          <w:bCs/>
          <w:sz w:val="24"/>
          <w:szCs w:val="24"/>
        </w:rPr>
        <w:t xml:space="preserve">imperiosamente </w:t>
      </w:r>
      <w:r w:rsidR="00FB1A65" w:rsidRPr="005113AB">
        <w:rPr>
          <w:rFonts w:ascii="Verdana" w:hAnsi="Verdana" w:cs="Arial"/>
          <w:bCs/>
          <w:sz w:val="24"/>
          <w:szCs w:val="24"/>
        </w:rPr>
        <w:t>exige.</w:t>
      </w:r>
      <w:r w:rsidR="00AF4B11" w:rsidRPr="005113AB">
        <w:rPr>
          <w:rStyle w:val="Refdenotaderodap"/>
          <w:rFonts w:ascii="Verdana" w:hAnsi="Verdana" w:cs="Arial"/>
          <w:bCs/>
          <w:sz w:val="24"/>
          <w:szCs w:val="24"/>
        </w:rPr>
        <w:footnoteReference w:id="4"/>
      </w:r>
      <w:r w:rsidR="008C6870" w:rsidRPr="005113AB">
        <w:rPr>
          <w:rFonts w:ascii="Verdana" w:hAnsi="Verdana" w:cs="Arial"/>
          <w:bCs/>
          <w:sz w:val="24"/>
          <w:szCs w:val="24"/>
        </w:rPr>
        <w:t xml:space="preserve"> </w:t>
      </w:r>
      <w:r w:rsidR="0027143E" w:rsidRPr="005113AB">
        <w:rPr>
          <w:rFonts w:ascii="Verdana" w:hAnsi="Verdana" w:cs="Arial"/>
          <w:bCs/>
          <w:sz w:val="24"/>
          <w:szCs w:val="24"/>
        </w:rPr>
        <w:t>E</w:t>
      </w:r>
      <w:r w:rsidR="00E22C9B" w:rsidRPr="005113AB">
        <w:rPr>
          <w:rFonts w:ascii="Verdana" w:hAnsi="Verdana" w:cs="Arial"/>
          <w:bCs/>
          <w:sz w:val="24"/>
          <w:szCs w:val="24"/>
        </w:rPr>
        <w:t xml:space="preserve">l proceso globalizador </w:t>
      </w:r>
      <w:r w:rsidR="005404C5" w:rsidRPr="005113AB">
        <w:rPr>
          <w:rFonts w:ascii="Verdana" w:hAnsi="Verdana" w:cs="Arial"/>
          <w:bCs/>
          <w:sz w:val="24"/>
          <w:szCs w:val="24"/>
        </w:rPr>
        <w:t>preten</w:t>
      </w:r>
      <w:r w:rsidR="00FB1A65" w:rsidRPr="005113AB">
        <w:rPr>
          <w:rFonts w:ascii="Verdana" w:hAnsi="Verdana" w:cs="Arial"/>
          <w:bCs/>
          <w:sz w:val="24"/>
          <w:szCs w:val="24"/>
        </w:rPr>
        <w:t xml:space="preserve">de </w:t>
      </w:r>
      <w:r w:rsidR="00BE1357" w:rsidRPr="005113AB">
        <w:rPr>
          <w:rFonts w:ascii="Verdana" w:hAnsi="Verdana" w:cs="Arial"/>
          <w:bCs/>
          <w:sz w:val="24"/>
          <w:szCs w:val="24"/>
        </w:rPr>
        <w:t>integrar</w:t>
      </w:r>
      <w:r w:rsidR="006615A0" w:rsidRPr="005113AB">
        <w:rPr>
          <w:rFonts w:ascii="Verdana" w:hAnsi="Verdana" w:cs="Arial"/>
          <w:bCs/>
          <w:sz w:val="24"/>
          <w:szCs w:val="24"/>
        </w:rPr>
        <w:t xml:space="preserve"> </w:t>
      </w:r>
      <w:r w:rsidR="00BE1357" w:rsidRPr="005113AB">
        <w:rPr>
          <w:rFonts w:ascii="Verdana" w:hAnsi="Verdana" w:cs="Arial"/>
          <w:bCs/>
          <w:sz w:val="24"/>
          <w:szCs w:val="24"/>
        </w:rPr>
        <w:t xml:space="preserve">el comercio </w:t>
      </w:r>
      <w:r w:rsidR="00C063BF" w:rsidRPr="005113AB">
        <w:rPr>
          <w:rFonts w:ascii="Verdana" w:hAnsi="Verdana" w:cs="Arial"/>
          <w:bCs/>
          <w:sz w:val="24"/>
          <w:szCs w:val="24"/>
        </w:rPr>
        <w:t xml:space="preserve">libre </w:t>
      </w:r>
      <w:r w:rsidR="0027143E" w:rsidRPr="005113AB">
        <w:rPr>
          <w:rFonts w:ascii="Verdana" w:hAnsi="Verdana" w:cs="Arial"/>
          <w:bCs/>
          <w:sz w:val="24"/>
          <w:szCs w:val="24"/>
        </w:rPr>
        <w:t xml:space="preserve">pero </w:t>
      </w:r>
      <w:r w:rsidR="00C063BF" w:rsidRPr="005113AB">
        <w:rPr>
          <w:rFonts w:ascii="Verdana" w:hAnsi="Verdana" w:cs="Arial"/>
          <w:bCs/>
          <w:sz w:val="24"/>
          <w:szCs w:val="24"/>
        </w:rPr>
        <w:t xml:space="preserve">sin embargo </w:t>
      </w:r>
      <w:r w:rsidR="0027143E" w:rsidRPr="005113AB">
        <w:rPr>
          <w:rFonts w:ascii="Verdana" w:hAnsi="Verdana" w:cs="Arial"/>
          <w:bCs/>
          <w:sz w:val="24"/>
          <w:szCs w:val="24"/>
        </w:rPr>
        <w:t>debe</w:t>
      </w:r>
      <w:r w:rsidR="00BE1357" w:rsidRPr="005113AB">
        <w:rPr>
          <w:rFonts w:ascii="Verdana" w:hAnsi="Verdana" w:cs="Arial"/>
          <w:bCs/>
          <w:sz w:val="24"/>
          <w:szCs w:val="24"/>
        </w:rPr>
        <w:t xml:space="preserve"> lograr</w:t>
      </w:r>
      <w:r w:rsidR="006615A0" w:rsidRPr="005113AB">
        <w:rPr>
          <w:rFonts w:ascii="Verdana" w:hAnsi="Verdana" w:cs="Arial"/>
          <w:bCs/>
          <w:sz w:val="24"/>
          <w:szCs w:val="24"/>
        </w:rPr>
        <w:t xml:space="preserve"> un espacio mayor </w:t>
      </w:r>
      <w:r w:rsidR="0095064C" w:rsidRPr="005113AB">
        <w:rPr>
          <w:rFonts w:ascii="Verdana" w:hAnsi="Verdana" w:cs="Arial"/>
          <w:bCs/>
          <w:sz w:val="24"/>
          <w:szCs w:val="24"/>
        </w:rPr>
        <w:t>y más intensamente arti</w:t>
      </w:r>
      <w:r w:rsidR="00BE1357" w:rsidRPr="005113AB">
        <w:rPr>
          <w:rFonts w:ascii="Verdana" w:hAnsi="Verdana" w:cs="Arial"/>
          <w:bCs/>
          <w:sz w:val="24"/>
          <w:szCs w:val="24"/>
        </w:rPr>
        <w:t xml:space="preserve">culado de </w:t>
      </w:r>
      <w:r w:rsidR="00F422C9" w:rsidRPr="005113AB">
        <w:rPr>
          <w:rFonts w:ascii="Verdana" w:hAnsi="Verdana" w:cs="Arial"/>
          <w:bCs/>
          <w:sz w:val="24"/>
          <w:szCs w:val="24"/>
        </w:rPr>
        <w:t>todas las minorías étnicas,</w:t>
      </w:r>
      <w:r w:rsidR="00BB4A9A" w:rsidRPr="005113AB">
        <w:rPr>
          <w:rFonts w:ascii="Verdana" w:hAnsi="Verdana" w:cs="Arial"/>
          <w:bCs/>
          <w:sz w:val="24"/>
          <w:szCs w:val="24"/>
        </w:rPr>
        <w:t xml:space="preserve"> lingüísticas</w:t>
      </w:r>
      <w:r w:rsidR="00F422C9" w:rsidRPr="005113AB">
        <w:rPr>
          <w:rFonts w:ascii="Verdana" w:hAnsi="Verdana" w:cs="Arial"/>
          <w:bCs/>
          <w:sz w:val="24"/>
          <w:szCs w:val="24"/>
        </w:rPr>
        <w:t xml:space="preserve"> y geográficas</w:t>
      </w:r>
      <w:r w:rsidR="00C063BF" w:rsidRPr="005113AB">
        <w:rPr>
          <w:rFonts w:ascii="Verdana" w:hAnsi="Verdana" w:cs="Arial"/>
          <w:bCs/>
          <w:sz w:val="24"/>
          <w:szCs w:val="24"/>
        </w:rPr>
        <w:t>,</w:t>
      </w:r>
      <w:r w:rsidR="00BB4A9A" w:rsidRPr="005113AB">
        <w:rPr>
          <w:rFonts w:ascii="Verdana" w:hAnsi="Verdana" w:cs="Arial"/>
          <w:bCs/>
          <w:sz w:val="24"/>
          <w:szCs w:val="24"/>
        </w:rPr>
        <w:t xml:space="preserve"> </w:t>
      </w:r>
      <w:r w:rsidR="00EC0B54" w:rsidRPr="005113AB">
        <w:rPr>
          <w:rFonts w:ascii="Verdana" w:hAnsi="Verdana" w:cs="Arial"/>
          <w:bCs/>
          <w:sz w:val="24"/>
          <w:szCs w:val="24"/>
        </w:rPr>
        <w:t xml:space="preserve">bajo </w:t>
      </w:r>
      <w:r w:rsidR="00B72CEF" w:rsidRPr="005113AB">
        <w:rPr>
          <w:rFonts w:ascii="Verdana" w:hAnsi="Verdana" w:cs="Arial"/>
          <w:bCs/>
          <w:sz w:val="24"/>
          <w:szCs w:val="24"/>
        </w:rPr>
        <w:t xml:space="preserve">fuertes </w:t>
      </w:r>
      <w:r w:rsidR="00E22C9B" w:rsidRPr="005113AB">
        <w:rPr>
          <w:rFonts w:ascii="Verdana" w:hAnsi="Verdana" w:cs="Arial"/>
          <w:bCs/>
          <w:sz w:val="24"/>
          <w:szCs w:val="24"/>
        </w:rPr>
        <w:t xml:space="preserve">lógicas multidimensionales y </w:t>
      </w:r>
      <w:r w:rsidR="00EC0B54" w:rsidRPr="005113AB">
        <w:rPr>
          <w:rFonts w:ascii="Verdana" w:hAnsi="Verdana" w:cs="Arial"/>
          <w:bCs/>
          <w:sz w:val="24"/>
          <w:szCs w:val="24"/>
        </w:rPr>
        <w:t>principios</w:t>
      </w:r>
      <w:r w:rsidR="0017650E" w:rsidRPr="005113AB">
        <w:rPr>
          <w:rFonts w:ascii="Verdana" w:hAnsi="Verdana" w:cs="Arial"/>
          <w:bCs/>
          <w:sz w:val="24"/>
          <w:szCs w:val="24"/>
        </w:rPr>
        <w:t xml:space="preserve"> igualitarios y multiculturales</w:t>
      </w:r>
      <w:r w:rsidR="00C063BF" w:rsidRPr="005113AB">
        <w:rPr>
          <w:rFonts w:ascii="Verdana" w:hAnsi="Verdana" w:cs="Arial"/>
          <w:bCs/>
          <w:sz w:val="24"/>
          <w:szCs w:val="24"/>
        </w:rPr>
        <w:t>,</w:t>
      </w:r>
      <w:r w:rsidR="00BB4A9A" w:rsidRPr="005113AB">
        <w:rPr>
          <w:rFonts w:ascii="Verdana" w:hAnsi="Verdana" w:cs="Arial"/>
          <w:bCs/>
          <w:sz w:val="24"/>
          <w:szCs w:val="24"/>
        </w:rPr>
        <w:t xml:space="preserve"> así como </w:t>
      </w:r>
      <w:r w:rsidR="00FB1A65" w:rsidRPr="005113AB">
        <w:rPr>
          <w:rFonts w:ascii="Verdana" w:hAnsi="Verdana" w:cs="Arial"/>
          <w:bCs/>
          <w:sz w:val="24"/>
          <w:szCs w:val="24"/>
        </w:rPr>
        <w:t xml:space="preserve">de </w:t>
      </w:r>
      <w:r w:rsidR="00E22C9B" w:rsidRPr="005113AB">
        <w:rPr>
          <w:rFonts w:ascii="Verdana" w:hAnsi="Verdana" w:cs="Arial"/>
          <w:bCs/>
          <w:sz w:val="24"/>
          <w:szCs w:val="24"/>
        </w:rPr>
        <w:t xml:space="preserve">todas las unidades </w:t>
      </w:r>
      <w:r w:rsidR="00BD6C15" w:rsidRPr="005113AB">
        <w:rPr>
          <w:rFonts w:ascii="Verdana" w:hAnsi="Verdana" w:cs="Arial"/>
          <w:bCs/>
          <w:sz w:val="24"/>
          <w:szCs w:val="24"/>
        </w:rPr>
        <w:t>productiv</w:t>
      </w:r>
      <w:r w:rsidR="006E178D" w:rsidRPr="005113AB">
        <w:rPr>
          <w:rFonts w:ascii="Verdana" w:hAnsi="Verdana" w:cs="Arial"/>
          <w:bCs/>
          <w:sz w:val="24"/>
          <w:szCs w:val="24"/>
        </w:rPr>
        <w:t>as (</w:t>
      </w:r>
      <w:r w:rsidR="00E22C9B" w:rsidRPr="005113AB">
        <w:rPr>
          <w:rFonts w:ascii="Verdana" w:hAnsi="Verdana" w:cs="Arial"/>
          <w:bCs/>
          <w:sz w:val="24"/>
          <w:szCs w:val="24"/>
        </w:rPr>
        <w:t>agrícolas, mineras,</w:t>
      </w:r>
      <w:r w:rsidR="00BB4A9A" w:rsidRPr="005113AB">
        <w:rPr>
          <w:rFonts w:ascii="Verdana" w:hAnsi="Verdana" w:cs="Arial"/>
          <w:bCs/>
          <w:sz w:val="24"/>
          <w:szCs w:val="24"/>
        </w:rPr>
        <w:t xml:space="preserve"> industriales</w:t>
      </w:r>
      <w:r w:rsidR="00E22C9B" w:rsidRPr="005113AB">
        <w:rPr>
          <w:rFonts w:ascii="Verdana" w:hAnsi="Verdana" w:cs="Arial"/>
          <w:bCs/>
          <w:sz w:val="24"/>
          <w:szCs w:val="24"/>
        </w:rPr>
        <w:t xml:space="preserve"> y de servicios</w:t>
      </w:r>
      <w:r w:rsidR="006E178D" w:rsidRPr="005113AB">
        <w:rPr>
          <w:rFonts w:ascii="Verdana" w:hAnsi="Verdana" w:cs="Arial"/>
          <w:bCs/>
          <w:sz w:val="24"/>
          <w:szCs w:val="24"/>
        </w:rPr>
        <w:t>)</w:t>
      </w:r>
      <w:r w:rsidR="00E96E08" w:rsidRPr="005113AB">
        <w:rPr>
          <w:rFonts w:ascii="Verdana" w:hAnsi="Verdana" w:cs="Arial"/>
          <w:bCs/>
          <w:sz w:val="24"/>
          <w:szCs w:val="24"/>
        </w:rPr>
        <w:t>,</w:t>
      </w:r>
      <w:r w:rsidR="00BE1357" w:rsidRPr="005113AB">
        <w:rPr>
          <w:rFonts w:ascii="Verdana" w:hAnsi="Verdana" w:cs="Arial"/>
          <w:bCs/>
          <w:sz w:val="24"/>
          <w:szCs w:val="24"/>
        </w:rPr>
        <w:t xml:space="preserve"> ampliando </w:t>
      </w:r>
      <w:r w:rsidR="006F521E" w:rsidRPr="005113AB">
        <w:rPr>
          <w:rFonts w:ascii="Verdana" w:hAnsi="Verdana" w:cs="Arial"/>
          <w:bCs/>
          <w:sz w:val="24"/>
          <w:szCs w:val="24"/>
        </w:rPr>
        <w:t xml:space="preserve">el territorio y </w:t>
      </w:r>
      <w:r w:rsidR="0095064C" w:rsidRPr="005113AB">
        <w:rPr>
          <w:rFonts w:ascii="Verdana" w:hAnsi="Verdana" w:cs="Arial"/>
          <w:bCs/>
          <w:sz w:val="24"/>
          <w:szCs w:val="24"/>
        </w:rPr>
        <w:t>su articulación</w:t>
      </w:r>
      <w:r w:rsidR="00BE1357" w:rsidRPr="005113AB">
        <w:rPr>
          <w:rFonts w:ascii="Verdana" w:hAnsi="Verdana" w:cs="Arial"/>
          <w:bCs/>
          <w:sz w:val="24"/>
          <w:szCs w:val="24"/>
        </w:rPr>
        <w:t xml:space="preserve"> </w:t>
      </w:r>
      <w:r w:rsidR="0095064C" w:rsidRPr="005113AB">
        <w:rPr>
          <w:rFonts w:ascii="Verdana" w:hAnsi="Verdana" w:cs="Arial"/>
          <w:bCs/>
          <w:sz w:val="24"/>
          <w:szCs w:val="24"/>
        </w:rPr>
        <w:t>comunicacional</w:t>
      </w:r>
      <w:r w:rsidR="00E22C9B" w:rsidRPr="005113AB">
        <w:rPr>
          <w:rFonts w:ascii="Verdana" w:hAnsi="Verdana" w:cs="Arial"/>
          <w:bCs/>
          <w:sz w:val="24"/>
          <w:szCs w:val="24"/>
        </w:rPr>
        <w:t xml:space="preserve"> </w:t>
      </w:r>
      <w:r w:rsidR="00E22C9B" w:rsidRPr="005113AB">
        <w:rPr>
          <w:rFonts w:ascii="Verdana" w:hAnsi="Verdana" w:cs="Arial"/>
          <w:bCs/>
          <w:sz w:val="24"/>
          <w:szCs w:val="24"/>
        </w:rPr>
        <w:lastRenderedPageBreak/>
        <w:t>(</w:t>
      </w:r>
      <w:r w:rsidR="00BE1357" w:rsidRPr="005113AB">
        <w:rPr>
          <w:rFonts w:ascii="Verdana" w:hAnsi="Verdana" w:cs="Arial"/>
          <w:bCs/>
          <w:sz w:val="24"/>
          <w:szCs w:val="24"/>
        </w:rPr>
        <w:t>hidráulica</w:t>
      </w:r>
      <w:r w:rsidR="00E22C9B" w:rsidRPr="005113AB">
        <w:rPr>
          <w:rFonts w:ascii="Verdana" w:hAnsi="Verdana" w:cs="Arial"/>
          <w:bCs/>
          <w:sz w:val="24"/>
          <w:szCs w:val="24"/>
        </w:rPr>
        <w:t>)</w:t>
      </w:r>
      <w:r w:rsidR="00912943" w:rsidRPr="005113AB">
        <w:rPr>
          <w:rFonts w:ascii="Verdana" w:hAnsi="Verdana" w:cs="Times New Roman"/>
          <w:sz w:val="24"/>
          <w:szCs w:val="24"/>
        </w:rPr>
        <w:t xml:space="preserve"> </w:t>
      </w:r>
      <w:r w:rsidR="00665CE9" w:rsidRPr="005113AB">
        <w:rPr>
          <w:rFonts w:ascii="Verdana" w:hAnsi="Verdana" w:cs="Times New Roman"/>
          <w:sz w:val="24"/>
          <w:szCs w:val="24"/>
        </w:rPr>
        <w:t>con lo</w:t>
      </w:r>
      <w:r w:rsidR="00F422C9" w:rsidRPr="005113AB">
        <w:rPr>
          <w:rFonts w:ascii="Verdana" w:hAnsi="Verdana" w:cs="Times New Roman"/>
          <w:sz w:val="24"/>
          <w:szCs w:val="24"/>
        </w:rPr>
        <w:t>s espacios interiores margin</w:t>
      </w:r>
      <w:r w:rsidR="00665CE9" w:rsidRPr="005113AB">
        <w:rPr>
          <w:rFonts w:ascii="Verdana" w:hAnsi="Verdana" w:cs="Times New Roman"/>
          <w:sz w:val="24"/>
          <w:szCs w:val="24"/>
        </w:rPr>
        <w:t xml:space="preserve">ados </w:t>
      </w:r>
      <w:r w:rsidR="00912943" w:rsidRPr="005113AB">
        <w:rPr>
          <w:rFonts w:ascii="Verdana" w:hAnsi="Verdana" w:cs="Times New Roman"/>
          <w:sz w:val="24"/>
          <w:szCs w:val="24"/>
        </w:rPr>
        <w:t>y no vandalizando</w:t>
      </w:r>
      <w:r w:rsidR="00FB1A65" w:rsidRPr="005113AB">
        <w:rPr>
          <w:rFonts w:ascii="Verdana" w:hAnsi="Verdana" w:cs="Times New Roman"/>
          <w:sz w:val="24"/>
          <w:szCs w:val="24"/>
        </w:rPr>
        <w:t xml:space="preserve"> sus economías</w:t>
      </w:r>
      <w:r w:rsidR="00BE1357" w:rsidRPr="005113AB">
        <w:rPr>
          <w:rFonts w:ascii="Verdana" w:hAnsi="Verdana" w:cs="Times New Roman"/>
          <w:sz w:val="24"/>
          <w:szCs w:val="24"/>
        </w:rPr>
        <w:t xml:space="preserve"> partiéndolas </w:t>
      </w:r>
      <w:r w:rsidR="00E22C9B" w:rsidRPr="005113AB">
        <w:rPr>
          <w:rFonts w:ascii="Verdana" w:hAnsi="Verdana" w:cs="Times New Roman"/>
          <w:sz w:val="24"/>
          <w:szCs w:val="24"/>
        </w:rPr>
        <w:t>bio-oceánicamente</w:t>
      </w:r>
      <w:r w:rsidR="00ED7781" w:rsidRPr="005113AB">
        <w:rPr>
          <w:rFonts w:ascii="Verdana" w:hAnsi="Verdana" w:cs="Times New Roman"/>
          <w:sz w:val="24"/>
          <w:szCs w:val="24"/>
        </w:rPr>
        <w:t>,</w:t>
      </w:r>
      <w:r w:rsidR="00E22C9B" w:rsidRPr="005113AB">
        <w:rPr>
          <w:rFonts w:ascii="Verdana" w:hAnsi="Verdana" w:cs="Times New Roman"/>
          <w:sz w:val="24"/>
          <w:szCs w:val="24"/>
        </w:rPr>
        <w:t xml:space="preserve"> </w:t>
      </w:r>
      <w:r w:rsidR="00E96E08" w:rsidRPr="005113AB">
        <w:rPr>
          <w:rFonts w:ascii="Verdana" w:hAnsi="Verdana" w:cs="Times New Roman"/>
          <w:sz w:val="24"/>
          <w:szCs w:val="24"/>
        </w:rPr>
        <w:t>según que orie</w:t>
      </w:r>
      <w:r w:rsidR="0090582D" w:rsidRPr="005113AB">
        <w:rPr>
          <w:rFonts w:ascii="Verdana" w:hAnsi="Verdana" w:cs="Times New Roman"/>
          <w:sz w:val="24"/>
          <w:szCs w:val="24"/>
        </w:rPr>
        <w:t>nt</w:t>
      </w:r>
      <w:r w:rsidR="00BE1357" w:rsidRPr="005113AB">
        <w:rPr>
          <w:rFonts w:ascii="Verdana" w:hAnsi="Verdana" w:cs="Times New Roman"/>
          <w:sz w:val="24"/>
          <w:szCs w:val="24"/>
        </w:rPr>
        <w:t xml:space="preserve">en </w:t>
      </w:r>
      <w:r w:rsidR="00E96E08" w:rsidRPr="005113AB">
        <w:rPr>
          <w:rFonts w:ascii="Verdana" w:hAnsi="Verdana" w:cs="Times New Roman"/>
          <w:sz w:val="24"/>
          <w:szCs w:val="24"/>
        </w:rPr>
        <w:t>sus plane</w:t>
      </w:r>
      <w:r w:rsidR="0090582D" w:rsidRPr="005113AB">
        <w:rPr>
          <w:rFonts w:ascii="Verdana" w:hAnsi="Verdana" w:cs="Times New Roman"/>
          <w:sz w:val="24"/>
          <w:szCs w:val="24"/>
        </w:rPr>
        <w:t xml:space="preserve">s </w:t>
      </w:r>
      <w:r w:rsidR="00F60AE1" w:rsidRPr="005113AB">
        <w:rPr>
          <w:rFonts w:ascii="Verdana" w:hAnsi="Verdana" w:cs="Times New Roman"/>
          <w:sz w:val="24"/>
          <w:szCs w:val="24"/>
        </w:rPr>
        <w:t xml:space="preserve">de política exterior </w:t>
      </w:r>
      <w:r w:rsidR="00E96E08" w:rsidRPr="005113AB">
        <w:rPr>
          <w:rFonts w:ascii="Verdana" w:hAnsi="Verdana" w:cs="Times New Roman"/>
          <w:sz w:val="24"/>
          <w:szCs w:val="24"/>
        </w:rPr>
        <w:t>y sus alianza</w:t>
      </w:r>
      <w:r w:rsidR="00BD6C15" w:rsidRPr="005113AB">
        <w:rPr>
          <w:rFonts w:ascii="Verdana" w:hAnsi="Verdana" w:cs="Times New Roman"/>
          <w:sz w:val="24"/>
          <w:szCs w:val="24"/>
        </w:rPr>
        <w:t xml:space="preserve">s </w:t>
      </w:r>
      <w:r w:rsidR="0090582D" w:rsidRPr="005113AB">
        <w:rPr>
          <w:rFonts w:ascii="Verdana" w:hAnsi="Verdana" w:cs="Times New Roman"/>
          <w:sz w:val="24"/>
          <w:szCs w:val="24"/>
        </w:rPr>
        <w:t>hacia el Pacífico o e</w:t>
      </w:r>
      <w:r w:rsidR="00270DAF" w:rsidRPr="005113AB">
        <w:rPr>
          <w:rFonts w:ascii="Verdana" w:hAnsi="Verdana" w:cs="Times New Roman"/>
          <w:sz w:val="24"/>
          <w:szCs w:val="24"/>
        </w:rPr>
        <w:t>l Atlántico.</w:t>
      </w:r>
      <w:r w:rsidR="000E1909" w:rsidRPr="005113AB">
        <w:rPr>
          <w:rStyle w:val="Refdenotaderodap"/>
          <w:rFonts w:ascii="Verdana" w:hAnsi="Verdana" w:cs="Times New Roman"/>
          <w:sz w:val="24"/>
          <w:szCs w:val="24"/>
        </w:rPr>
        <w:footnoteReference w:id="5"/>
      </w:r>
      <w:r w:rsidR="00190D75" w:rsidRPr="005113AB">
        <w:rPr>
          <w:rFonts w:ascii="Verdana" w:hAnsi="Verdana" w:cs="Times New Roman"/>
          <w:sz w:val="24"/>
          <w:szCs w:val="24"/>
        </w:rPr>
        <w:t xml:space="preserve"> </w:t>
      </w:r>
    </w:p>
    <w:p w:rsidR="00190D75" w:rsidRPr="005113AB" w:rsidRDefault="00F60AE1" w:rsidP="005113AB">
      <w:pPr>
        <w:spacing w:line="360" w:lineRule="auto"/>
        <w:jc w:val="both"/>
        <w:rPr>
          <w:rFonts w:ascii="Verdana" w:hAnsi="Verdana" w:cs="Times New Roman"/>
          <w:sz w:val="24"/>
          <w:szCs w:val="24"/>
        </w:rPr>
      </w:pPr>
      <w:r w:rsidRPr="005113AB">
        <w:rPr>
          <w:rFonts w:ascii="Verdana" w:hAnsi="Verdana" w:cs="Times New Roman"/>
          <w:sz w:val="24"/>
          <w:szCs w:val="24"/>
        </w:rPr>
        <w:t>Asimismo</w:t>
      </w:r>
      <w:r w:rsidR="00190D75" w:rsidRPr="005113AB">
        <w:rPr>
          <w:rFonts w:ascii="Verdana" w:hAnsi="Verdana" w:cs="Times New Roman"/>
          <w:sz w:val="24"/>
          <w:szCs w:val="24"/>
        </w:rPr>
        <w:t xml:space="preserve">, estas sociedades  han </w:t>
      </w:r>
      <w:r w:rsidR="004F6C84" w:rsidRPr="005113AB">
        <w:rPr>
          <w:rFonts w:ascii="Verdana" w:hAnsi="Verdana" w:cs="Times New Roman"/>
          <w:sz w:val="24"/>
          <w:szCs w:val="24"/>
        </w:rPr>
        <w:t xml:space="preserve">tomado conciencia </w:t>
      </w:r>
      <w:r w:rsidR="00190D75" w:rsidRPr="005113AB">
        <w:rPr>
          <w:rFonts w:ascii="Verdana" w:hAnsi="Verdana" w:cs="Times New Roman"/>
          <w:sz w:val="24"/>
          <w:szCs w:val="24"/>
        </w:rPr>
        <w:t xml:space="preserve">que sus espacios nacionales tienen regiones </w:t>
      </w:r>
      <w:r w:rsidR="00B4166A" w:rsidRPr="005113AB">
        <w:rPr>
          <w:rFonts w:ascii="Verdana" w:hAnsi="Verdana" w:cs="Times New Roman"/>
          <w:sz w:val="24"/>
          <w:szCs w:val="24"/>
        </w:rPr>
        <w:t xml:space="preserve">geográficas </w:t>
      </w:r>
      <w:r w:rsidR="001C1DCD" w:rsidRPr="005113AB">
        <w:rPr>
          <w:rFonts w:ascii="Verdana" w:hAnsi="Verdana" w:cs="Times New Roman"/>
          <w:sz w:val="24"/>
          <w:szCs w:val="24"/>
        </w:rPr>
        <w:t xml:space="preserve">y lingüísticas </w:t>
      </w:r>
      <w:r w:rsidR="00EC4F50" w:rsidRPr="005113AB">
        <w:rPr>
          <w:rFonts w:ascii="Verdana" w:hAnsi="Verdana" w:cs="Times New Roman"/>
          <w:sz w:val="24"/>
          <w:szCs w:val="24"/>
        </w:rPr>
        <w:t xml:space="preserve">subalternas </w:t>
      </w:r>
      <w:r w:rsidR="00DE4DF8" w:rsidRPr="005113AB">
        <w:rPr>
          <w:rFonts w:ascii="Verdana" w:hAnsi="Verdana" w:cs="Times New Roman"/>
          <w:sz w:val="24"/>
          <w:szCs w:val="24"/>
        </w:rPr>
        <w:t>hoy sepultadas en el olvido</w:t>
      </w:r>
      <w:r w:rsidR="00ED7781" w:rsidRPr="005113AB">
        <w:rPr>
          <w:rFonts w:ascii="Verdana" w:hAnsi="Verdana" w:cs="Times New Roman"/>
          <w:sz w:val="24"/>
          <w:szCs w:val="24"/>
        </w:rPr>
        <w:t>,</w:t>
      </w:r>
      <w:r w:rsidR="00DE4DF8" w:rsidRPr="005113AB">
        <w:rPr>
          <w:rFonts w:ascii="Verdana" w:hAnsi="Verdana" w:cs="Times New Roman"/>
          <w:sz w:val="24"/>
          <w:szCs w:val="24"/>
        </w:rPr>
        <w:t xml:space="preserve"> </w:t>
      </w:r>
      <w:r w:rsidR="00B55F6E" w:rsidRPr="005113AB">
        <w:rPr>
          <w:rFonts w:ascii="Verdana" w:hAnsi="Verdana" w:cs="Times New Roman"/>
          <w:sz w:val="24"/>
          <w:szCs w:val="24"/>
        </w:rPr>
        <w:t xml:space="preserve">que </w:t>
      </w:r>
      <w:r w:rsidR="00720ECC" w:rsidRPr="005113AB">
        <w:rPr>
          <w:rFonts w:ascii="Verdana" w:hAnsi="Verdana" w:cs="Times New Roman"/>
          <w:sz w:val="24"/>
          <w:szCs w:val="24"/>
        </w:rPr>
        <w:t>han servido</w:t>
      </w:r>
      <w:r w:rsidR="00190D75" w:rsidRPr="005113AB">
        <w:rPr>
          <w:rFonts w:ascii="Verdana" w:hAnsi="Verdana" w:cs="Times New Roman"/>
          <w:sz w:val="24"/>
          <w:szCs w:val="24"/>
        </w:rPr>
        <w:t xml:space="preserve"> </w:t>
      </w:r>
      <w:r w:rsidR="004F6C84" w:rsidRPr="005113AB">
        <w:rPr>
          <w:rFonts w:ascii="Verdana" w:hAnsi="Verdana" w:cs="Times New Roman"/>
          <w:sz w:val="24"/>
          <w:szCs w:val="24"/>
        </w:rPr>
        <w:t xml:space="preserve">sólo </w:t>
      </w:r>
      <w:r w:rsidR="00E61AC4" w:rsidRPr="005113AB">
        <w:rPr>
          <w:rFonts w:ascii="Verdana" w:hAnsi="Verdana" w:cs="Times New Roman"/>
          <w:sz w:val="24"/>
          <w:szCs w:val="24"/>
        </w:rPr>
        <w:t>como excusa para manipul</w:t>
      </w:r>
      <w:r w:rsidR="00152062" w:rsidRPr="005113AB">
        <w:rPr>
          <w:rFonts w:ascii="Verdana" w:hAnsi="Verdana" w:cs="Times New Roman"/>
          <w:sz w:val="24"/>
          <w:szCs w:val="24"/>
        </w:rPr>
        <w:t>ar cruentos conflicto</w:t>
      </w:r>
      <w:r w:rsidR="00190D75" w:rsidRPr="005113AB">
        <w:rPr>
          <w:rFonts w:ascii="Verdana" w:hAnsi="Verdana" w:cs="Times New Roman"/>
          <w:sz w:val="24"/>
          <w:szCs w:val="24"/>
        </w:rPr>
        <w:t>s fratricidas</w:t>
      </w:r>
      <w:r w:rsidR="009E6928" w:rsidRPr="005113AB">
        <w:rPr>
          <w:rFonts w:ascii="Verdana" w:hAnsi="Verdana" w:cs="Times New Roman"/>
          <w:sz w:val="24"/>
          <w:szCs w:val="24"/>
        </w:rPr>
        <w:t xml:space="preserve"> y </w:t>
      </w:r>
      <w:r w:rsidR="00DE4DF8" w:rsidRPr="005113AB">
        <w:rPr>
          <w:rFonts w:ascii="Verdana" w:hAnsi="Verdana" w:cs="Times New Roman"/>
          <w:sz w:val="24"/>
          <w:szCs w:val="24"/>
        </w:rPr>
        <w:t>crueles guerras de anexión</w:t>
      </w:r>
      <w:r w:rsidR="00AE29AE" w:rsidRPr="005113AB">
        <w:rPr>
          <w:rFonts w:ascii="Verdana" w:hAnsi="Verdana" w:cs="Times New Roman"/>
          <w:sz w:val="24"/>
          <w:szCs w:val="24"/>
        </w:rPr>
        <w:t xml:space="preserve">, y que sus sociedades se encuentran </w:t>
      </w:r>
      <w:r w:rsidR="00DE4DF8" w:rsidRPr="005113AB">
        <w:rPr>
          <w:rFonts w:ascii="Verdana" w:hAnsi="Verdana" w:cs="Times New Roman"/>
          <w:sz w:val="24"/>
          <w:szCs w:val="24"/>
        </w:rPr>
        <w:t xml:space="preserve">--a falta de un imaginario y un horizonte de vida-- </w:t>
      </w:r>
      <w:r w:rsidR="00AE29AE" w:rsidRPr="005113AB">
        <w:rPr>
          <w:rFonts w:ascii="Verdana" w:hAnsi="Verdana" w:cs="Times New Roman"/>
          <w:sz w:val="24"/>
          <w:szCs w:val="24"/>
        </w:rPr>
        <w:t xml:space="preserve">desgarradas </w:t>
      </w:r>
      <w:r w:rsidR="00DE4DF8" w:rsidRPr="005113AB">
        <w:rPr>
          <w:rFonts w:ascii="Verdana" w:hAnsi="Verdana" w:cs="Times New Roman"/>
          <w:sz w:val="24"/>
          <w:szCs w:val="24"/>
        </w:rPr>
        <w:t xml:space="preserve">por la extensión </w:t>
      </w:r>
      <w:r w:rsidR="00BD6C15" w:rsidRPr="005113AB">
        <w:rPr>
          <w:rFonts w:ascii="Verdana" w:hAnsi="Verdana" w:cs="Times New Roman"/>
          <w:sz w:val="24"/>
          <w:szCs w:val="24"/>
        </w:rPr>
        <w:t xml:space="preserve">e intensidad </w:t>
      </w:r>
      <w:r w:rsidR="00DE4DF8" w:rsidRPr="005113AB">
        <w:rPr>
          <w:rFonts w:ascii="Verdana" w:hAnsi="Verdana" w:cs="Times New Roman"/>
          <w:sz w:val="24"/>
          <w:szCs w:val="24"/>
        </w:rPr>
        <w:t xml:space="preserve">del narcotráfico y </w:t>
      </w:r>
      <w:r w:rsidR="00AE29AE" w:rsidRPr="005113AB">
        <w:rPr>
          <w:rFonts w:ascii="Verdana" w:hAnsi="Verdana" w:cs="Times New Roman"/>
          <w:sz w:val="24"/>
          <w:szCs w:val="24"/>
        </w:rPr>
        <w:t>por la existencia de comunidades ancestrales que viven en la postración y la marginación</w:t>
      </w:r>
      <w:r w:rsidR="004F6C84" w:rsidRPr="005113AB">
        <w:rPr>
          <w:rFonts w:ascii="Verdana" w:hAnsi="Verdana" w:cs="Times New Roman"/>
          <w:sz w:val="24"/>
          <w:szCs w:val="24"/>
        </w:rPr>
        <w:t>.</w:t>
      </w:r>
      <w:r w:rsidR="00B55F6E" w:rsidRPr="005113AB">
        <w:rPr>
          <w:rFonts w:ascii="Verdana" w:hAnsi="Verdana" w:cs="Times New Roman"/>
          <w:sz w:val="24"/>
          <w:szCs w:val="24"/>
        </w:rPr>
        <w:t xml:space="preserve">  </w:t>
      </w:r>
      <w:r w:rsidR="009C0D53" w:rsidRPr="005113AB">
        <w:rPr>
          <w:rFonts w:ascii="Verdana" w:hAnsi="Verdana" w:cs="Times New Roman"/>
          <w:sz w:val="24"/>
          <w:szCs w:val="24"/>
        </w:rPr>
        <w:t xml:space="preserve">Hoy, la única empresa integradora exitosa a nivel continental que ha avanzado sobre los circuitos chaco-amazónicos y amenaza avanzar sobre las regiones e instituciones de la cuenca </w:t>
      </w:r>
      <w:r w:rsidR="0052493F" w:rsidRPr="005113AB">
        <w:rPr>
          <w:rFonts w:ascii="Verdana" w:hAnsi="Verdana" w:cs="Times New Roman"/>
          <w:sz w:val="24"/>
          <w:szCs w:val="24"/>
        </w:rPr>
        <w:t xml:space="preserve">chaco-amazónica </w:t>
      </w:r>
      <w:r w:rsidR="00B669F9" w:rsidRPr="005113AB">
        <w:rPr>
          <w:rFonts w:ascii="Verdana" w:hAnsi="Verdana" w:cs="Times New Roman"/>
          <w:sz w:val="24"/>
          <w:szCs w:val="24"/>
        </w:rPr>
        <w:t xml:space="preserve">a través de sus cursos más altos </w:t>
      </w:r>
      <w:r w:rsidR="009C0D53" w:rsidRPr="005113AB">
        <w:rPr>
          <w:rFonts w:ascii="Verdana" w:hAnsi="Verdana" w:cs="Times New Roman"/>
          <w:sz w:val="24"/>
          <w:szCs w:val="24"/>
        </w:rPr>
        <w:t>no ha sido el comercio inter-estatal sino el crimen organizado del narcotráfico</w:t>
      </w:r>
      <w:r w:rsidR="008555EA" w:rsidRPr="005113AB">
        <w:rPr>
          <w:rFonts w:ascii="Verdana" w:hAnsi="Verdana" w:cs="Times New Roman"/>
          <w:sz w:val="24"/>
          <w:szCs w:val="24"/>
        </w:rPr>
        <w:t xml:space="preserve">, la depredación forestal y el ecocidio </w:t>
      </w:r>
      <w:r w:rsidR="00B2476D" w:rsidRPr="005113AB">
        <w:rPr>
          <w:rFonts w:ascii="Verdana" w:hAnsi="Verdana" w:cs="Times New Roman"/>
          <w:sz w:val="24"/>
          <w:szCs w:val="24"/>
        </w:rPr>
        <w:t>minero</w:t>
      </w:r>
      <w:r w:rsidR="008555EA" w:rsidRPr="005113AB">
        <w:rPr>
          <w:rFonts w:ascii="Verdana" w:hAnsi="Verdana" w:cs="Times New Roman"/>
          <w:sz w:val="24"/>
          <w:szCs w:val="24"/>
        </w:rPr>
        <w:t xml:space="preserve"> a cielo abierto</w:t>
      </w:r>
      <w:r w:rsidR="009C0D53" w:rsidRPr="005113AB">
        <w:rPr>
          <w:rFonts w:ascii="Verdana" w:hAnsi="Verdana" w:cs="Times New Roman"/>
          <w:sz w:val="24"/>
          <w:szCs w:val="24"/>
        </w:rPr>
        <w:t>.</w:t>
      </w:r>
      <w:r w:rsidR="009C0D53" w:rsidRPr="005113AB">
        <w:rPr>
          <w:rStyle w:val="Refdenotaderodap"/>
          <w:rFonts w:ascii="Verdana" w:hAnsi="Verdana" w:cs="Times New Roman"/>
          <w:sz w:val="24"/>
          <w:szCs w:val="24"/>
        </w:rPr>
        <w:footnoteReference w:id="6"/>
      </w:r>
      <w:r w:rsidR="009C0D53" w:rsidRPr="005113AB">
        <w:rPr>
          <w:rFonts w:ascii="Verdana" w:hAnsi="Verdana" w:cs="Times New Roman"/>
          <w:sz w:val="24"/>
          <w:szCs w:val="24"/>
        </w:rPr>
        <w:t xml:space="preserve"> </w:t>
      </w:r>
      <w:r w:rsidR="004F6C84" w:rsidRPr="005113AB">
        <w:rPr>
          <w:rFonts w:ascii="Verdana" w:hAnsi="Verdana" w:cs="Times New Roman"/>
          <w:sz w:val="24"/>
          <w:szCs w:val="24"/>
        </w:rPr>
        <w:t xml:space="preserve">También </w:t>
      </w:r>
      <w:r w:rsidR="00AE29AE" w:rsidRPr="005113AB">
        <w:rPr>
          <w:rFonts w:ascii="Verdana" w:hAnsi="Verdana" w:cs="Times New Roman"/>
          <w:sz w:val="24"/>
          <w:szCs w:val="24"/>
        </w:rPr>
        <w:t xml:space="preserve">estas regiones </w:t>
      </w:r>
      <w:r w:rsidR="004F6C84" w:rsidRPr="005113AB">
        <w:rPr>
          <w:rFonts w:ascii="Verdana" w:hAnsi="Verdana" w:cs="Times New Roman"/>
          <w:sz w:val="24"/>
          <w:szCs w:val="24"/>
        </w:rPr>
        <w:t>han servido</w:t>
      </w:r>
      <w:r w:rsidR="00DE4DF8" w:rsidRPr="005113AB">
        <w:rPr>
          <w:rFonts w:ascii="Verdana" w:hAnsi="Verdana" w:cs="Times New Roman"/>
          <w:sz w:val="24"/>
          <w:szCs w:val="24"/>
        </w:rPr>
        <w:t xml:space="preserve"> para disemin</w:t>
      </w:r>
      <w:r w:rsidR="00152062" w:rsidRPr="005113AB">
        <w:rPr>
          <w:rFonts w:ascii="Verdana" w:hAnsi="Verdana" w:cs="Times New Roman"/>
          <w:sz w:val="24"/>
          <w:szCs w:val="24"/>
        </w:rPr>
        <w:t>ar rede</w:t>
      </w:r>
      <w:r w:rsidR="00151089" w:rsidRPr="005113AB">
        <w:rPr>
          <w:rFonts w:ascii="Verdana" w:hAnsi="Verdana" w:cs="Times New Roman"/>
          <w:sz w:val="24"/>
          <w:szCs w:val="24"/>
        </w:rPr>
        <w:t xml:space="preserve">s viales y férreas </w:t>
      </w:r>
      <w:r w:rsidR="00E16C94" w:rsidRPr="005113AB">
        <w:rPr>
          <w:rFonts w:ascii="Verdana" w:hAnsi="Verdana" w:cs="Times New Roman"/>
          <w:sz w:val="24"/>
          <w:szCs w:val="24"/>
        </w:rPr>
        <w:t>e incluso</w:t>
      </w:r>
      <w:r w:rsidR="00D54120" w:rsidRPr="005113AB">
        <w:rPr>
          <w:rFonts w:ascii="Verdana" w:hAnsi="Verdana" w:cs="Times New Roman"/>
          <w:sz w:val="24"/>
          <w:szCs w:val="24"/>
        </w:rPr>
        <w:t xml:space="preserve"> pistas de aterrizaje</w:t>
      </w:r>
      <w:r w:rsidR="00720ECC" w:rsidRPr="005113AB">
        <w:rPr>
          <w:rFonts w:ascii="Verdana" w:hAnsi="Verdana" w:cs="Times New Roman"/>
          <w:sz w:val="24"/>
          <w:szCs w:val="24"/>
        </w:rPr>
        <w:t xml:space="preserve"> </w:t>
      </w:r>
      <w:r w:rsidR="00772396" w:rsidRPr="005113AB">
        <w:rPr>
          <w:rFonts w:ascii="Verdana" w:hAnsi="Verdana" w:cs="Times New Roman"/>
          <w:sz w:val="24"/>
          <w:szCs w:val="24"/>
        </w:rPr>
        <w:t xml:space="preserve">o pistas apisonadas para avionetas, </w:t>
      </w:r>
      <w:r w:rsidR="00151089" w:rsidRPr="005113AB">
        <w:rPr>
          <w:rFonts w:ascii="Verdana" w:hAnsi="Verdana" w:cs="Times New Roman"/>
          <w:sz w:val="24"/>
          <w:szCs w:val="24"/>
        </w:rPr>
        <w:t>con el único propósito de alimentar políticas extractivistas</w:t>
      </w:r>
      <w:r w:rsidR="00D54120" w:rsidRPr="005113AB">
        <w:rPr>
          <w:rFonts w:ascii="Verdana" w:hAnsi="Verdana" w:cs="Times New Roman"/>
          <w:sz w:val="24"/>
          <w:szCs w:val="24"/>
        </w:rPr>
        <w:t xml:space="preserve"> y prácticas ilegales</w:t>
      </w:r>
      <w:r w:rsidR="004F6C84" w:rsidRPr="005113AB">
        <w:rPr>
          <w:rFonts w:ascii="Verdana" w:hAnsi="Verdana" w:cs="Times New Roman"/>
          <w:sz w:val="24"/>
          <w:szCs w:val="24"/>
        </w:rPr>
        <w:t>,</w:t>
      </w:r>
      <w:r w:rsidR="00720ECC" w:rsidRPr="005113AB">
        <w:rPr>
          <w:rFonts w:ascii="Verdana" w:hAnsi="Verdana" w:cs="Times New Roman"/>
          <w:sz w:val="24"/>
          <w:szCs w:val="24"/>
        </w:rPr>
        <w:t xml:space="preserve"> que </w:t>
      </w:r>
      <w:r w:rsidR="005D67F4" w:rsidRPr="005113AB">
        <w:rPr>
          <w:rFonts w:ascii="Verdana" w:hAnsi="Verdana" w:cs="Times New Roman"/>
          <w:sz w:val="24"/>
          <w:szCs w:val="24"/>
        </w:rPr>
        <w:t xml:space="preserve">la </w:t>
      </w:r>
      <w:r w:rsidR="005D67F4" w:rsidRPr="005113AB">
        <w:rPr>
          <w:rFonts w:ascii="Verdana" w:hAnsi="Verdana" w:cs="Times New Roman"/>
          <w:sz w:val="24"/>
          <w:szCs w:val="24"/>
        </w:rPr>
        <w:lastRenderedPageBreak/>
        <w:t xml:space="preserve">antropóloga colombiana </w:t>
      </w:r>
      <w:r w:rsidR="00E16C94" w:rsidRPr="005113AB">
        <w:rPr>
          <w:rFonts w:ascii="Verdana" w:hAnsi="Verdana" w:cs="Times New Roman"/>
          <w:sz w:val="24"/>
          <w:szCs w:val="24"/>
        </w:rPr>
        <w:t xml:space="preserve">Serje </w:t>
      </w:r>
      <w:r w:rsidR="005D67F4" w:rsidRPr="005113AB">
        <w:rPr>
          <w:rFonts w:ascii="Verdana" w:hAnsi="Verdana" w:cs="Times New Roman"/>
          <w:sz w:val="24"/>
          <w:szCs w:val="24"/>
        </w:rPr>
        <w:t xml:space="preserve">de la Ossa </w:t>
      </w:r>
      <w:r w:rsidR="00E4207C" w:rsidRPr="005113AB">
        <w:rPr>
          <w:rFonts w:ascii="Verdana" w:hAnsi="Verdana" w:cs="Times New Roman"/>
          <w:sz w:val="24"/>
          <w:szCs w:val="24"/>
        </w:rPr>
        <w:t xml:space="preserve">(2013) </w:t>
      </w:r>
      <w:r w:rsidR="005D67F4" w:rsidRPr="005113AB">
        <w:rPr>
          <w:rFonts w:ascii="Verdana" w:hAnsi="Verdana" w:cs="Times New Roman"/>
          <w:sz w:val="24"/>
          <w:szCs w:val="24"/>
        </w:rPr>
        <w:t>denunci</w:t>
      </w:r>
      <w:r w:rsidR="00E16C94" w:rsidRPr="005113AB">
        <w:rPr>
          <w:rFonts w:ascii="Verdana" w:hAnsi="Verdana" w:cs="Times New Roman"/>
          <w:sz w:val="24"/>
          <w:szCs w:val="24"/>
        </w:rPr>
        <w:t xml:space="preserve">a </w:t>
      </w:r>
      <w:r w:rsidR="0031519C" w:rsidRPr="005113AB">
        <w:rPr>
          <w:rFonts w:ascii="Verdana" w:hAnsi="Verdana" w:cs="Times New Roman"/>
          <w:sz w:val="24"/>
          <w:szCs w:val="24"/>
        </w:rPr>
        <w:t xml:space="preserve">que </w:t>
      </w:r>
      <w:r w:rsidR="00720ECC" w:rsidRPr="005113AB">
        <w:rPr>
          <w:rFonts w:ascii="Verdana" w:hAnsi="Verdana" w:cs="Times New Roman"/>
          <w:sz w:val="24"/>
          <w:szCs w:val="24"/>
        </w:rPr>
        <w:t xml:space="preserve">han </w:t>
      </w:r>
      <w:r w:rsidR="00E16C94" w:rsidRPr="005113AB">
        <w:rPr>
          <w:rFonts w:ascii="Verdana" w:hAnsi="Verdana" w:cs="Times New Roman"/>
          <w:sz w:val="24"/>
          <w:szCs w:val="24"/>
        </w:rPr>
        <w:t xml:space="preserve">venido </w:t>
      </w:r>
      <w:r w:rsidR="00720ECC" w:rsidRPr="005113AB">
        <w:rPr>
          <w:rFonts w:ascii="Verdana" w:hAnsi="Verdana" w:cs="Times New Roman"/>
          <w:sz w:val="24"/>
          <w:szCs w:val="24"/>
        </w:rPr>
        <w:t>respondi</w:t>
      </w:r>
      <w:r w:rsidR="00E16C94" w:rsidRPr="005113AB">
        <w:rPr>
          <w:rFonts w:ascii="Verdana" w:hAnsi="Verdana" w:cs="Times New Roman"/>
          <w:sz w:val="24"/>
          <w:szCs w:val="24"/>
        </w:rPr>
        <w:t>en</w:t>
      </w:r>
      <w:r w:rsidR="0031519C" w:rsidRPr="005113AB">
        <w:rPr>
          <w:rFonts w:ascii="Verdana" w:hAnsi="Verdana" w:cs="Times New Roman"/>
          <w:sz w:val="24"/>
          <w:szCs w:val="24"/>
        </w:rPr>
        <w:t>do a</w:t>
      </w:r>
      <w:r w:rsidR="00720ECC" w:rsidRPr="005113AB">
        <w:rPr>
          <w:rFonts w:ascii="Verdana" w:hAnsi="Verdana" w:cs="Times New Roman"/>
          <w:sz w:val="24"/>
          <w:szCs w:val="24"/>
        </w:rPr>
        <w:t xml:space="preserve"> “</w:t>
      </w:r>
      <w:r w:rsidR="00E16C94" w:rsidRPr="005113AB">
        <w:rPr>
          <w:rFonts w:ascii="Verdana" w:hAnsi="Verdana" w:cs="Times New Roman"/>
          <w:sz w:val="24"/>
          <w:szCs w:val="24"/>
        </w:rPr>
        <w:t>…</w:t>
      </w:r>
      <w:r w:rsidR="00720ECC" w:rsidRPr="005113AB">
        <w:rPr>
          <w:rFonts w:ascii="Verdana" w:hAnsi="Verdana" w:cs="Times New Roman"/>
          <w:sz w:val="24"/>
          <w:szCs w:val="24"/>
        </w:rPr>
        <w:t>necesidades de penetración y de control del centro más que a la lógica de los intercambios locales o regionales”</w:t>
      </w:r>
      <w:r w:rsidR="00190D75" w:rsidRPr="005113AB">
        <w:rPr>
          <w:rFonts w:ascii="Verdana" w:hAnsi="Verdana" w:cs="Times New Roman"/>
          <w:sz w:val="24"/>
          <w:szCs w:val="24"/>
        </w:rPr>
        <w:t>.</w:t>
      </w:r>
      <w:r w:rsidR="00FF446A" w:rsidRPr="005113AB">
        <w:rPr>
          <w:rStyle w:val="Refdenotaderodap"/>
          <w:rFonts w:ascii="Verdana" w:hAnsi="Verdana" w:cs="Times New Roman"/>
          <w:sz w:val="24"/>
          <w:szCs w:val="24"/>
        </w:rPr>
        <w:footnoteReference w:id="7"/>
      </w:r>
      <w:r w:rsidR="004F6C84" w:rsidRPr="005113AB">
        <w:rPr>
          <w:rFonts w:ascii="Verdana" w:hAnsi="Verdana" w:cs="Times New Roman"/>
          <w:sz w:val="24"/>
          <w:szCs w:val="24"/>
        </w:rPr>
        <w:t xml:space="preserve"> Para paliar esas anomalías y deformaciones histórica</w:t>
      </w:r>
      <w:r w:rsidR="00190D75" w:rsidRPr="005113AB">
        <w:rPr>
          <w:rFonts w:ascii="Verdana" w:hAnsi="Verdana" w:cs="Times New Roman"/>
          <w:sz w:val="24"/>
          <w:szCs w:val="24"/>
        </w:rPr>
        <w:t>s</w:t>
      </w:r>
      <w:r w:rsidR="00C932D5" w:rsidRPr="005113AB">
        <w:rPr>
          <w:rFonts w:ascii="Verdana" w:hAnsi="Verdana" w:cs="Times New Roman"/>
          <w:sz w:val="24"/>
          <w:szCs w:val="24"/>
        </w:rPr>
        <w:t>,</w:t>
      </w:r>
      <w:r w:rsidR="00127FE6" w:rsidRPr="005113AB">
        <w:rPr>
          <w:rFonts w:ascii="Verdana" w:hAnsi="Verdana" w:cs="Times New Roman"/>
          <w:sz w:val="24"/>
          <w:szCs w:val="24"/>
        </w:rPr>
        <w:t xml:space="preserve"> económicas</w:t>
      </w:r>
      <w:r w:rsidR="00C932D5" w:rsidRPr="005113AB">
        <w:rPr>
          <w:rFonts w:ascii="Verdana" w:hAnsi="Verdana" w:cs="Times New Roman"/>
          <w:sz w:val="24"/>
          <w:szCs w:val="24"/>
        </w:rPr>
        <w:t xml:space="preserve"> y culturales</w:t>
      </w:r>
      <w:r w:rsidR="00190D75" w:rsidRPr="005113AB">
        <w:rPr>
          <w:rFonts w:ascii="Verdana" w:hAnsi="Verdana" w:cs="Times New Roman"/>
          <w:sz w:val="24"/>
          <w:szCs w:val="24"/>
        </w:rPr>
        <w:t xml:space="preserve">, el ingeniero brasilero Batista da Silva (1996) </w:t>
      </w:r>
      <w:r w:rsidR="005D67F4" w:rsidRPr="005113AB">
        <w:rPr>
          <w:rFonts w:ascii="Verdana" w:hAnsi="Verdana" w:cs="Times New Roman"/>
          <w:sz w:val="24"/>
          <w:szCs w:val="24"/>
        </w:rPr>
        <w:t>viene sosteniendo desde hace veinte años</w:t>
      </w:r>
      <w:r w:rsidR="00190D75" w:rsidRPr="005113AB">
        <w:rPr>
          <w:rFonts w:ascii="Verdana" w:hAnsi="Verdana" w:cs="Times New Roman"/>
          <w:sz w:val="24"/>
          <w:szCs w:val="24"/>
        </w:rPr>
        <w:t xml:space="preserve"> que deben primar objetivos de </w:t>
      </w:r>
      <w:r w:rsidR="00FC583A" w:rsidRPr="005113AB">
        <w:rPr>
          <w:rFonts w:ascii="Verdana" w:hAnsi="Verdana" w:cs="Times New Roman"/>
          <w:sz w:val="24"/>
          <w:szCs w:val="24"/>
        </w:rPr>
        <w:t xml:space="preserve">solidaridad y </w:t>
      </w:r>
      <w:r w:rsidR="00190D75" w:rsidRPr="005113AB">
        <w:rPr>
          <w:rFonts w:ascii="Verdana" w:hAnsi="Verdana" w:cs="Times New Roman"/>
          <w:sz w:val="24"/>
          <w:szCs w:val="24"/>
        </w:rPr>
        <w:t>cooperación y una perspectiva regional geo-económica que reemplace los objetivos de equilibrio político y geopolítico que primaron en el pasado.</w:t>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Más aún, como sostuvo Lévi-Strauss, las sociedades latinoamericanas ha</w:t>
      </w:r>
      <w:r w:rsidR="00F90388" w:rsidRPr="005113AB">
        <w:rPr>
          <w:rFonts w:ascii="Verdana" w:hAnsi="Verdana" w:cs="Times New Roman"/>
          <w:sz w:val="24"/>
          <w:szCs w:val="24"/>
        </w:rPr>
        <w:t>n venido experimentando desde un</w:t>
      </w:r>
      <w:r w:rsidRPr="005113AB">
        <w:rPr>
          <w:rFonts w:ascii="Verdana" w:hAnsi="Verdana" w:cs="Times New Roman"/>
          <w:sz w:val="24"/>
          <w:szCs w:val="24"/>
        </w:rPr>
        <w:t xml:space="preserve"> pasado inmemorial una Edad Media a la que --a diferencia de la europea-- le ha faltado contar como linaje histórico </w:t>
      </w:r>
      <w:r w:rsidR="003E7499" w:rsidRPr="005113AB">
        <w:rPr>
          <w:rFonts w:ascii="Verdana" w:hAnsi="Verdana" w:cs="Times New Roman"/>
          <w:sz w:val="24"/>
          <w:szCs w:val="24"/>
        </w:rPr>
        <w:t xml:space="preserve">con </w:t>
      </w:r>
      <w:r w:rsidRPr="005113AB">
        <w:rPr>
          <w:rFonts w:ascii="Verdana" w:hAnsi="Verdana" w:cs="Times New Roman"/>
          <w:sz w:val="24"/>
          <w:szCs w:val="24"/>
        </w:rPr>
        <w:t xml:space="preserve">una Roma y también </w:t>
      </w:r>
      <w:r w:rsidR="003E7499" w:rsidRPr="005113AB">
        <w:rPr>
          <w:rFonts w:ascii="Verdana" w:hAnsi="Verdana" w:cs="Times New Roman"/>
          <w:sz w:val="24"/>
          <w:szCs w:val="24"/>
        </w:rPr>
        <w:t xml:space="preserve">con </w:t>
      </w:r>
      <w:r w:rsidRPr="005113AB">
        <w:rPr>
          <w:rFonts w:ascii="Verdana" w:hAnsi="Verdana" w:cs="Times New Roman"/>
          <w:sz w:val="24"/>
          <w:szCs w:val="24"/>
        </w:rPr>
        <w:t xml:space="preserve">una Atenas, y porqué no </w:t>
      </w:r>
      <w:r w:rsidR="003E7499" w:rsidRPr="005113AB">
        <w:rPr>
          <w:rFonts w:ascii="Verdana" w:hAnsi="Verdana" w:cs="Times New Roman"/>
          <w:sz w:val="24"/>
          <w:szCs w:val="24"/>
        </w:rPr>
        <w:t xml:space="preserve">con </w:t>
      </w:r>
      <w:r w:rsidRPr="005113AB">
        <w:rPr>
          <w:rFonts w:ascii="Verdana" w:hAnsi="Verdana" w:cs="Times New Roman"/>
          <w:sz w:val="24"/>
          <w:szCs w:val="24"/>
        </w:rPr>
        <w:t>intelectuales de la talla</w:t>
      </w:r>
      <w:r w:rsidR="007654FC" w:rsidRPr="005113AB">
        <w:rPr>
          <w:rFonts w:ascii="Verdana" w:hAnsi="Verdana" w:cs="Times New Roman"/>
          <w:sz w:val="24"/>
          <w:szCs w:val="24"/>
        </w:rPr>
        <w:t xml:space="preserve"> de un Platón o un Aristoteles</w:t>
      </w:r>
      <w:r w:rsidRPr="005113AB">
        <w:rPr>
          <w:rFonts w:ascii="Verdana" w:hAnsi="Verdana" w:cs="Times New Roman"/>
          <w:sz w:val="24"/>
          <w:szCs w:val="24"/>
        </w:rPr>
        <w:t>.</w:t>
      </w:r>
      <w:r w:rsidR="005E449B" w:rsidRPr="005113AB">
        <w:rPr>
          <w:rStyle w:val="Refdenotaderodap"/>
          <w:rFonts w:ascii="Verdana" w:hAnsi="Verdana" w:cs="Times New Roman"/>
          <w:sz w:val="24"/>
          <w:szCs w:val="24"/>
        </w:rPr>
        <w:footnoteReference w:id="8"/>
      </w:r>
      <w:r w:rsidRPr="005113AB">
        <w:rPr>
          <w:rFonts w:ascii="Verdana" w:hAnsi="Verdana" w:cs="Times New Roman"/>
          <w:sz w:val="24"/>
          <w:szCs w:val="24"/>
        </w:rPr>
        <w:t xml:space="preserve"> Sin embargo, el antropólogo brasilero Viveiros de Castro </w:t>
      </w:r>
      <w:r w:rsidR="00F90388" w:rsidRPr="005113AB">
        <w:rPr>
          <w:rFonts w:ascii="Verdana" w:hAnsi="Verdana" w:cs="Times New Roman"/>
          <w:sz w:val="24"/>
          <w:szCs w:val="24"/>
        </w:rPr>
        <w:t xml:space="preserve">(2012) </w:t>
      </w:r>
      <w:r w:rsidRPr="005113AB">
        <w:rPr>
          <w:rFonts w:ascii="Verdana" w:hAnsi="Verdana" w:cs="Times New Roman"/>
          <w:sz w:val="24"/>
          <w:szCs w:val="24"/>
        </w:rPr>
        <w:t>nos advierte que los pueblos en la historia de la humanidad no actúan a partir de cosmol</w:t>
      </w:r>
      <w:r w:rsidR="00CA65D6" w:rsidRPr="005113AB">
        <w:rPr>
          <w:rFonts w:ascii="Verdana" w:hAnsi="Verdana" w:cs="Times New Roman"/>
          <w:sz w:val="24"/>
          <w:szCs w:val="24"/>
        </w:rPr>
        <w:t>ogías y/o sistemas filosóficos</w:t>
      </w:r>
      <w:r w:rsidR="00F90388" w:rsidRPr="005113AB">
        <w:rPr>
          <w:rFonts w:ascii="Verdana" w:hAnsi="Verdana" w:cs="Times New Roman"/>
          <w:sz w:val="24"/>
          <w:szCs w:val="24"/>
        </w:rPr>
        <w:t xml:space="preserve">, </w:t>
      </w:r>
      <w:r w:rsidRPr="005113AB">
        <w:rPr>
          <w:rFonts w:ascii="Verdana" w:hAnsi="Verdana" w:cs="Times New Roman"/>
          <w:sz w:val="24"/>
          <w:szCs w:val="24"/>
        </w:rPr>
        <w:t>sino a través “de la práctica, en la práctica y por la práctica”</w:t>
      </w:r>
      <w:r w:rsidR="00780B81" w:rsidRPr="005113AB">
        <w:rPr>
          <w:rFonts w:ascii="Verdana" w:hAnsi="Verdana" w:cs="Times New Roman"/>
          <w:sz w:val="24"/>
          <w:szCs w:val="24"/>
        </w:rPr>
        <w:t>,</w:t>
      </w:r>
      <w:r w:rsidR="00F90388" w:rsidRPr="005113AB">
        <w:rPr>
          <w:rFonts w:ascii="Verdana" w:hAnsi="Verdana" w:cs="Times New Roman"/>
          <w:sz w:val="24"/>
          <w:szCs w:val="24"/>
        </w:rPr>
        <w:t xml:space="preserve"> o </w:t>
      </w:r>
      <w:r w:rsidR="00E16C94" w:rsidRPr="005113AB">
        <w:rPr>
          <w:rFonts w:ascii="Verdana" w:hAnsi="Verdana" w:cs="Times New Roman"/>
          <w:sz w:val="24"/>
          <w:szCs w:val="24"/>
        </w:rPr>
        <w:t xml:space="preserve">con la pura práctica histórica </w:t>
      </w:r>
      <w:r w:rsidR="00F90388" w:rsidRPr="005113AB">
        <w:rPr>
          <w:rFonts w:ascii="Verdana" w:hAnsi="Verdana" w:cs="Times New Roman"/>
          <w:sz w:val="24"/>
          <w:szCs w:val="24"/>
        </w:rPr>
        <w:t xml:space="preserve">como </w:t>
      </w:r>
      <w:r w:rsidR="00E16C94" w:rsidRPr="005113AB">
        <w:rPr>
          <w:rFonts w:ascii="Verdana" w:hAnsi="Verdana" w:cs="Times New Roman"/>
          <w:sz w:val="24"/>
          <w:szCs w:val="24"/>
        </w:rPr>
        <w:t xml:space="preserve">lo </w:t>
      </w:r>
      <w:r w:rsidR="0031519C" w:rsidRPr="005113AB">
        <w:rPr>
          <w:rFonts w:ascii="Verdana" w:hAnsi="Verdana" w:cs="Times New Roman"/>
          <w:sz w:val="24"/>
          <w:szCs w:val="24"/>
        </w:rPr>
        <w:t>argumenta</w:t>
      </w:r>
      <w:r w:rsidR="00780B81" w:rsidRPr="005113AB">
        <w:rPr>
          <w:rFonts w:ascii="Verdana" w:hAnsi="Verdana" w:cs="Times New Roman"/>
          <w:sz w:val="24"/>
          <w:szCs w:val="24"/>
        </w:rPr>
        <w:t>n Hornborg (2005) y</w:t>
      </w:r>
      <w:r w:rsidR="00F90388" w:rsidRPr="005113AB">
        <w:rPr>
          <w:rFonts w:ascii="Verdana" w:hAnsi="Verdana" w:cs="Times New Roman"/>
          <w:sz w:val="24"/>
          <w:szCs w:val="24"/>
        </w:rPr>
        <w:t xml:space="preserve"> Hill </w:t>
      </w:r>
      <w:r w:rsidR="00780B81" w:rsidRPr="005113AB">
        <w:rPr>
          <w:rFonts w:ascii="Verdana" w:hAnsi="Verdana" w:cs="Times New Roman"/>
          <w:sz w:val="24"/>
          <w:szCs w:val="24"/>
        </w:rPr>
        <w:t xml:space="preserve">(2009) </w:t>
      </w:r>
      <w:r w:rsidR="00F86C0D" w:rsidRPr="005113AB">
        <w:rPr>
          <w:rFonts w:ascii="Verdana" w:hAnsi="Verdana" w:cs="Times New Roman"/>
          <w:sz w:val="24"/>
          <w:szCs w:val="24"/>
        </w:rPr>
        <w:t>y la escuela sueca de la Universidad de Lund</w:t>
      </w:r>
      <w:r w:rsidR="004F6C84" w:rsidRPr="005113AB">
        <w:rPr>
          <w:rFonts w:ascii="Verdana" w:hAnsi="Verdana" w:cs="Times New Roman"/>
          <w:sz w:val="24"/>
          <w:szCs w:val="24"/>
        </w:rPr>
        <w:t>.</w:t>
      </w:r>
      <w:r w:rsidR="00A02C76" w:rsidRPr="005113AB">
        <w:rPr>
          <w:rStyle w:val="Refdenotaderodap"/>
          <w:rFonts w:ascii="Verdana" w:hAnsi="Verdana" w:cs="Times New Roman"/>
          <w:sz w:val="24"/>
          <w:szCs w:val="24"/>
        </w:rPr>
        <w:footnoteReference w:id="9"/>
      </w:r>
      <w:r w:rsidR="00F86C0D" w:rsidRPr="005113AB">
        <w:rPr>
          <w:rFonts w:ascii="Verdana" w:hAnsi="Verdana" w:cs="Times New Roman"/>
          <w:sz w:val="24"/>
          <w:szCs w:val="24"/>
        </w:rPr>
        <w:t xml:space="preserve"> </w:t>
      </w:r>
      <w:r w:rsidR="004F6C84" w:rsidRPr="005113AB">
        <w:rPr>
          <w:rFonts w:ascii="Verdana" w:hAnsi="Verdana" w:cs="Times New Roman"/>
          <w:sz w:val="24"/>
          <w:szCs w:val="24"/>
        </w:rPr>
        <w:t>Esta última ha entablado una</w:t>
      </w:r>
      <w:r w:rsidR="00F90388" w:rsidRPr="005113AB">
        <w:rPr>
          <w:rFonts w:ascii="Verdana" w:hAnsi="Verdana" w:cs="Times New Roman"/>
          <w:sz w:val="24"/>
          <w:szCs w:val="24"/>
        </w:rPr>
        <w:t xml:space="preserve"> </w:t>
      </w:r>
      <w:r w:rsidR="00625AD3" w:rsidRPr="005113AB">
        <w:rPr>
          <w:rFonts w:ascii="Verdana" w:hAnsi="Verdana" w:cs="Times New Roman"/>
          <w:sz w:val="24"/>
          <w:szCs w:val="24"/>
        </w:rPr>
        <w:t xml:space="preserve">trascendental </w:t>
      </w:r>
      <w:r w:rsidR="00F90388" w:rsidRPr="005113AB">
        <w:rPr>
          <w:rFonts w:ascii="Verdana" w:hAnsi="Verdana" w:cs="Times New Roman"/>
          <w:sz w:val="24"/>
          <w:szCs w:val="24"/>
        </w:rPr>
        <w:lastRenderedPageBreak/>
        <w:t>polémica con Fausto y Heckenberger (2007)</w:t>
      </w:r>
      <w:r w:rsidR="00F86C0D" w:rsidRPr="005113AB">
        <w:rPr>
          <w:rFonts w:ascii="Verdana" w:hAnsi="Verdana" w:cs="Times New Roman"/>
          <w:sz w:val="24"/>
          <w:szCs w:val="24"/>
        </w:rPr>
        <w:t xml:space="preserve"> y la escuela francesa del animismo Descoliano y del perspectivismo de Viveiros de Castro</w:t>
      </w:r>
      <w:r w:rsidRPr="005113AB">
        <w:rPr>
          <w:rFonts w:ascii="Verdana" w:hAnsi="Verdana" w:cs="Times New Roman"/>
          <w:sz w:val="24"/>
          <w:szCs w:val="24"/>
        </w:rPr>
        <w:t xml:space="preserve">. </w:t>
      </w:r>
    </w:p>
    <w:p w:rsidR="00F86C0D" w:rsidRPr="005113AB" w:rsidRDefault="00F86C0D" w:rsidP="005113AB">
      <w:pPr>
        <w:autoSpaceDE w:val="0"/>
        <w:autoSpaceDN w:val="0"/>
        <w:adjustRightInd w:val="0"/>
        <w:spacing w:after="0" w:line="360" w:lineRule="auto"/>
        <w:jc w:val="both"/>
        <w:rPr>
          <w:rFonts w:ascii="Verdana" w:hAnsi="Verdana"/>
          <w:sz w:val="24"/>
          <w:szCs w:val="24"/>
          <w:lang w:val="es-ES"/>
        </w:rPr>
      </w:pPr>
    </w:p>
    <w:p w:rsidR="00A00F90"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Para estos propósitos, el perspectivismo </w:t>
      </w:r>
      <w:r w:rsidR="00E56030" w:rsidRPr="005113AB">
        <w:rPr>
          <w:rFonts w:ascii="Verdana" w:hAnsi="Verdana" w:cs="Times New Roman"/>
          <w:sz w:val="24"/>
          <w:szCs w:val="24"/>
        </w:rPr>
        <w:t xml:space="preserve">amerindio </w:t>
      </w:r>
      <w:r w:rsidRPr="005113AB">
        <w:rPr>
          <w:rFonts w:ascii="Verdana" w:hAnsi="Verdana" w:cs="Times New Roman"/>
          <w:sz w:val="24"/>
          <w:szCs w:val="24"/>
        </w:rPr>
        <w:t xml:space="preserve">de Viveiros de Castro </w:t>
      </w:r>
      <w:r w:rsidR="00F30F0C" w:rsidRPr="005113AB">
        <w:rPr>
          <w:rFonts w:ascii="Verdana" w:hAnsi="Verdana" w:cs="Times New Roman"/>
          <w:sz w:val="24"/>
          <w:szCs w:val="24"/>
        </w:rPr>
        <w:t>--como fru</w:t>
      </w:r>
      <w:r w:rsidR="00A00F90" w:rsidRPr="005113AB">
        <w:rPr>
          <w:rFonts w:ascii="Verdana" w:hAnsi="Verdana" w:cs="Times New Roman"/>
          <w:sz w:val="24"/>
          <w:szCs w:val="24"/>
        </w:rPr>
        <w:t>to del giro ontológico en</w:t>
      </w:r>
      <w:r w:rsidR="00C2521E" w:rsidRPr="005113AB">
        <w:rPr>
          <w:rFonts w:ascii="Verdana" w:hAnsi="Verdana" w:cs="Times New Roman"/>
          <w:sz w:val="24"/>
          <w:szCs w:val="24"/>
        </w:rPr>
        <w:t xml:space="preserve"> la antropología filosófica-- </w:t>
      </w:r>
      <w:r w:rsidRPr="005113AB">
        <w:rPr>
          <w:rFonts w:ascii="Verdana" w:hAnsi="Verdana" w:cs="Times New Roman"/>
          <w:sz w:val="24"/>
          <w:szCs w:val="24"/>
        </w:rPr>
        <w:t xml:space="preserve">trae a colación el chamanismo Yaminawa del </w:t>
      </w:r>
      <w:r w:rsidR="00F90388" w:rsidRPr="005113AB">
        <w:rPr>
          <w:rStyle w:val="st1"/>
          <w:rFonts w:ascii="Verdana" w:hAnsi="Verdana" w:cs="Times New Roman"/>
          <w:sz w:val="24"/>
          <w:szCs w:val="24"/>
        </w:rPr>
        <w:t>Alto Purú</w:t>
      </w:r>
      <w:r w:rsidRPr="005113AB">
        <w:rPr>
          <w:rStyle w:val="st1"/>
          <w:rFonts w:ascii="Verdana" w:hAnsi="Verdana" w:cs="Times New Roman"/>
          <w:sz w:val="24"/>
          <w:szCs w:val="24"/>
        </w:rPr>
        <w:t>s</w:t>
      </w:r>
      <w:r w:rsidR="00813EEE" w:rsidRPr="005113AB">
        <w:rPr>
          <w:rFonts w:ascii="Verdana" w:hAnsi="Verdana" w:cs="Times New Roman"/>
          <w:sz w:val="24"/>
          <w:szCs w:val="24"/>
        </w:rPr>
        <w:t xml:space="preserve"> (Perú</w:t>
      </w:r>
      <w:r w:rsidRPr="005113AB">
        <w:rPr>
          <w:rFonts w:ascii="Verdana" w:hAnsi="Verdana" w:cs="Times New Roman"/>
          <w:sz w:val="24"/>
          <w:szCs w:val="24"/>
        </w:rPr>
        <w:t xml:space="preserve">), estudiado por Townsley (1993), donde descubre que el mismo no es un discurso o sistema de conocimiento sino un complejo conjunto de técnicas </w:t>
      </w:r>
      <w:r w:rsidR="00F90388" w:rsidRPr="005113AB">
        <w:rPr>
          <w:rFonts w:ascii="Verdana" w:hAnsi="Verdana" w:cs="Times New Roman"/>
          <w:sz w:val="24"/>
          <w:szCs w:val="24"/>
        </w:rPr>
        <w:t xml:space="preserve">recolectoras </w:t>
      </w:r>
      <w:r w:rsidRPr="005113AB">
        <w:rPr>
          <w:rFonts w:ascii="Verdana" w:hAnsi="Verdana" w:cs="Times New Roman"/>
          <w:sz w:val="24"/>
          <w:szCs w:val="24"/>
        </w:rPr>
        <w:t xml:space="preserve">etnobotánicas </w:t>
      </w:r>
      <w:r w:rsidR="00F90388" w:rsidRPr="005113AB">
        <w:rPr>
          <w:rFonts w:ascii="Verdana" w:hAnsi="Verdana" w:cs="Times New Roman"/>
          <w:sz w:val="24"/>
          <w:szCs w:val="24"/>
        </w:rPr>
        <w:t>y etnozoológicas</w:t>
      </w:r>
      <w:r w:rsidRPr="005113AB">
        <w:rPr>
          <w:rFonts w:ascii="Verdana" w:hAnsi="Verdana" w:cs="Times New Roman"/>
          <w:sz w:val="24"/>
          <w:szCs w:val="24"/>
        </w:rPr>
        <w:t xml:space="preserve"> </w:t>
      </w:r>
      <w:r w:rsidR="00D95B2E" w:rsidRPr="005113AB">
        <w:rPr>
          <w:rFonts w:ascii="Verdana" w:hAnsi="Verdana" w:cs="Times New Roman"/>
          <w:sz w:val="24"/>
          <w:szCs w:val="24"/>
        </w:rPr>
        <w:t>dirigi</w:t>
      </w:r>
      <w:r w:rsidR="00EC4F50" w:rsidRPr="005113AB">
        <w:rPr>
          <w:rFonts w:ascii="Verdana" w:hAnsi="Verdana" w:cs="Times New Roman"/>
          <w:sz w:val="24"/>
          <w:szCs w:val="24"/>
        </w:rPr>
        <w:t xml:space="preserve">das a </w:t>
      </w:r>
      <w:r w:rsidR="00780B81" w:rsidRPr="005113AB">
        <w:rPr>
          <w:rFonts w:ascii="Verdana" w:hAnsi="Verdana" w:cs="Times New Roman"/>
          <w:sz w:val="24"/>
          <w:szCs w:val="24"/>
        </w:rPr>
        <w:t xml:space="preserve">conocer y </w:t>
      </w:r>
      <w:r w:rsidRPr="005113AB">
        <w:rPr>
          <w:rFonts w:ascii="Verdana" w:hAnsi="Verdana" w:cs="Times New Roman"/>
          <w:sz w:val="24"/>
          <w:szCs w:val="24"/>
        </w:rPr>
        <w:t>construir un discurso.</w:t>
      </w:r>
      <w:r w:rsidR="001358E4" w:rsidRPr="005113AB">
        <w:rPr>
          <w:rStyle w:val="Refdenotaderodap"/>
          <w:rFonts w:ascii="Verdana" w:hAnsi="Verdana" w:cs="Times New Roman"/>
          <w:sz w:val="24"/>
          <w:szCs w:val="24"/>
        </w:rPr>
        <w:footnoteReference w:id="10"/>
      </w:r>
      <w:r w:rsidRPr="005113AB">
        <w:rPr>
          <w:rFonts w:ascii="Verdana" w:hAnsi="Verdana" w:cs="Times New Roman"/>
          <w:sz w:val="24"/>
          <w:szCs w:val="24"/>
        </w:rPr>
        <w:t xml:space="preserve"> Ta</w:t>
      </w:r>
      <w:r w:rsidR="00F86C0D" w:rsidRPr="005113AB">
        <w:rPr>
          <w:rFonts w:ascii="Verdana" w:hAnsi="Verdana" w:cs="Times New Roman"/>
          <w:sz w:val="24"/>
          <w:szCs w:val="24"/>
        </w:rPr>
        <w:t>mbién los métodos etnográficos,</w:t>
      </w:r>
      <w:r w:rsidRPr="005113AB">
        <w:rPr>
          <w:rFonts w:ascii="Verdana" w:hAnsi="Verdana" w:cs="Times New Roman"/>
          <w:sz w:val="24"/>
          <w:szCs w:val="24"/>
        </w:rPr>
        <w:t xml:space="preserve"> ecológicos </w:t>
      </w:r>
      <w:r w:rsidR="00F86C0D" w:rsidRPr="005113AB">
        <w:rPr>
          <w:rFonts w:ascii="Verdana" w:hAnsi="Verdana" w:cs="Times New Roman"/>
          <w:sz w:val="24"/>
          <w:szCs w:val="24"/>
        </w:rPr>
        <w:t xml:space="preserve">y náuticos </w:t>
      </w:r>
      <w:r w:rsidRPr="005113AB">
        <w:rPr>
          <w:rFonts w:ascii="Verdana" w:hAnsi="Verdana" w:cs="Times New Roman"/>
          <w:sz w:val="24"/>
          <w:szCs w:val="24"/>
        </w:rPr>
        <w:t xml:space="preserve">y las técnicas </w:t>
      </w:r>
      <w:r w:rsidR="0022635B" w:rsidRPr="005113AB">
        <w:rPr>
          <w:rFonts w:ascii="Verdana" w:hAnsi="Verdana" w:cs="Times New Roman"/>
          <w:sz w:val="24"/>
          <w:szCs w:val="24"/>
        </w:rPr>
        <w:t xml:space="preserve">prácticas </w:t>
      </w:r>
      <w:r w:rsidRPr="005113AB">
        <w:rPr>
          <w:rFonts w:ascii="Verdana" w:hAnsi="Verdana" w:cs="Times New Roman"/>
          <w:sz w:val="24"/>
          <w:szCs w:val="24"/>
        </w:rPr>
        <w:t>etno</w:t>
      </w:r>
      <w:r w:rsidR="0030594B" w:rsidRPr="005113AB">
        <w:rPr>
          <w:rFonts w:ascii="Verdana" w:hAnsi="Verdana" w:cs="Times New Roman"/>
          <w:sz w:val="24"/>
          <w:szCs w:val="24"/>
        </w:rPr>
        <w:t>-</w:t>
      </w:r>
      <w:r w:rsidRPr="005113AB">
        <w:rPr>
          <w:rFonts w:ascii="Verdana" w:hAnsi="Verdana" w:cs="Times New Roman"/>
          <w:sz w:val="24"/>
          <w:szCs w:val="24"/>
        </w:rPr>
        <w:t>botánicas</w:t>
      </w:r>
      <w:r w:rsidR="0030594B" w:rsidRPr="005113AB">
        <w:rPr>
          <w:rFonts w:ascii="Verdana" w:hAnsi="Verdana" w:cs="Times New Roman"/>
          <w:sz w:val="24"/>
          <w:szCs w:val="24"/>
        </w:rPr>
        <w:t>,</w:t>
      </w:r>
      <w:r w:rsidR="00D41827" w:rsidRPr="005113AB">
        <w:rPr>
          <w:rStyle w:val="Refdenotaderodap"/>
          <w:rFonts w:ascii="Verdana" w:hAnsi="Verdana" w:cs="Times New Roman"/>
          <w:sz w:val="24"/>
          <w:szCs w:val="24"/>
        </w:rPr>
        <w:footnoteReference w:id="11"/>
      </w:r>
      <w:r w:rsidR="0030594B" w:rsidRPr="005113AB">
        <w:rPr>
          <w:rFonts w:ascii="Verdana" w:hAnsi="Verdana" w:cs="Times New Roman"/>
          <w:sz w:val="24"/>
          <w:szCs w:val="24"/>
        </w:rPr>
        <w:t xml:space="preserve"> </w:t>
      </w:r>
      <w:r w:rsidR="00F86C0D" w:rsidRPr="005113AB">
        <w:rPr>
          <w:rFonts w:ascii="Verdana" w:hAnsi="Verdana" w:cs="Times New Roman"/>
          <w:sz w:val="24"/>
          <w:szCs w:val="24"/>
        </w:rPr>
        <w:t xml:space="preserve">etno-astronómicas, </w:t>
      </w:r>
      <w:r w:rsidR="0030594B" w:rsidRPr="005113AB">
        <w:rPr>
          <w:rFonts w:ascii="Verdana" w:hAnsi="Verdana" w:cs="Times New Roman"/>
          <w:sz w:val="24"/>
          <w:szCs w:val="24"/>
        </w:rPr>
        <w:t>etno-medicinales</w:t>
      </w:r>
      <w:r w:rsidRPr="005113AB">
        <w:rPr>
          <w:rFonts w:ascii="Verdana" w:hAnsi="Verdana" w:cs="Times New Roman"/>
          <w:sz w:val="24"/>
          <w:szCs w:val="24"/>
        </w:rPr>
        <w:t xml:space="preserve"> </w:t>
      </w:r>
      <w:r w:rsidR="0022635B" w:rsidRPr="005113AB">
        <w:rPr>
          <w:rFonts w:ascii="Verdana" w:hAnsi="Verdana" w:cs="Times New Roman"/>
          <w:sz w:val="24"/>
          <w:szCs w:val="24"/>
        </w:rPr>
        <w:t xml:space="preserve">y etno-musicológicas </w:t>
      </w:r>
      <w:r w:rsidR="00F86C0D" w:rsidRPr="005113AB">
        <w:rPr>
          <w:rFonts w:ascii="Verdana" w:hAnsi="Verdana" w:cs="Times New Roman"/>
          <w:sz w:val="24"/>
          <w:szCs w:val="24"/>
        </w:rPr>
        <w:t>fueron utiliz</w:t>
      </w:r>
      <w:r w:rsidRPr="005113AB">
        <w:rPr>
          <w:rFonts w:ascii="Verdana" w:hAnsi="Verdana" w:cs="Times New Roman"/>
          <w:sz w:val="24"/>
          <w:szCs w:val="24"/>
        </w:rPr>
        <w:t xml:space="preserve">adas para elaborar discursos </w:t>
      </w:r>
      <w:r w:rsidR="0045239C" w:rsidRPr="005113AB">
        <w:rPr>
          <w:rFonts w:ascii="Verdana" w:hAnsi="Verdana" w:cs="Times New Roman"/>
          <w:sz w:val="24"/>
          <w:szCs w:val="24"/>
        </w:rPr>
        <w:t xml:space="preserve">sociales </w:t>
      </w:r>
      <w:r w:rsidR="00BE3794" w:rsidRPr="005113AB">
        <w:rPr>
          <w:rFonts w:ascii="Verdana" w:hAnsi="Verdana" w:cs="Times New Roman"/>
          <w:sz w:val="24"/>
          <w:szCs w:val="24"/>
        </w:rPr>
        <w:t>y derroteros navegab</w:t>
      </w:r>
      <w:r w:rsidR="00493CB6" w:rsidRPr="005113AB">
        <w:rPr>
          <w:rFonts w:ascii="Verdana" w:hAnsi="Verdana" w:cs="Times New Roman"/>
          <w:sz w:val="24"/>
          <w:szCs w:val="24"/>
        </w:rPr>
        <w:t xml:space="preserve">les </w:t>
      </w:r>
      <w:r w:rsidRPr="005113AB">
        <w:rPr>
          <w:rFonts w:ascii="Verdana" w:hAnsi="Verdana" w:cs="Times New Roman"/>
          <w:sz w:val="24"/>
          <w:szCs w:val="24"/>
        </w:rPr>
        <w:t>en los que incid</w:t>
      </w:r>
      <w:r w:rsidR="00F30F0C" w:rsidRPr="005113AB">
        <w:rPr>
          <w:rFonts w:ascii="Verdana" w:hAnsi="Verdana" w:cs="Times New Roman"/>
          <w:sz w:val="24"/>
          <w:szCs w:val="24"/>
        </w:rPr>
        <w:t>i</w:t>
      </w:r>
      <w:r w:rsidRPr="005113AB">
        <w:rPr>
          <w:rFonts w:ascii="Verdana" w:hAnsi="Verdana" w:cs="Times New Roman"/>
          <w:sz w:val="24"/>
          <w:szCs w:val="24"/>
        </w:rPr>
        <w:t>e</w:t>
      </w:r>
      <w:r w:rsidR="00F30F0C" w:rsidRPr="005113AB">
        <w:rPr>
          <w:rFonts w:ascii="Verdana" w:hAnsi="Verdana" w:cs="Times New Roman"/>
          <w:sz w:val="24"/>
          <w:szCs w:val="24"/>
        </w:rPr>
        <w:t>ro</w:t>
      </w:r>
      <w:r w:rsidR="009537B2" w:rsidRPr="005113AB">
        <w:rPr>
          <w:rFonts w:ascii="Verdana" w:hAnsi="Verdana" w:cs="Times New Roman"/>
          <w:sz w:val="24"/>
          <w:szCs w:val="24"/>
        </w:rPr>
        <w:t xml:space="preserve">n </w:t>
      </w:r>
      <w:r w:rsidR="00954799" w:rsidRPr="005113AB">
        <w:rPr>
          <w:rFonts w:ascii="Verdana" w:hAnsi="Verdana" w:cs="Times New Roman"/>
          <w:sz w:val="24"/>
          <w:szCs w:val="24"/>
        </w:rPr>
        <w:t>las dinámicas fluviales,</w:t>
      </w:r>
      <w:r w:rsidR="00493CB6" w:rsidRPr="005113AB">
        <w:rPr>
          <w:rFonts w:ascii="Verdana" w:hAnsi="Verdana" w:cs="Times New Roman"/>
          <w:sz w:val="24"/>
          <w:szCs w:val="24"/>
        </w:rPr>
        <w:t xml:space="preserve"> y </w:t>
      </w:r>
      <w:r w:rsidR="008A6E43" w:rsidRPr="005113AB">
        <w:rPr>
          <w:rFonts w:ascii="Verdana" w:hAnsi="Verdana" w:cs="Times New Roman"/>
          <w:sz w:val="24"/>
          <w:szCs w:val="24"/>
        </w:rPr>
        <w:t xml:space="preserve">las </w:t>
      </w:r>
      <w:r w:rsidRPr="005113AB">
        <w:rPr>
          <w:rFonts w:ascii="Verdana" w:hAnsi="Verdana" w:cs="Times New Roman"/>
          <w:sz w:val="24"/>
          <w:szCs w:val="24"/>
        </w:rPr>
        <w:t>cosmovisiones amazónicas</w:t>
      </w:r>
      <w:r w:rsidR="0088633C" w:rsidRPr="005113AB">
        <w:rPr>
          <w:rFonts w:ascii="Verdana" w:hAnsi="Verdana" w:cs="Times New Roman"/>
          <w:sz w:val="24"/>
          <w:szCs w:val="24"/>
        </w:rPr>
        <w:t>,</w:t>
      </w:r>
      <w:r w:rsidRPr="005113AB">
        <w:rPr>
          <w:rFonts w:ascii="Verdana" w:hAnsi="Verdana" w:cs="Times New Roman"/>
          <w:sz w:val="24"/>
          <w:szCs w:val="24"/>
        </w:rPr>
        <w:t xml:space="preserve"> </w:t>
      </w:r>
      <w:r w:rsidR="00E131B2" w:rsidRPr="005113AB">
        <w:rPr>
          <w:rFonts w:ascii="Verdana" w:hAnsi="Verdana" w:cs="Times New Roman"/>
          <w:sz w:val="24"/>
          <w:szCs w:val="24"/>
        </w:rPr>
        <w:t xml:space="preserve">sabánicas, </w:t>
      </w:r>
      <w:r w:rsidRPr="005113AB">
        <w:rPr>
          <w:rFonts w:ascii="Verdana" w:hAnsi="Verdana" w:cs="Times New Roman"/>
          <w:sz w:val="24"/>
          <w:szCs w:val="24"/>
        </w:rPr>
        <w:t>chaqueñas</w:t>
      </w:r>
      <w:r w:rsidR="0088633C" w:rsidRPr="005113AB">
        <w:rPr>
          <w:rFonts w:ascii="Verdana" w:hAnsi="Verdana" w:cs="Times New Roman"/>
          <w:sz w:val="24"/>
          <w:szCs w:val="24"/>
        </w:rPr>
        <w:t xml:space="preserve"> y litoraleñas</w:t>
      </w:r>
      <w:r w:rsidRPr="005113AB">
        <w:rPr>
          <w:rFonts w:ascii="Verdana" w:hAnsi="Verdana" w:cs="Times New Roman"/>
          <w:sz w:val="24"/>
          <w:szCs w:val="24"/>
        </w:rPr>
        <w:t xml:space="preserve">, en sus diferentes vertientes, </w:t>
      </w:r>
      <w:r w:rsidR="0045239C" w:rsidRPr="005113AB">
        <w:rPr>
          <w:rFonts w:ascii="Verdana" w:hAnsi="Verdana" w:cs="Times New Roman"/>
          <w:sz w:val="24"/>
          <w:szCs w:val="24"/>
        </w:rPr>
        <w:t xml:space="preserve">guayanesa, </w:t>
      </w:r>
      <w:r w:rsidRPr="005113AB">
        <w:rPr>
          <w:rFonts w:ascii="Verdana" w:hAnsi="Verdana" w:cs="Times New Roman"/>
          <w:sz w:val="24"/>
          <w:szCs w:val="24"/>
        </w:rPr>
        <w:t>venezolana, colombiana, ecuatoriana, peruana, b</w:t>
      </w:r>
      <w:r w:rsidR="00735D26" w:rsidRPr="005113AB">
        <w:rPr>
          <w:rFonts w:ascii="Verdana" w:hAnsi="Verdana" w:cs="Times New Roman"/>
          <w:sz w:val="24"/>
          <w:szCs w:val="24"/>
        </w:rPr>
        <w:t>oliviana, brasileña, paraguaya,</w:t>
      </w:r>
      <w:r w:rsidRPr="005113AB">
        <w:rPr>
          <w:rFonts w:ascii="Verdana" w:hAnsi="Verdana" w:cs="Times New Roman"/>
          <w:sz w:val="24"/>
          <w:szCs w:val="24"/>
        </w:rPr>
        <w:t xml:space="preserve"> argentina </w:t>
      </w:r>
      <w:r w:rsidR="00735D26" w:rsidRPr="005113AB">
        <w:rPr>
          <w:rFonts w:ascii="Verdana" w:hAnsi="Verdana" w:cs="Times New Roman"/>
          <w:sz w:val="24"/>
          <w:szCs w:val="24"/>
        </w:rPr>
        <w:t>y uruguaya</w:t>
      </w:r>
      <w:r w:rsidRPr="005113AB">
        <w:rPr>
          <w:rFonts w:ascii="Verdana" w:hAnsi="Verdana" w:cs="Times New Roman"/>
          <w:sz w:val="24"/>
          <w:szCs w:val="24"/>
        </w:rPr>
        <w:t>.</w:t>
      </w:r>
      <w:r w:rsidR="00B77FB5" w:rsidRPr="005113AB">
        <w:rPr>
          <w:rStyle w:val="Refdenotaderodap"/>
          <w:rFonts w:ascii="Verdana" w:hAnsi="Verdana" w:cs="Times New Roman"/>
          <w:sz w:val="24"/>
          <w:szCs w:val="24"/>
        </w:rPr>
        <w:footnoteReference w:id="12"/>
      </w:r>
      <w:r w:rsidRPr="005113AB">
        <w:rPr>
          <w:rFonts w:ascii="Verdana" w:hAnsi="Verdana" w:cs="Times New Roman"/>
          <w:sz w:val="24"/>
          <w:szCs w:val="24"/>
        </w:rPr>
        <w:t xml:space="preserve"> </w:t>
      </w:r>
    </w:p>
    <w:p w:rsidR="00F86C0D" w:rsidRPr="005113AB" w:rsidRDefault="00F86C0D" w:rsidP="005113AB">
      <w:pPr>
        <w:autoSpaceDE w:val="0"/>
        <w:autoSpaceDN w:val="0"/>
        <w:adjustRightInd w:val="0"/>
        <w:spacing w:after="0" w:line="360" w:lineRule="auto"/>
        <w:jc w:val="both"/>
        <w:rPr>
          <w:rFonts w:ascii="Verdana" w:hAnsi="Verdana" w:cs="Times New Roman"/>
          <w:sz w:val="24"/>
          <w:szCs w:val="24"/>
        </w:rPr>
      </w:pPr>
    </w:p>
    <w:p w:rsidR="008F2943" w:rsidRPr="005113AB" w:rsidRDefault="00F86C0D"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rPr>
        <w:lastRenderedPageBreak/>
        <w:t xml:space="preserve">Tampoco, sus lenguas </w:t>
      </w:r>
      <w:r w:rsidR="0033666F" w:rsidRPr="005113AB">
        <w:rPr>
          <w:rFonts w:ascii="Verdana" w:hAnsi="Verdana" w:cs="Times New Roman"/>
          <w:sz w:val="24"/>
          <w:szCs w:val="24"/>
        </w:rPr>
        <w:t xml:space="preserve">y dialectos </w:t>
      </w:r>
      <w:r w:rsidRPr="005113AB">
        <w:rPr>
          <w:rFonts w:ascii="Verdana" w:hAnsi="Verdana" w:cs="Times New Roman"/>
          <w:sz w:val="24"/>
          <w:szCs w:val="24"/>
        </w:rPr>
        <w:t>fuer</w:t>
      </w:r>
      <w:r w:rsidR="0033666F" w:rsidRPr="005113AB">
        <w:rPr>
          <w:rFonts w:ascii="Verdana" w:hAnsi="Verdana" w:cs="Times New Roman"/>
          <w:sz w:val="24"/>
          <w:szCs w:val="24"/>
        </w:rPr>
        <w:t>on elaborado</w:t>
      </w:r>
      <w:r w:rsidRPr="005113AB">
        <w:rPr>
          <w:rFonts w:ascii="Verdana" w:hAnsi="Verdana" w:cs="Times New Roman"/>
          <w:sz w:val="24"/>
          <w:szCs w:val="24"/>
        </w:rPr>
        <w:t>s a partir de una gramática biológica y genéticamente internalizada (universal), tal como lo sostuvo Chomsky</w:t>
      </w:r>
      <w:r w:rsidR="00244B46" w:rsidRPr="005113AB">
        <w:rPr>
          <w:rFonts w:ascii="Verdana" w:hAnsi="Verdana" w:cs="Times New Roman"/>
          <w:sz w:val="24"/>
          <w:szCs w:val="24"/>
        </w:rPr>
        <w:t>. Por el contrario, las lenguas</w:t>
      </w:r>
      <w:r w:rsidR="00125B26" w:rsidRPr="005113AB">
        <w:rPr>
          <w:rFonts w:ascii="Verdana" w:hAnsi="Verdana" w:cs="Times New Roman"/>
          <w:sz w:val="24"/>
          <w:szCs w:val="24"/>
        </w:rPr>
        <w:t xml:space="preserve"> han sido</w:t>
      </w:r>
      <w:r w:rsidRPr="005113AB">
        <w:rPr>
          <w:rFonts w:ascii="Verdana" w:hAnsi="Verdana" w:cs="Times New Roman"/>
          <w:sz w:val="24"/>
          <w:szCs w:val="24"/>
        </w:rPr>
        <w:t xml:space="preserve"> el fruto de una larga y penosa lucha histórica con el entorno cultural, ejemplarmente ratificado por la singular lengua del grupo étnico</w:t>
      </w:r>
      <w:r w:rsidRPr="005113AB">
        <w:rPr>
          <w:rFonts w:ascii="Verdana" w:hAnsi="Verdana" w:cs="Times New Roman"/>
          <w:sz w:val="24"/>
          <w:szCs w:val="24"/>
          <w:lang w:val="es-ES"/>
        </w:rPr>
        <w:t xml:space="preserve"> Mura-Pirahã-Matanawi, amenazado de extinción, y cuya lengua fue estudiada por Everett (2014), quien con su extraordinaria investigación de campo logró alejar la lingüística del ámbito de la neurociencia y devolverla a la antropología y a la cultura.</w:t>
      </w:r>
      <w:r w:rsidRPr="005113AB">
        <w:rPr>
          <w:rFonts w:ascii="Verdana" w:hAnsi="Verdana"/>
          <w:sz w:val="24"/>
          <w:szCs w:val="24"/>
          <w:lang w:val="es-ES"/>
        </w:rPr>
        <w:t xml:space="preserve"> </w:t>
      </w:r>
      <w:r w:rsidR="007A77E8" w:rsidRPr="005113AB">
        <w:rPr>
          <w:rFonts w:ascii="Verdana" w:hAnsi="Verdana" w:cs="Times New Roman"/>
          <w:sz w:val="24"/>
          <w:szCs w:val="24"/>
          <w:lang w:val="es-ES"/>
        </w:rPr>
        <w:t xml:space="preserve">En </w:t>
      </w:r>
      <w:r w:rsidR="00244B46" w:rsidRPr="005113AB">
        <w:rPr>
          <w:rFonts w:ascii="Verdana" w:hAnsi="Verdana" w:cs="Times New Roman"/>
          <w:sz w:val="24"/>
          <w:szCs w:val="24"/>
          <w:lang w:val="es-ES"/>
        </w:rPr>
        <w:t xml:space="preserve">esa larga lucha </w:t>
      </w:r>
      <w:r w:rsidR="00B54AB8" w:rsidRPr="005113AB">
        <w:rPr>
          <w:rFonts w:ascii="Verdana" w:hAnsi="Verdana" w:cs="Times New Roman"/>
          <w:sz w:val="24"/>
          <w:szCs w:val="24"/>
          <w:lang w:val="es-ES"/>
        </w:rPr>
        <w:t>donde con el correr de los milenios se establecieron un par de centenares</w:t>
      </w:r>
      <w:r w:rsidR="00B54AB8" w:rsidRPr="005113AB">
        <w:rPr>
          <w:rFonts w:ascii="Verdana" w:hAnsi="Verdana" w:cs="Times New Roman"/>
          <w:sz w:val="24"/>
          <w:szCs w:val="24"/>
        </w:rPr>
        <w:t xml:space="preserve"> de lenguas diferentes, que correspondieron a medio centenar de familias lingüísticas,</w:t>
      </w:r>
      <w:r w:rsidR="00B54AB8" w:rsidRPr="005113AB">
        <w:rPr>
          <w:rFonts w:ascii="Verdana" w:hAnsi="Verdana" w:cs="Times New Roman"/>
          <w:sz w:val="24"/>
          <w:szCs w:val="24"/>
          <w:lang w:val="es-ES"/>
        </w:rPr>
        <w:t xml:space="preserve"> </w:t>
      </w:r>
      <w:r w:rsidR="00244B46" w:rsidRPr="005113AB">
        <w:rPr>
          <w:rFonts w:ascii="Verdana" w:hAnsi="Verdana" w:cs="Times New Roman"/>
          <w:sz w:val="24"/>
          <w:szCs w:val="24"/>
          <w:lang w:val="es-ES"/>
        </w:rPr>
        <w:t>también los dialectos tuvieron lugar.</w:t>
      </w:r>
      <w:r w:rsidR="00244B46" w:rsidRPr="005113AB">
        <w:rPr>
          <w:rStyle w:val="Refdenotaderodap"/>
          <w:rFonts w:ascii="Verdana" w:hAnsi="Verdana" w:cs="Times New Roman"/>
          <w:sz w:val="24"/>
          <w:szCs w:val="24"/>
          <w:lang w:val="es-ES"/>
        </w:rPr>
        <w:footnoteReference w:id="13"/>
      </w:r>
      <w:r w:rsidR="00244B46" w:rsidRPr="005113AB">
        <w:rPr>
          <w:rFonts w:ascii="Verdana" w:hAnsi="Verdana"/>
          <w:sz w:val="24"/>
          <w:szCs w:val="24"/>
          <w:lang w:val="es-ES"/>
        </w:rPr>
        <w:t xml:space="preserve"> </w:t>
      </w:r>
      <w:r w:rsidR="00244B46" w:rsidRPr="005113AB">
        <w:rPr>
          <w:rFonts w:ascii="Verdana" w:hAnsi="Verdana" w:cs="Times New Roman"/>
          <w:sz w:val="24"/>
          <w:szCs w:val="24"/>
          <w:lang w:val="es-ES"/>
        </w:rPr>
        <w:t xml:space="preserve"> En </w:t>
      </w:r>
      <w:r w:rsidR="007A77E8" w:rsidRPr="005113AB">
        <w:rPr>
          <w:rFonts w:ascii="Verdana" w:hAnsi="Verdana" w:cs="Times New Roman"/>
          <w:sz w:val="24"/>
          <w:szCs w:val="24"/>
          <w:lang w:val="es-ES"/>
        </w:rPr>
        <w:t xml:space="preserve">la frontera del Brasil y Paraguay se habla un pidgin español-guaraní llamado </w:t>
      </w:r>
      <w:hyperlink r:id="rId8" w:tooltip="Jopara" w:history="1">
        <w:r w:rsidR="007A77E8" w:rsidRPr="005113AB">
          <w:rPr>
            <w:rStyle w:val="Hyperlink"/>
            <w:rFonts w:ascii="Verdana" w:hAnsi="Verdana" w:cs="Times New Roman"/>
            <w:color w:val="auto"/>
            <w:sz w:val="24"/>
            <w:szCs w:val="24"/>
            <w:u w:val="none"/>
            <w:lang w:val="es-ES"/>
          </w:rPr>
          <w:t>yopará</w:t>
        </w:r>
      </w:hyperlink>
      <w:r w:rsidR="007A77E8" w:rsidRPr="005113AB">
        <w:rPr>
          <w:rFonts w:ascii="Verdana" w:hAnsi="Verdana" w:cs="Times New Roman"/>
          <w:sz w:val="24"/>
          <w:szCs w:val="24"/>
          <w:lang w:val="es-ES"/>
        </w:rPr>
        <w:t>.</w:t>
      </w:r>
      <w:r w:rsidR="007A77E8" w:rsidRPr="005113AB">
        <w:rPr>
          <w:rStyle w:val="Refdenotaderodap"/>
          <w:rFonts w:ascii="Verdana" w:hAnsi="Verdana" w:cs="Times New Roman"/>
          <w:sz w:val="24"/>
          <w:szCs w:val="24"/>
          <w:lang w:val="es-ES"/>
        </w:rPr>
        <w:footnoteReference w:id="14"/>
      </w:r>
      <w:r w:rsidR="00DB4B9D" w:rsidRPr="005113AB">
        <w:rPr>
          <w:rFonts w:ascii="Verdana" w:hAnsi="Verdana" w:cs="Times New Roman"/>
          <w:sz w:val="24"/>
          <w:szCs w:val="24"/>
          <w:lang w:val="es-ES"/>
        </w:rPr>
        <w:t xml:space="preserve"> El pasaje de un dialecto a otro siempre requiere la intervención del español </w:t>
      </w:r>
      <w:r w:rsidR="00E51BAB" w:rsidRPr="005113AB">
        <w:rPr>
          <w:rFonts w:ascii="Verdana" w:hAnsi="Verdana" w:cs="Times New Roman"/>
          <w:sz w:val="24"/>
          <w:szCs w:val="24"/>
          <w:lang w:val="es-ES"/>
        </w:rPr>
        <w:t xml:space="preserve">o del portugués </w:t>
      </w:r>
      <w:r w:rsidR="00DB4B9D" w:rsidRPr="005113AB">
        <w:rPr>
          <w:rFonts w:ascii="Verdana" w:hAnsi="Verdana" w:cs="Times New Roman"/>
          <w:sz w:val="24"/>
          <w:szCs w:val="24"/>
          <w:lang w:val="es-ES"/>
        </w:rPr>
        <w:t>como lengua</w:t>
      </w:r>
      <w:r w:rsidR="00E51BAB" w:rsidRPr="005113AB">
        <w:rPr>
          <w:rFonts w:ascii="Verdana" w:hAnsi="Verdana" w:cs="Times New Roman"/>
          <w:sz w:val="24"/>
          <w:szCs w:val="24"/>
          <w:lang w:val="es-ES"/>
        </w:rPr>
        <w:t>s</w:t>
      </w:r>
      <w:r w:rsidR="00DB4B9D" w:rsidRPr="005113AB">
        <w:rPr>
          <w:rFonts w:ascii="Verdana" w:hAnsi="Verdana" w:cs="Times New Roman"/>
          <w:sz w:val="24"/>
          <w:szCs w:val="24"/>
          <w:lang w:val="es-ES"/>
        </w:rPr>
        <w:t xml:space="preserve"> franca</w:t>
      </w:r>
      <w:r w:rsidR="00E51BAB" w:rsidRPr="005113AB">
        <w:rPr>
          <w:rFonts w:ascii="Verdana" w:hAnsi="Verdana" w:cs="Times New Roman"/>
          <w:sz w:val="24"/>
          <w:szCs w:val="24"/>
          <w:lang w:val="es-ES"/>
        </w:rPr>
        <w:t>s</w:t>
      </w:r>
      <w:r w:rsidR="00DB4B9D" w:rsidRPr="005113AB">
        <w:rPr>
          <w:rFonts w:ascii="Verdana" w:hAnsi="Verdana" w:cs="Times New Roman"/>
          <w:sz w:val="24"/>
          <w:szCs w:val="24"/>
          <w:lang w:val="es-ES"/>
        </w:rPr>
        <w:t>. Sin embargo, ha habido quienes para conocer las diferencias fonológicas o de los tonos requieren que no intervenga lengua franca alguna.  En ese sentido, Gómez-Imbert (2011) pudo pasar --gracias al sistema matrimonial exogámico del pueblo tukano y al consiguiente multilingüismo que genera-- del dialecto tatuyo al barasano  “…sin la intervención del español y lograr así la comprensión de ciertas características como los tonos que habría sido imposible de otra manera”.</w:t>
      </w:r>
      <w:r w:rsidR="009751C2" w:rsidRPr="005113AB">
        <w:rPr>
          <w:rStyle w:val="Refdenotaderodap"/>
          <w:rFonts w:ascii="Verdana" w:hAnsi="Verdana" w:cs="Times New Roman"/>
          <w:sz w:val="24"/>
          <w:szCs w:val="24"/>
          <w:lang w:val="es-ES"/>
        </w:rPr>
        <w:footnoteReference w:id="15"/>
      </w:r>
      <w:r w:rsidR="00DB4B9D" w:rsidRPr="005113AB">
        <w:rPr>
          <w:rFonts w:ascii="Verdana" w:hAnsi="Verdana" w:cs="Times New Roman"/>
          <w:sz w:val="24"/>
          <w:szCs w:val="24"/>
          <w:lang w:val="es-ES"/>
        </w:rPr>
        <w:t xml:space="preserve">  </w:t>
      </w:r>
    </w:p>
    <w:p w:rsidR="008F2943" w:rsidRPr="005113AB" w:rsidRDefault="008F2943" w:rsidP="005113AB">
      <w:pPr>
        <w:autoSpaceDE w:val="0"/>
        <w:autoSpaceDN w:val="0"/>
        <w:adjustRightInd w:val="0"/>
        <w:spacing w:after="0" w:line="360" w:lineRule="auto"/>
        <w:jc w:val="both"/>
        <w:rPr>
          <w:rFonts w:ascii="Verdana" w:hAnsi="Verdana" w:cs="Times New Roman"/>
          <w:sz w:val="24"/>
          <w:szCs w:val="24"/>
          <w:lang w:val="es-ES"/>
        </w:rPr>
      </w:pPr>
    </w:p>
    <w:p w:rsidR="00F86C0D" w:rsidRPr="005113AB" w:rsidRDefault="008C0930" w:rsidP="005113AB">
      <w:pPr>
        <w:autoSpaceDE w:val="0"/>
        <w:autoSpaceDN w:val="0"/>
        <w:adjustRightInd w:val="0"/>
        <w:spacing w:after="0" w:line="360" w:lineRule="auto"/>
        <w:jc w:val="both"/>
        <w:rPr>
          <w:rFonts w:ascii="Verdana" w:hAnsi="Verdana"/>
          <w:sz w:val="24"/>
          <w:szCs w:val="24"/>
          <w:lang w:val="es-ES"/>
        </w:rPr>
      </w:pPr>
      <w:r w:rsidRPr="005113AB">
        <w:rPr>
          <w:rFonts w:ascii="Verdana" w:hAnsi="Verdana" w:cs="Times New Roman"/>
          <w:sz w:val="24"/>
          <w:szCs w:val="24"/>
          <w:lang w:val="es-ES"/>
        </w:rPr>
        <w:lastRenderedPageBreak/>
        <w:t xml:space="preserve">De forma parecida al de la </w:t>
      </w:r>
      <w:r w:rsidR="00C43F41" w:rsidRPr="005113AB">
        <w:rPr>
          <w:rFonts w:ascii="Verdana" w:hAnsi="Verdana" w:cs="Times New Roman"/>
          <w:sz w:val="24"/>
          <w:szCs w:val="24"/>
          <w:lang w:val="es-ES"/>
        </w:rPr>
        <w:t>etno-</w:t>
      </w:r>
      <w:r w:rsidRPr="005113AB">
        <w:rPr>
          <w:rFonts w:ascii="Verdana" w:hAnsi="Verdana" w:cs="Times New Roman"/>
          <w:sz w:val="24"/>
          <w:szCs w:val="24"/>
          <w:lang w:val="es-ES"/>
        </w:rPr>
        <w:t xml:space="preserve">lingüística, en el campo de la </w:t>
      </w:r>
      <w:r w:rsidR="00C43F41" w:rsidRPr="005113AB">
        <w:rPr>
          <w:rFonts w:ascii="Verdana" w:hAnsi="Verdana" w:cs="Times New Roman"/>
          <w:sz w:val="24"/>
          <w:szCs w:val="24"/>
          <w:lang w:val="es-ES"/>
        </w:rPr>
        <w:t>etno-</w:t>
      </w:r>
      <w:r w:rsidRPr="005113AB">
        <w:rPr>
          <w:rFonts w:ascii="Verdana" w:hAnsi="Verdana" w:cs="Times New Roman"/>
          <w:sz w:val="24"/>
          <w:szCs w:val="24"/>
          <w:lang w:val="es-ES"/>
        </w:rPr>
        <w:t>psicología se ha dado también un</w:t>
      </w:r>
      <w:r w:rsidR="002508F4" w:rsidRPr="005113AB">
        <w:rPr>
          <w:rFonts w:ascii="Verdana" w:hAnsi="Verdana" w:cs="Times New Roman"/>
          <w:sz w:val="24"/>
          <w:szCs w:val="24"/>
          <w:lang w:val="es-ES"/>
        </w:rPr>
        <w:t xml:space="preserve">a fuerte preocupación por la relación entre mente/cuerpo y sujeto/objeto (mientras la visión occidental tiene al cuerpo como algo separable de la conciencia, la cosmovisión indígena lo tiene como inseparable), así como sobre </w:t>
      </w:r>
      <w:r w:rsidRPr="005113AB">
        <w:rPr>
          <w:rFonts w:ascii="Verdana" w:hAnsi="Verdana" w:cs="Times New Roman"/>
          <w:sz w:val="24"/>
          <w:szCs w:val="24"/>
          <w:lang w:val="es-ES"/>
        </w:rPr>
        <w:t>el complejo de Edipo</w:t>
      </w:r>
      <w:r w:rsidR="002508F4" w:rsidRPr="005113AB">
        <w:rPr>
          <w:rFonts w:ascii="Verdana" w:hAnsi="Verdana" w:cs="Times New Roman"/>
          <w:sz w:val="24"/>
          <w:szCs w:val="24"/>
          <w:lang w:val="es-ES"/>
        </w:rPr>
        <w:t xml:space="preserve"> y </w:t>
      </w:r>
      <w:r w:rsidR="006303A4" w:rsidRPr="005113AB">
        <w:rPr>
          <w:rFonts w:ascii="Verdana" w:hAnsi="Verdana" w:cs="Times New Roman"/>
          <w:sz w:val="24"/>
          <w:szCs w:val="24"/>
          <w:lang w:val="es-ES"/>
        </w:rPr>
        <w:t>el amor romántico</w:t>
      </w:r>
      <w:r w:rsidRPr="005113AB">
        <w:rPr>
          <w:rFonts w:ascii="Verdana" w:hAnsi="Verdana" w:cs="Times New Roman"/>
          <w:sz w:val="24"/>
          <w:szCs w:val="24"/>
          <w:lang w:val="es-ES"/>
        </w:rPr>
        <w:t xml:space="preserve">. Mientras el padre del funcionalismo Bronislaw Malinowski </w:t>
      </w:r>
      <w:r w:rsidR="00087228" w:rsidRPr="005113AB">
        <w:rPr>
          <w:rFonts w:ascii="Verdana" w:hAnsi="Verdana" w:cs="Times New Roman"/>
          <w:sz w:val="24"/>
          <w:szCs w:val="24"/>
          <w:lang w:val="es-ES"/>
        </w:rPr>
        <w:t xml:space="preserve">(1924) </w:t>
      </w:r>
      <w:r w:rsidRPr="005113AB">
        <w:rPr>
          <w:rFonts w:ascii="Verdana" w:hAnsi="Verdana" w:cs="Times New Roman"/>
          <w:sz w:val="24"/>
          <w:szCs w:val="24"/>
          <w:lang w:val="es-ES"/>
        </w:rPr>
        <w:t xml:space="preserve">sostuvo que los Trobrianders de la sociedad melanesia no poseían huella alguna del </w:t>
      </w:r>
      <w:r w:rsidR="00087228" w:rsidRPr="005113AB">
        <w:rPr>
          <w:rFonts w:ascii="Verdana" w:hAnsi="Verdana" w:cs="Times New Roman"/>
          <w:sz w:val="24"/>
          <w:szCs w:val="24"/>
          <w:lang w:val="es-ES"/>
        </w:rPr>
        <w:t xml:space="preserve">freudiano </w:t>
      </w:r>
      <w:r w:rsidRPr="005113AB">
        <w:rPr>
          <w:rFonts w:ascii="Verdana" w:hAnsi="Verdana" w:cs="Times New Roman"/>
          <w:sz w:val="24"/>
          <w:szCs w:val="24"/>
          <w:lang w:val="es-ES"/>
        </w:rPr>
        <w:t xml:space="preserve">complejo de Edipo, </w:t>
      </w:r>
      <w:r w:rsidR="00087228" w:rsidRPr="005113AB">
        <w:rPr>
          <w:rFonts w:ascii="Verdana" w:hAnsi="Verdana" w:cs="Times New Roman"/>
          <w:sz w:val="24"/>
          <w:szCs w:val="24"/>
          <w:lang w:val="es-ES"/>
        </w:rPr>
        <w:t xml:space="preserve">un cuarto de siglo más tarde </w:t>
      </w:r>
      <w:r w:rsidRPr="005113AB">
        <w:rPr>
          <w:rFonts w:ascii="Verdana" w:hAnsi="Verdana" w:cs="Times New Roman"/>
          <w:sz w:val="24"/>
          <w:szCs w:val="24"/>
          <w:lang w:val="es-ES"/>
        </w:rPr>
        <w:t xml:space="preserve">Melford Spiro </w:t>
      </w:r>
      <w:r w:rsidR="00D16916" w:rsidRPr="005113AB">
        <w:rPr>
          <w:rFonts w:ascii="Verdana" w:hAnsi="Verdana" w:cs="Times New Roman"/>
          <w:sz w:val="24"/>
          <w:szCs w:val="24"/>
          <w:lang w:val="es-ES"/>
        </w:rPr>
        <w:t xml:space="preserve">(1952) </w:t>
      </w:r>
      <w:r w:rsidR="00525B7C" w:rsidRPr="005113AB">
        <w:rPr>
          <w:rFonts w:ascii="Verdana" w:hAnsi="Verdana" w:cs="Times New Roman"/>
          <w:sz w:val="24"/>
          <w:szCs w:val="24"/>
          <w:lang w:val="es-ES"/>
        </w:rPr>
        <w:t>cree haber confirmad</w:t>
      </w:r>
      <w:r w:rsidRPr="005113AB">
        <w:rPr>
          <w:rFonts w:ascii="Verdana" w:hAnsi="Verdana" w:cs="Times New Roman"/>
          <w:sz w:val="24"/>
          <w:szCs w:val="24"/>
          <w:lang w:val="es-ES"/>
        </w:rPr>
        <w:t xml:space="preserve">o </w:t>
      </w:r>
      <w:r w:rsidR="000F0578" w:rsidRPr="005113AB">
        <w:rPr>
          <w:rFonts w:ascii="Verdana" w:hAnsi="Verdana" w:cs="Times New Roman"/>
          <w:sz w:val="24"/>
          <w:szCs w:val="24"/>
          <w:lang w:val="es-ES"/>
        </w:rPr>
        <w:t>un proceso psicológico</w:t>
      </w:r>
      <w:r w:rsidR="001A050D" w:rsidRPr="005113AB">
        <w:rPr>
          <w:rFonts w:ascii="Verdana" w:hAnsi="Verdana" w:cs="Times New Roman"/>
          <w:sz w:val="24"/>
          <w:szCs w:val="24"/>
          <w:lang w:val="es-ES"/>
        </w:rPr>
        <w:t xml:space="preserve"> universal</w:t>
      </w:r>
      <w:r w:rsidR="003E415A" w:rsidRPr="005113AB">
        <w:rPr>
          <w:rFonts w:ascii="Verdana" w:hAnsi="Verdana" w:cs="Times New Roman"/>
          <w:sz w:val="24"/>
          <w:szCs w:val="24"/>
          <w:lang w:val="es-ES"/>
        </w:rPr>
        <w:t xml:space="preserve">, pues </w:t>
      </w:r>
      <w:r w:rsidRPr="005113AB">
        <w:rPr>
          <w:rFonts w:ascii="Verdana" w:hAnsi="Verdana" w:cs="Times New Roman"/>
          <w:sz w:val="24"/>
          <w:szCs w:val="24"/>
          <w:lang w:val="es-ES"/>
        </w:rPr>
        <w:t xml:space="preserve">en la cultura micronesia de los Ifaluk la existencia </w:t>
      </w:r>
      <w:r w:rsidR="00A45D3A" w:rsidRPr="005113AB">
        <w:rPr>
          <w:rFonts w:ascii="Verdana" w:hAnsi="Verdana" w:cs="Times New Roman"/>
          <w:sz w:val="24"/>
          <w:szCs w:val="24"/>
          <w:lang w:val="es-ES"/>
        </w:rPr>
        <w:t xml:space="preserve">de </w:t>
      </w:r>
      <w:r w:rsidRPr="005113AB">
        <w:rPr>
          <w:rFonts w:ascii="Verdana" w:hAnsi="Verdana" w:cs="Times New Roman"/>
          <w:sz w:val="24"/>
          <w:szCs w:val="24"/>
          <w:lang w:val="es-ES"/>
        </w:rPr>
        <w:t>esp</w:t>
      </w:r>
      <w:r w:rsidR="003E415A" w:rsidRPr="005113AB">
        <w:rPr>
          <w:rFonts w:ascii="Verdana" w:hAnsi="Verdana" w:cs="Times New Roman"/>
          <w:sz w:val="24"/>
          <w:szCs w:val="24"/>
          <w:lang w:val="es-ES"/>
        </w:rPr>
        <w:t xml:space="preserve">íritus </w:t>
      </w:r>
      <w:r w:rsidR="00A45D3A" w:rsidRPr="005113AB">
        <w:rPr>
          <w:rFonts w:ascii="Verdana" w:hAnsi="Verdana" w:cs="Times New Roman"/>
          <w:sz w:val="24"/>
          <w:szCs w:val="24"/>
          <w:lang w:val="es-ES"/>
        </w:rPr>
        <w:t xml:space="preserve">malos </w:t>
      </w:r>
      <w:r w:rsidRPr="005113AB">
        <w:rPr>
          <w:rFonts w:ascii="Verdana" w:hAnsi="Verdana" w:cs="Times New Roman"/>
          <w:sz w:val="24"/>
          <w:szCs w:val="24"/>
          <w:lang w:val="es-ES"/>
        </w:rPr>
        <w:t xml:space="preserve">son tratados como </w:t>
      </w:r>
      <w:r w:rsidR="00087228" w:rsidRPr="005113AB">
        <w:rPr>
          <w:rFonts w:ascii="Verdana" w:hAnsi="Verdana" w:cs="Times New Roman"/>
          <w:sz w:val="24"/>
          <w:szCs w:val="24"/>
          <w:lang w:val="es-ES"/>
        </w:rPr>
        <w:t xml:space="preserve">sentimientos </w:t>
      </w:r>
      <w:r w:rsidRPr="005113AB">
        <w:rPr>
          <w:rFonts w:ascii="Verdana" w:hAnsi="Verdana" w:cs="Times New Roman"/>
          <w:sz w:val="24"/>
          <w:szCs w:val="24"/>
          <w:lang w:val="es-ES"/>
        </w:rPr>
        <w:t>reales.</w:t>
      </w:r>
      <w:r w:rsidRPr="005113AB">
        <w:rPr>
          <w:rStyle w:val="Refdenotaderodap"/>
          <w:rFonts w:ascii="Verdana" w:hAnsi="Verdana" w:cs="Times New Roman"/>
          <w:sz w:val="24"/>
          <w:szCs w:val="24"/>
          <w:lang w:val="es-ES"/>
        </w:rPr>
        <w:footnoteReference w:id="16"/>
      </w:r>
      <w:r w:rsidR="006303A4" w:rsidRPr="005113AB">
        <w:rPr>
          <w:rFonts w:ascii="Verdana" w:hAnsi="Verdana" w:cs="Times New Roman"/>
          <w:sz w:val="24"/>
          <w:szCs w:val="24"/>
          <w:lang w:val="es-ES"/>
        </w:rPr>
        <w:t xml:space="preserve"> Algo semejante es el tratamiento que se le ha dado entre los antropólogos a la existencia del amor romántico </w:t>
      </w:r>
      <w:r w:rsidR="00063B81" w:rsidRPr="005113AB">
        <w:rPr>
          <w:rFonts w:ascii="Verdana" w:hAnsi="Verdana" w:cs="Times New Roman"/>
          <w:sz w:val="24"/>
          <w:szCs w:val="24"/>
          <w:lang w:val="es-ES"/>
        </w:rPr>
        <w:t xml:space="preserve">y al juego deportivo </w:t>
      </w:r>
      <w:r w:rsidR="006303A4" w:rsidRPr="005113AB">
        <w:rPr>
          <w:rFonts w:ascii="Verdana" w:hAnsi="Verdana" w:cs="Times New Roman"/>
          <w:sz w:val="24"/>
          <w:szCs w:val="24"/>
          <w:lang w:val="es-ES"/>
        </w:rPr>
        <w:t>entre los indios de la Amazonía.</w:t>
      </w:r>
      <w:r w:rsidR="006303A4" w:rsidRPr="005113AB">
        <w:rPr>
          <w:rStyle w:val="Refdenotaderodap"/>
          <w:rFonts w:ascii="Verdana" w:hAnsi="Verdana" w:cs="Times New Roman"/>
          <w:sz w:val="24"/>
          <w:szCs w:val="24"/>
          <w:lang w:val="es-ES"/>
        </w:rPr>
        <w:footnoteReference w:id="17"/>
      </w:r>
    </w:p>
    <w:p w:rsidR="00A00F90" w:rsidRPr="005113AB" w:rsidRDefault="00A00F90"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sz w:val="24"/>
          <w:szCs w:val="24"/>
          <w:lang w:val="es-ES"/>
        </w:rPr>
      </w:pPr>
      <w:r w:rsidRPr="005113AB">
        <w:rPr>
          <w:rFonts w:ascii="Verdana" w:hAnsi="Verdana" w:cs="Times New Roman"/>
          <w:sz w:val="24"/>
          <w:szCs w:val="24"/>
        </w:rPr>
        <w:t>Amén de estas consideraciones de corte epistemológico</w:t>
      </w:r>
      <w:r w:rsidR="005C49EA" w:rsidRPr="005113AB">
        <w:rPr>
          <w:rFonts w:ascii="Verdana" w:hAnsi="Verdana" w:cs="Times New Roman"/>
          <w:sz w:val="24"/>
          <w:szCs w:val="24"/>
        </w:rPr>
        <w:t xml:space="preserve"> y metodológico</w:t>
      </w:r>
      <w:r w:rsidRPr="005113AB">
        <w:rPr>
          <w:rFonts w:ascii="Verdana" w:hAnsi="Verdana" w:cs="Times New Roman"/>
          <w:sz w:val="24"/>
          <w:szCs w:val="24"/>
        </w:rPr>
        <w:t>, en el debate sobre el origen del subdesarrollo latinoamericano ha prevalecido también una hipótesis meramente geograficista que subestima la contrad</w:t>
      </w:r>
      <w:r w:rsidR="00DC6FA0" w:rsidRPr="005113AB">
        <w:rPr>
          <w:rFonts w:ascii="Verdana" w:hAnsi="Verdana" w:cs="Times New Roman"/>
          <w:sz w:val="24"/>
          <w:szCs w:val="24"/>
        </w:rPr>
        <w:t>ictoria realidad etnohistórica y biogeográfica</w:t>
      </w:r>
      <w:r w:rsidRPr="005113AB">
        <w:rPr>
          <w:rFonts w:ascii="Verdana" w:hAnsi="Verdana" w:cs="Times New Roman"/>
          <w:sz w:val="24"/>
          <w:szCs w:val="24"/>
        </w:rPr>
        <w:t xml:space="preserve"> del continente y le resta fuerza a una conciencia común, a un destino manifiesto, y a un imaginario de expectativas </w:t>
      </w:r>
      <w:r w:rsidR="005C318E" w:rsidRPr="005113AB">
        <w:rPr>
          <w:rFonts w:ascii="Verdana" w:hAnsi="Verdana" w:cs="Times New Roman"/>
          <w:sz w:val="24"/>
          <w:szCs w:val="24"/>
        </w:rPr>
        <w:t xml:space="preserve">etnogenéticas </w:t>
      </w:r>
      <w:r w:rsidRPr="005113AB">
        <w:rPr>
          <w:rFonts w:ascii="Verdana" w:hAnsi="Verdana" w:cs="Times New Roman"/>
          <w:sz w:val="24"/>
          <w:szCs w:val="24"/>
        </w:rPr>
        <w:t>transformadoras</w:t>
      </w:r>
      <w:r w:rsidR="000D7793" w:rsidRPr="005113AB">
        <w:rPr>
          <w:rFonts w:ascii="Verdana" w:hAnsi="Verdana" w:cs="Times New Roman"/>
          <w:sz w:val="24"/>
          <w:szCs w:val="24"/>
        </w:rPr>
        <w:t>,</w:t>
      </w:r>
      <w:r w:rsidRPr="005113AB">
        <w:rPr>
          <w:rFonts w:ascii="Verdana" w:hAnsi="Verdana" w:cs="Times New Roman"/>
          <w:sz w:val="24"/>
          <w:szCs w:val="24"/>
        </w:rPr>
        <w:t xml:space="preserve"> a construir entre todas las naciones de América Latina.</w:t>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lastRenderedPageBreak/>
        <w:t xml:space="preserve">Estas viejas hipótesis historicistas y geograficistas, inspiradas en ciertos determinismos teóricos, históricos y geográficos (Ratzel, </w:t>
      </w:r>
      <w:r w:rsidR="00571553" w:rsidRPr="005113AB">
        <w:rPr>
          <w:rFonts w:ascii="Verdana" w:hAnsi="Verdana" w:cs="Times New Roman"/>
          <w:sz w:val="24"/>
          <w:szCs w:val="24"/>
        </w:rPr>
        <w:t xml:space="preserve">Mahan, </w:t>
      </w:r>
      <w:r w:rsidRPr="005113AB">
        <w:rPr>
          <w:rFonts w:ascii="Verdana" w:hAnsi="Verdana" w:cs="Times New Roman"/>
          <w:sz w:val="24"/>
          <w:szCs w:val="24"/>
          <w:lang w:val="es-ES"/>
        </w:rPr>
        <w:t>Mackinder</w:t>
      </w:r>
      <w:r w:rsidR="003A1D23" w:rsidRPr="005113AB">
        <w:rPr>
          <w:rFonts w:ascii="Verdana" w:hAnsi="Verdana" w:cs="Times New Roman"/>
          <w:sz w:val="24"/>
          <w:szCs w:val="24"/>
          <w:lang w:val="es-ES"/>
        </w:rPr>
        <w:t>, Spykman</w:t>
      </w:r>
      <w:r w:rsidRPr="005113AB">
        <w:rPr>
          <w:rFonts w:ascii="Verdana" w:hAnsi="Verdana" w:cs="Times New Roman"/>
          <w:sz w:val="24"/>
          <w:szCs w:val="24"/>
        </w:rPr>
        <w:t xml:space="preserve">), en la Escuela de los Anales, y en la obra de Fernand Braudel </w:t>
      </w:r>
      <w:r w:rsidRPr="005113AB">
        <w:rPr>
          <w:rFonts w:ascii="Verdana" w:hAnsi="Verdana" w:cs="Times New Roman"/>
          <w:bCs/>
          <w:iCs/>
          <w:sz w:val="24"/>
          <w:szCs w:val="24"/>
        </w:rPr>
        <w:t>Felipe II y el Mediterráneo</w:t>
      </w:r>
      <w:r w:rsidRPr="005113AB">
        <w:rPr>
          <w:rFonts w:ascii="Verdana" w:hAnsi="Verdana" w:cs="Times New Roman"/>
          <w:sz w:val="24"/>
          <w:szCs w:val="24"/>
        </w:rPr>
        <w:t>, sostienen que a diferencia de Europa, que por contar con el Mar Mediterráneo, pudo despegar del atraso y el subdesarrollo y alcanzar altos grados de cultura y civilización (con la exclusión del Maghreb en la margen sur del Mediterráneo), Sudamérica, en la América Latina</w:t>
      </w:r>
      <w:r w:rsidR="00E9450C" w:rsidRPr="005113AB">
        <w:rPr>
          <w:rFonts w:ascii="Verdana" w:hAnsi="Verdana" w:cs="Times New Roman"/>
          <w:sz w:val="24"/>
          <w:szCs w:val="24"/>
        </w:rPr>
        <w:t>,</w:t>
      </w:r>
      <w:r w:rsidR="00641C3C" w:rsidRPr="005113AB">
        <w:rPr>
          <w:rFonts w:ascii="Verdana" w:hAnsi="Verdana" w:cs="Times New Roman"/>
          <w:sz w:val="24"/>
          <w:szCs w:val="24"/>
        </w:rPr>
        <w:t xml:space="preserve"> </w:t>
      </w:r>
      <w:r w:rsidRPr="005113AB">
        <w:rPr>
          <w:rFonts w:ascii="Verdana" w:hAnsi="Verdana" w:cs="Times New Roman"/>
          <w:sz w:val="24"/>
          <w:szCs w:val="24"/>
        </w:rPr>
        <w:t xml:space="preserve"> como en el África, al carecer de mares interiores, con cursos de agua que comuniquen entre sí sus regiones más profundas, se han convertido en complejos archipiélagos políticos, demográficos y sociales, sin puentes ni túneles o viaductos que los vinculen entre sí. Sin embargo, la obra previa de Ludwig (1940) </w:t>
      </w:r>
      <w:r w:rsidR="00067935" w:rsidRPr="005113AB">
        <w:rPr>
          <w:rFonts w:ascii="Verdana" w:hAnsi="Verdana" w:cs="Times New Roman"/>
          <w:sz w:val="24"/>
          <w:szCs w:val="24"/>
        </w:rPr>
        <w:t xml:space="preserve">y la historia de la civilización fenicia, </w:t>
      </w:r>
      <w:r w:rsidRPr="005113AB">
        <w:rPr>
          <w:rFonts w:ascii="Verdana" w:hAnsi="Verdana" w:cs="Times New Roman"/>
          <w:sz w:val="24"/>
          <w:szCs w:val="24"/>
        </w:rPr>
        <w:t>contradice</w:t>
      </w:r>
      <w:r w:rsidR="00067935" w:rsidRPr="005113AB">
        <w:rPr>
          <w:rFonts w:ascii="Verdana" w:hAnsi="Verdana" w:cs="Times New Roman"/>
          <w:sz w:val="24"/>
          <w:szCs w:val="24"/>
        </w:rPr>
        <w:t>n</w:t>
      </w:r>
      <w:r w:rsidRPr="005113AB">
        <w:rPr>
          <w:rFonts w:ascii="Verdana" w:hAnsi="Verdana" w:cs="Times New Roman"/>
          <w:sz w:val="24"/>
          <w:szCs w:val="24"/>
        </w:rPr>
        <w:t xml:space="preserve"> a Braudel pues en la construcción del ethos Mediterráneo le otorga</w:t>
      </w:r>
      <w:r w:rsidR="00067935" w:rsidRPr="005113AB">
        <w:rPr>
          <w:rFonts w:ascii="Verdana" w:hAnsi="Verdana" w:cs="Times New Roman"/>
          <w:sz w:val="24"/>
          <w:szCs w:val="24"/>
        </w:rPr>
        <w:t>n</w:t>
      </w:r>
      <w:r w:rsidRPr="005113AB">
        <w:rPr>
          <w:rFonts w:ascii="Verdana" w:hAnsi="Verdana" w:cs="Times New Roman"/>
          <w:sz w:val="24"/>
          <w:szCs w:val="24"/>
        </w:rPr>
        <w:t xml:space="preserve"> al Medio Oriente y al Maghreb un rol de gran significación.</w:t>
      </w:r>
      <w:r w:rsidR="004F6C84" w:rsidRPr="005113AB">
        <w:rPr>
          <w:rStyle w:val="Refdenotaderodap"/>
          <w:rFonts w:ascii="Verdana" w:hAnsi="Verdana" w:cs="Times New Roman"/>
          <w:sz w:val="24"/>
          <w:szCs w:val="24"/>
        </w:rPr>
        <w:footnoteReference w:id="18"/>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cs="StempelGaramondLTStd-Roman"/>
          <w:sz w:val="24"/>
          <w:szCs w:val="24"/>
        </w:rPr>
      </w:pPr>
      <w:r w:rsidRPr="005113AB">
        <w:rPr>
          <w:rFonts w:ascii="Verdana" w:hAnsi="Verdana" w:cs="Times New Roman"/>
          <w:sz w:val="24"/>
          <w:szCs w:val="24"/>
        </w:rPr>
        <w:t>Estos archipiélagos están compuestos por islotes-naciones o ínsulas, entre sí</w:t>
      </w:r>
      <w:r w:rsidR="00483A86" w:rsidRPr="005113AB">
        <w:rPr>
          <w:rFonts w:ascii="Verdana" w:hAnsi="Verdana" w:cs="Times New Roman"/>
          <w:sz w:val="24"/>
          <w:szCs w:val="24"/>
        </w:rPr>
        <w:t xml:space="preserve"> incomunicado</w:t>
      </w:r>
      <w:r w:rsidRPr="005113AB">
        <w:rPr>
          <w:rFonts w:ascii="Verdana" w:hAnsi="Verdana" w:cs="Times New Roman"/>
          <w:sz w:val="24"/>
          <w:szCs w:val="24"/>
        </w:rPr>
        <w:t xml:space="preserve">s, </w:t>
      </w:r>
      <w:r w:rsidR="00483A86" w:rsidRPr="005113AB">
        <w:rPr>
          <w:rFonts w:ascii="Verdana" w:hAnsi="Verdana" w:cs="Times New Roman"/>
          <w:sz w:val="24"/>
          <w:szCs w:val="24"/>
        </w:rPr>
        <w:t xml:space="preserve">y </w:t>
      </w:r>
      <w:r w:rsidR="006E197F" w:rsidRPr="005113AB">
        <w:rPr>
          <w:rFonts w:ascii="Verdana" w:hAnsi="Verdana" w:cs="Times New Roman"/>
          <w:sz w:val="24"/>
          <w:szCs w:val="24"/>
        </w:rPr>
        <w:t>que miran exclusivamente a sus respectivos litorales mar</w:t>
      </w:r>
      <w:r w:rsidR="00483A86" w:rsidRPr="005113AB">
        <w:rPr>
          <w:rFonts w:ascii="Verdana" w:hAnsi="Verdana" w:cs="Times New Roman"/>
          <w:sz w:val="24"/>
          <w:szCs w:val="24"/>
        </w:rPr>
        <w:t>ítimos.</w:t>
      </w:r>
      <w:r w:rsidR="006E197F" w:rsidRPr="005113AB">
        <w:rPr>
          <w:rFonts w:ascii="Verdana" w:hAnsi="Verdana" w:cs="Times New Roman"/>
          <w:sz w:val="24"/>
          <w:szCs w:val="24"/>
        </w:rPr>
        <w:t xml:space="preserve"> </w:t>
      </w:r>
      <w:r w:rsidR="00483A86" w:rsidRPr="005113AB">
        <w:rPr>
          <w:rFonts w:ascii="Verdana" w:hAnsi="Verdana" w:cs="Times New Roman"/>
          <w:sz w:val="24"/>
          <w:szCs w:val="24"/>
        </w:rPr>
        <w:t xml:space="preserve">Estas ínsulas-naciones </w:t>
      </w:r>
      <w:r w:rsidR="006E197F" w:rsidRPr="005113AB">
        <w:rPr>
          <w:rFonts w:ascii="Verdana" w:hAnsi="Verdana" w:cs="Times New Roman"/>
          <w:sz w:val="24"/>
          <w:szCs w:val="24"/>
        </w:rPr>
        <w:t>se han transformado</w:t>
      </w:r>
      <w:r w:rsidRPr="005113AB">
        <w:rPr>
          <w:rFonts w:ascii="Verdana" w:hAnsi="Verdana" w:cs="Times New Roman"/>
          <w:sz w:val="24"/>
          <w:szCs w:val="24"/>
        </w:rPr>
        <w:t xml:space="preserve"> en inmensos cotos de ca</w:t>
      </w:r>
      <w:r w:rsidR="00C209C0" w:rsidRPr="005113AB">
        <w:rPr>
          <w:rFonts w:ascii="Verdana" w:hAnsi="Verdana" w:cs="Times New Roman"/>
          <w:sz w:val="24"/>
          <w:szCs w:val="24"/>
        </w:rPr>
        <w:t>za donde ha</w:t>
      </w:r>
      <w:r w:rsidR="00454A34" w:rsidRPr="005113AB">
        <w:rPr>
          <w:rFonts w:ascii="Verdana" w:hAnsi="Verdana" w:cs="Times New Roman"/>
          <w:sz w:val="24"/>
          <w:szCs w:val="24"/>
        </w:rPr>
        <w:t xml:space="preserve"> prevalecido una </w:t>
      </w:r>
      <w:r w:rsidR="00BE1D14" w:rsidRPr="005113AB">
        <w:rPr>
          <w:rFonts w:ascii="Verdana" w:hAnsi="Verdana" w:cs="Times New Roman"/>
          <w:sz w:val="24"/>
          <w:szCs w:val="24"/>
        </w:rPr>
        <w:t xml:space="preserve">endogamia </w:t>
      </w:r>
      <w:r w:rsidR="00454A34" w:rsidRPr="005113AB">
        <w:rPr>
          <w:rFonts w:ascii="Verdana" w:hAnsi="Verdana" w:cs="Times New Roman"/>
          <w:sz w:val="24"/>
          <w:szCs w:val="24"/>
        </w:rPr>
        <w:t xml:space="preserve">incestuosa </w:t>
      </w:r>
      <w:r w:rsidR="00BE1D14" w:rsidRPr="005113AB">
        <w:rPr>
          <w:rFonts w:ascii="Verdana" w:hAnsi="Verdana" w:cs="Times New Roman"/>
          <w:sz w:val="24"/>
          <w:szCs w:val="24"/>
        </w:rPr>
        <w:t>que ha derivado en numerosos chauvinismos</w:t>
      </w:r>
      <w:r w:rsidR="008A6E43" w:rsidRPr="005113AB">
        <w:rPr>
          <w:rFonts w:ascii="Verdana" w:hAnsi="Verdana" w:cs="Times New Roman"/>
          <w:sz w:val="24"/>
          <w:szCs w:val="24"/>
        </w:rPr>
        <w:t xml:space="preserve"> y xenofobias</w:t>
      </w:r>
      <w:r w:rsidR="00BE1D14" w:rsidRPr="005113AB">
        <w:rPr>
          <w:rFonts w:ascii="Verdana" w:hAnsi="Verdana" w:cs="Times New Roman"/>
          <w:sz w:val="24"/>
          <w:szCs w:val="24"/>
        </w:rPr>
        <w:t>, un</w:t>
      </w:r>
      <w:r w:rsidRPr="005113AB">
        <w:rPr>
          <w:rFonts w:ascii="Verdana" w:hAnsi="Verdana" w:cs="Times New Roman"/>
          <w:sz w:val="24"/>
          <w:szCs w:val="24"/>
        </w:rPr>
        <w:t>a corrupción</w:t>
      </w:r>
      <w:r w:rsidR="00BE1D14" w:rsidRPr="005113AB">
        <w:rPr>
          <w:rFonts w:ascii="Verdana" w:hAnsi="Verdana" w:cs="Times New Roman"/>
          <w:sz w:val="24"/>
          <w:szCs w:val="24"/>
        </w:rPr>
        <w:t xml:space="preserve"> galopante</w:t>
      </w:r>
      <w:r w:rsidR="00F47848" w:rsidRPr="005113AB">
        <w:rPr>
          <w:rFonts w:ascii="Verdana" w:hAnsi="Verdana" w:cs="Times New Roman"/>
          <w:sz w:val="24"/>
          <w:szCs w:val="24"/>
        </w:rPr>
        <w:t xml:space="preserve">, </w:t>
      </w:r>
      <w:r w:rsidR="00BE1D14" w:rsidRPr="005113AB">
        <w:rPr>
          <w:rFonts w:ascii="Verdana" w:hAnsi="Verdana" w:cs="Times New Roman"/>
          <w:sz w:val="24"/>
          <w:szCs w:val="24"/>
        </w:rPr>
        <w:t>y un</w:t>
      </w:r>
      <w:r w:rsidRPr="005113AB">
        <w:rPr>
          <w:rFonts w:ascii="Verdana" w:hAnsi="Verdana" w:cs="Times New Roman"/>
          <w:sz w:val="24"/>
          <w:szCs w:val="24"/>
        </w:rPr>
        <w:t xml:space="preserve"> atraso intelectual, científico y tecnológico</w:t>
      </w:r>
      <w:r w:rsidR="00BE1D14" w:rsidRPr="005113AB">
        <w:rPr>
          <w:rFonts w:ascii="Verdana" w:hAnsi="Verdana" w:cs="Times New Roman"/>
          <w:sz w:val="24"/>
          <w:szCs w:val="24"/>
        </w:rPr>
        <w:t xml:space="preserve"> cada vez más acuciante</w:t>
      </w:r>
      <w:r w:rsidRPr="005113AB">
        <w:rPr>
          <w:rFonts w:ascii="Verdana" w:hAnsi="Verdana" w:cs="Times New Roman"/>
          <w:sz w:val="24"/>
          <w:szCs w:val="24"/>
        </w:rPr>
        <w:t xml:space="preserve">. </w:t>
      </w:r>
      <w:r w:rsidR="00BE1D14" w:rsidRPr="005113AB">
        <w:rPr>
          <w:rFonts w:ascii="Verdana" w:hAnsi="Verdana" w:cs="Times New Roman"/>
          <w:sz w:val="24"/>
          <w:szCs w:val="24"/>
        </w:rPr>
        <w:t xml:space="preserve">Cabe detallar que en todos </w:t>
      </w:r>
      <w:r w:rsidR="00C209C0" w:rsidRPr="005113AB">
        <w:rPr>
          <w:rFonts w:ascii="Verdana" w:hAnsi="Verdana" w:cs="Times New Roman"/>
          <w:sz w:val="24"/>
          <w:szCs w:val="24"/>
        </w:rPr>
        <w:t>los países que circunvalan la hoya amazónico-chaqueña</w:t>
      </w:r>
      <w:r w:rsidR="00BE1D14" w:rsidRPr="005113AB">
        <w:rPr>
          <w:rFonts w:ascii="Verdana" w:hAnsi="Verdana" w:cs="Times New Roman"/>
          <w:sz w:val="24"/>
          <w:szCs w:val="24"/>
        </w:rPr>
        <w:t xml:space="preserve"> </w:t>
      </w:r>
      <w:r w:rsidR="00877C86" w:rsidRPr="005113AB">
        <w:rPr>
          <w:rFonts w:ascii="Verdana" w:hAnsi="Verdana" w:cs="Times New Roman"/>
          <w:sz w:val="24"/>
          <w:szCs w:val="24"/>
        </w:rPr>
        <w:t>o chaco-amazónic</w:t>
      </w:r>
      <w:r w:rsidR="000D42AF" w:rsidRPr="005113AB">
        <w:rPr>
          <w:rFonts w:ascii="Verdana" w:hAnsi="Verdana" w:cs="Times New Roman"/>
          <w:sz w:val="24"/>
          <w:szCs w:val="24"/>
        </w:rPr>
        <w:t>o-platin</w:t>
      </w:r>
      <w:r w:rsidR="00877C86" w:rsidRPr="005113AB">
        <w:rPr>
          <w:rFonts w:ascii="Verdana" w:hAnsi="Verdana" w:cs="Times New Roman"/>
          <w:sz w:val="24"/>
          <w:szCs w:val="24"/>
        </w:rPr>
        <w:t xml:space="preserve">a </w:t>
      </w:r>
      <w:r w:rsidR="00BE1D14" w:rsidRPr="005113AB">
        <w:rPr>
          <w:rFonts w:ascii="Verdana" w:hAnsi="Verdana" w:cs="Times New Roman"/>
          <w:sz w:val="24"/>
          <w:szCs w:val="24"/>
        </w:rPr>
        <w:t xml:space="preserve">se ha venido dando una patología </w:t>
      </w:r>
      <w:r w:rsidR="00A0345F" w:rsidRPr="005113AB">
        <w:rPr>
          <w:rFonts w:ascii="Verdana" w:hAnsi="Verdana" w:cs="Times New Roman"/>
          <w:sz w:val="24"/>
          <w:szCs w:val="24"/>
        </w:rPr>
        <w:t>nacionalista</w:t>
      </w:r>
      <w:r w:rsidR="00CD098A" w:rsidRPr="005113AB">
        <w:rPr>
          <w:rFonts w:ascii="Verdana" w:hAnsi="Verdana" w:cs="Times New Roman"/>
          <w:sz w:val="24"/>
          <w:szCs w:val="24"/>
        </w:rPr>
        <w:t xml:space="preserve"> </w:t>
      </w:r>
      <w:r w:rsidR="009F238F" w:rsidRPr="005113AB">
        <w:rPr>
          <w:rFonts w:ascii="Verdana" w:hAnsi="Verdana" w:cs="Times New Roman"/>
          <w:sz w:val="24"/>
          <w:szCs w:val="24"/>
        </w:rPr>
        <w:t>preñ</w:t>
      </w:r>
      <w:r w:rsidR="00BE1D14" w:rsidRPr="005113AB">
        <w:rPr>
          <w:rFonts w:ascii="Verdana" w:hAnsi="Verdana" w:cs="Times New Roman"/>
          <w:sz w:val="24"/>
          <w:szCs w:val="24"/>
        </w:rPr>
        <w:t xml:space="preserve">ada de brasilofilia, </w:t>
      </w:r>
      <w:r w:rsidR="00BE1D14" w:rsidRPr="005113AB">
        <w:rPr>
          <w:rFonts w:ascii="Verdana" w:hAnsi="Verdana" w:cs="Times New Roman"/>
          <w:sz w:val="24"/>
          <w:szCs w:val="24"/>
        </w:rPr>
        <w:lastRenderedPageBreak/>
        <w:t xml:space="preserve">venezolanofilia, </w:t>
      </w:r>
      <w:r w:rsidR="004F414B" w:rsidRPr="005113AB">
        <w:rPr>
          <w:rFonts w:ascii="Verdana" w:hAnsi="Verdana" w:cs="Times New Roman"/>
          <w:sz w:val="24"/>
          <w:szCs w:val="24"/>
        </w:rPr>
        <w:t xml:space="preserve">surinamofilia, </w:t>
      </w:r>
      <w:r w:rsidR="00BE1D14" w:rsidRPr="005113AB">
        <w:rPr>
          <w:rFonts w:ascii="Verdana" w:hAnsi="Verdana" w:cs="Times New Roman"/>
          <w:sz w:val="24"/>
          <w:szCs w:val="24"/>
        </w:rPr>
        <w:t>colombianofilia, ecuatorianofilia, peruanofilia, bo</w:t>
      </w:r>
      <w:r w:rsidR="00D8114C" w:rsidRPr="005113AB">
        <w:rPr>
          <w:rFonts w:ascii="Verdana" w:hAnsi="Verdana" w:cs="Times New Roman"/>
          <w:sz w:val="24"/>
          <w:szCs w:val="24"/>
        </w:rPr>
        <w:t xml:space="preserve">livianofilia, paraguayofilia, </w:t>
      </w:r>
      <w:r w:rsidR="00BE1D14" w:rsidRPr="005113AB">
        <w:rPr>
          <w:rFonts w:ascii="Verdana" w:hAnsi="Verdana" w:cs="Times New Roman"/>
          <w:sz w:val="24"/>
          <w:szCs w:val="24"/>
        </w:rPr>
        <w:t>argentinofilia</w:t>
      </w:r>
      <w:r w:rsidR="00D8114C" w:rsidRPr="005113AB">
        <w:rPr>
          <w:rFonts w:ascii="Verdana" w:hAnsi="Verdana" w:cs="Times New Roman"/>
          <w:sz w:val="24"/>
          <w:szCs w:val="24"/>
        </w:rPr>
        <w:t xml:space="preserve"> y uruguayofilia</w:t>
      </w:r>
      <w:r w:rsidR="004C2110" w:rsidRPr="005113AB">
        <w:rPr>
          <w:rFonts w:ascii="Verdana" w:hAnsi="Verdana" w:cs="Times New Roman"/>
          <w:sz w:val="24"/>
          <w:szCs w:val="24"/>
        </w:rPr>
        <w:t>, que se asimil</w:t>
      </w:r>
      <w:r w:rsidR="004C250F" w:rsidRPr="005113AB">
        <w:rPr>
          <w:rFonts w:ascii="Verdana" w:hAnsi="Verdana" w:cs="Times New Roman"/>
          <w:sz w:val="24"/>
          <w:szCs w:val="24"/>
        </w:rPr>
        <w:t>aría en términos metafóricos al Minotauro del mito cretense</w:t>
      </w:r>
      <w:r w:rsidR="00BE1D14" w:rsidRPr="005113AB">
        <w:rPr>
          <w:rFonts w:ascii="Verdana" w:hAnsi="Verdana" w:cs="Times New Roman"/>
          <w:sz w:val="24"/>
          <w:szCs w:val="24"/>
        </w:rPr>
        <w:t xml:space="preserve">. </w:t>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p>
    <w:p w:rsidR="00641C3C" w:rsidRPr="005113AB" w:rsidRDefault="00791433"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Para rompe</w:t>
      </w:r>
      <w:r w:rsidR="00190D75" w:rsidRPr="005113AB">
        <w:rPr>
          <w:rFonts w:ascii="Verdana" w:hAnsi="Verdana" w:cs="Times New Roman"/>
          <w:sz w:val="24"/>
          <w:szCs w:val="24"/>
        </w:rPr>
        <w:t xml:space="preserve">r </w:t>
      </w:r>
      <w:r w:rsidRPr="005113AB">
        <w:rPr>
          <w:rFonts w:ascii="Verdana" w:hAnsi="Verdana" w:cs="Times New Roman"/>
          <w:sz w:val="24"/>
          <w:szCs w:val="24"/>
        </w:rPr>
        <w:t xml:space="preserve">estas </w:t>
      </w:r>
      <w:r w:rsidR="002E06B9" w:rsidRPr="005113AB">
        <w:rPr>
          <w:rFonts w:ascii="Verdana" w:hAnsi="Verdana" w:cs="Times New Roman"/>
          <w:sz w:val="24"/>
          <w:szCs w:val="24"/>
        </w:rPr>
        <w:t xml:space="preserve">míticas </w:t>
      </w:r>
      <w:r w:rsidRPr="005113AB">
        <w:rPr>
          <w:rFonts w:ascii="Verdana" w:hAnsi="Verdana" w:cs="Times New Roman"/>
          <w:sz w:val="24"/>
          <w:szCs w:val="24"/>
        </w:rPr>
        <w:t>corrientes del atraso y producir</w:t>
      </w:r>
      <w:r w:rsidR="00190D75" w:rsidRPr="005113AB">
        <w:rPr>
          <w:rFonts w:ascii="Verdana" w:hAnsi="Verdana" w:cs="Times New Roman"/>
          <w:sz w:val="24"/>
          <w:szCs w:val="24"/>
        </w:rPr>
        <w:t xml:space="preserve"> r</w:t>
      </w:r>
      <w:r w:rsidRPr="005113AB">
        <w:rPr>
          <w:rFonts w:ascii="Verdana" w:hAnsi="Verdana" w:cs="Times New Roman"/>
          <w:sz w:val="24"/>
          <w:szCs w:val="24"/>
        </w:rPr>
        <w:t>upturas epistemológicas que haga</w:t>
      </w:r>
      <w:r w:rsidR="00190D75" w:rsidRPr="005113AB">
        <w:rPr>
          <w:rFonts w:ascii="Verdana" w:hAnsi="Verdana" w:cs="Times New Roman"/>
          <w:sz w:val="24"/>
          <w:szCs w:val="24"/>
        </w:rPr>
        <w:t xml:space="preserve">n a la modernización y al cambio estamos discutiendo y </w:t>
      </w:r>
      <w:r w:rsidR="00FA1368" w:rsidRPr="005113AB">
        <w:rPr>
          <w:rFonts w:ascii="Verdana" w:hAnsi="Verdana" w:cs="Times New Roman"/>
          <w:sz w:val="24"/>
          <w:szCs w:val="24"/>
        </w:rPr>
        <w:t xml:space="preserve">tratando de </w:t>
      </w:r>
      <w:r w:rsidR="004C250F" w:rsidRPr="005113AB">
        <w:rPr>
          <w:rFonts w:ascii="Verdana" w:hAnsi="Verdana" w:cs="Times New Roman"/>
          <w:sz w:val="24"/>
          <w:szCs w:val="24"/>
        </w:rPr>
        <w:t>encontrar el Hilo de Ariadna con el cual poder elimin</w:t>
      </w:r>
      <w:r w:rsidR="00C12458" w:rsidRPr="005113AB">
        <w:rPr>
          <w:rFonts w:ascii="Verdana" w:hAnsi="Verdana" w:cs="Times New Roman"/>
          <w:sz w:val="24"/>
          <w:szCs w:val="24"/>
        </w:rPr>
        <w:t>ar a</w:t>
      </w:r>
      <w:r w:rsidR="004C250F" w:rsidRPr="005113AB">
        <w:rPr>
          <w:rFonts w:ascii="Verdana" w:hAnsi="Verdana" w:cs="Times New Roman"/>
          <w:sz w:val="24"/>
          <w:szCs w:val="24"/>
        </w:rPr>
        <w:t xml:space="preserve">l Minotauro </w:t>
      </w:r>
      <w:r w:rsidR="00A32FE0" w:rsidRPr="005113AB">
        <w:rPr>
          <w:rFonts w:ascii="Verdana" w:hAnsi="Verdana" w:cs="Times New Roman"/>
          <w:sz w:val="24"/>
          <w:szCs w:val="24"/>
        </w:rPr>
        <w:t>chaco-</w:t>
      </w:r>
      <w:r w:rsidR="004C250F" w:rsidRPr="005113AB">
        <w:rPr>
          <w:rFonts w:ascii="Verdana" w:hAnsi="Verdana" w:cs="Times New Roman"/>
          <w:sz w:val="24"/>
          <w:szCs w:val="24"/>
        </w:rPr>
        <w:t>amazónico</w:t>
      </w:r>
      <w:r w:rsidR="00C46C23" w:rsidRPr="005113AB">
        <w:rPr>
          <w:rFonts w:ascii="Verdana" w:hAnsi="Verdana" w:cs="Times New Roman"/>
          <w:sz w:val="24"/>
          <w:szCs w:val="24"/>
        </w:rPr>
        <w:t xml:space="preserve"> (nacionalismos de los pa</w:t>
      </w:r>
      <w:r w:rsidR="002E06B9" w:rsidRPr="005113AB">
        <w:rPr>
          <w:rFonts w:ascii="Verdana" w:hAnsi="Verdana" w:cs="Times New Roman"/>
          <w:sz w:val="24"/>
          <w:szCs w:val="24"/>
        </w:rPr>
        <w:t>íses que integran la hoy</w:t>
      </w:r>
      <w:r w:rsidR="00C46C23" w:rsidRPr="005113AB">
        <w:rPr>
          <w:rFonts w:ascii="Verdana" w:hAnsi="Verdana" w:cs="Times New Roman"/>
          <w:sz w:val="24"/>
          <w:szCs w:val="24"/>
        </w:rPr>
        <w:t>a</w:t>
      </w:r>
      <w:r w:rsidR="002E06B9" w:rsidRPr="005113AB">
        <w:rPr>
          <w:rFonts w:ascii="Verdana" w:hAnsi="Verdana" w:cs="Times New Roman"/>
          <w:sz w:val="24"/>
          <w:szCs w:val="24"/>
        </w:rPr>
        <w:t xml:space="preserve"> chaco-ama</w:t>
      </w:r>
      <w:r w:rsidR="00A32FE0" w:rsidRPr="005113AB">
        <w:rPr>
          <w:rFonts w:ascii="Verdana" w:hAnsi="Verdana" w:cs="Times New Roman"/>
          <w:sz w:val="24"/>
          <w:szCs w:val="24"/>
        </w:rPr>
        <w:t>zónico-platina</w:t>
      </w:r>
      <w:r w:rsidR="00C46C23" w:rsidRPr="005113AB">
        <w:rPr>
          <w:rFonts w:ascii="Verdana" w:hAnsi="Verdana" w:cs="Times New Roman"/>
          <w:sz w:val="24"/>
          <w:szCs w:val="24"/>
        </w:rPr>
        <w:t>)</w:t>
      </w:r>
      <w:r w:rsidR="004C250F" w:rsidRPr="005113AB">
        <w:rPr>
          <w:rFonts w:ascii="Verdana" w:hAnsi="Verdana" w:cs="Times New Roman"/>
          <w:sz w:val="24"/>
          <w:szCs w:val="24"/>
        </w:rPr>
        <w:t>, aplicando</w:t>
      </w:r>
      <w:r w:rsidR="00190D75" w:rsidRPr="005113AB">
        <w:rPr>
          <w:rFonts w:ascii="Verdana" w:hAnsi="Verdana" w:cs="Times New Roman"/>
          <w:sz w:val="24"/>
          <w:szCs w:val="24"/>
        </w:rPr>
        <w:t xml:space="preserve"> teorías </w:t>
      </w:r>
      <w:r w:rsidR="003E7658" w:rsidRPr="005113AB">
        <w:rPr>
          <w:rFonts w:ascii="Verdana" w:hAnsi="Verdana" w:cs="Times New Roman"/>
          <w:sz w:val="24"/>
          <w:szCs w:val="24"/>
        </w:rPr>
        <w:t>etno-</w:t>
      </w:r>
      <w:r w:rsidR="00714880" w:rsidRPr="005113AB">
        <w:rPr>
          <w:rFonts w:ascii="Verdana" w:hAnsi="Verdana" w:cs="Times New Roman"/>
          <w:sz w:val="24"/>
          <w:szCs w:val="24"/>
        </w:rPr>
        <w:t>pre</w:t>
      </w:r>
      <w:r w:rsidR="003E7658" w:rsidRPr="005113AB">
        <w:rPr>
          <w:rFonts w:ascii="Verdana" w:hAnsi="Verdana" w:cs="Times New Roman"/>
          <w:sz w:val="24"/>
          <w:szCs w:val="24"/>
        </w:rPr>
        <w:t>históricas</w:t>
      </w:r>
      <w:r w:rsidR="009E7A45" w:rsidRPr="005113AB">
        <w:rPr>
          <w:rFonts w:ascii="Verdana" w:hAnsi="Verdana" w:cs="Times New Roman"/>
          <w:sz w:val="24"/>
          <w:szCs w:val="24"/>
        </w:rPr>
        <w:t xml:space="preserve"> y un</w:t>
      </w:r>
      <w:r w:rsidR="00D94722" w:rsidRPr="005113AB">
        <w:rPr>
          <w:rFonts w:ascii="Verdana" w:hAnsi="Verdana" w:cs="Times New Roman"/>
          <w:sz w:val="24"/>
          <w:szCs w:val="24"/>
        </w:rPr>
        <w:t xml:space="preserve"> perspectivismo amerindio (unicidad del espíritu y diversidad de los cuerpos</w:t>
      </w:r>
      <w:r w:rsidR="00714880" w:rsidRPr="005113AB">
        <w:rPr>
          <w:rFonts w:ascii="Verdana" w:hAnsi="Verdana" w:cs="Times New Roman"/>
          <w:sz w:val="24"/>
          <w:szCs w:val="24"/>
        </w:rPr>
        <w:t xml:space="preserve"> o </w:t>
      </w:r>
      <w:r w:rsidR="002577E2" w:rsidRPr="005113AB">
        <w:rPr>
          <w:rFonts w:ascii="Verdana" w:hAnsi="Verdana" w:cs="Times New Roman"/>
          <w:sz w:val="24"/>
          <w:szCs w:val="24"/>
        </w:rPr>
        <w:t>multinaturalismo</w:t>
      </w:r>
      <w:r w:rsidR="00ED3C14" w:rsidRPr="005113AB">
        <w:rPr>
          <w:rFonts w:ascii="Verdana" w:hAnsi="Verdana" w:cs="Times New Roman"/>
          <w:sz w:val="24"/>
          <w:szCs w:val="24"/>
        </w:rPr>
        <w:t>)</w:t>
      </w:r>
      <w:r w:rsidR="003E7658" w:rsidRPr="005113AB">
        <w:rPr>
          <w:rFonts w:ascii="Verdana" w:hAnsi="Verdana" w:cs="Times New Roman"/>
          <w:sz w:val="24"/>
          <w:szCs w:val="24"/>
        </w:rPr>
        <w:t>;</w:t>
      </w:r>
      <w:r w:rsidR="002577E2" w:rsidRPr="005113AB">
        <w:rPr>
          <w:rStyle w:val="Refdenotaderodap"/>
          <w:rFonts w:ascii="Verdana" w:hAnsi="Verdana" w:cs="Times New Roman"/>
          <w:sz w:val="24"/>
          <w:szCs w:val="24"/>
        </w:rPr>
        <w:footnoteReference w:id="19"/>
      </w:r>
      <w:r w:rsidR="00190D75" w:rsidRPr="005113AB">
        <w:rPr>
          <w:rFonts w:ascii="Verdana" w:hAnsi="Verdana" w:cs="Times New Roman"/>
          <w:sz w:val="24"/>
          <w:szCs w:val="24"/>
        </w:rPr>
        <w:t xml:space="preserve"> </w:t>
      </w:r>
      <w:r w:rsidR="009E7A45" w:rsidRPr="005113AB">
        <w:rPr>
          <w:rFonts w:ascii="Verdana" w:hAnsi="Verdana" w:cs="Times New Roman"/>
          <w:sz w:val="24"/>
          <w:szCs w:val="24"/>
        </w:rPr>
        <w:t xml:space="preserve">teorías </w:t>
      </w:r>
      <w:r w:rsidR="00190D75" w:rsidRPr="005113AB">
        <w:rPr>
          <w:rFonts w:ascii="Verdana" w:hAnsi="Verdana" w:cs="Times New Roman"/>
          <w:sz w:val="24"/>
          <w:szCs w:val="24"/>
        </w:rPr>
        <w:t>et</w:t>
      </w:r>
      <w:r w:rsidR="009F238F" w:rsidRPr="005113AB">
        <w:rPr>
          <w:rFonts w:ascii="Verdana" w:hAnsi="Verdana" w:cs="Times New Roman"/>
          <w:sz w:val="24"/>
          <w:szCs w:val="24"/>
        </w:rPr>
        <w:t>no-políticas (sociedades mesiánico-antropofágicas</w:t>
      </w:r>
      <w:r w:rsidR="00190D75" w:rsidRPr="005113AB">
        <w:rPr>
          <w:rFonts w:ascii="Verdana" w:hAnsi="Verdana" w:cs="Times New Roman"/>
          <w:sz w:val="24"/>
          <w:szCs w:val="24"/>
        </w:rPr>
        <w:t xml:space="preserve">, sin </w:t>
      </w:r>
      <w:r w:rsidR="009F238F" w:rsidRPr="005113AB">
        <w:rPr>
          <w:rFonts w:ascii="Verdana" w:hAnsi="Verdana" w:cs="Times New Roman"/>
          <w:sz w:val="24"/>
          <w:szCs w:val="24"/>
        </w:rPr>
        <w:t xml:space="preserve">escritura, sin </w:t>
      </w:r>
      <w:r w:rsidR="003E7658" w:rsidRPr="005113AB">
        <w:rPr>
          <w:rFonts w:ascii="Verdana" w:hAnsi="Verdana" w:cs="Times New Roman"/>
          <w:sz w:val="24"/>
          <w:szCs w:val="24"/>
        </w:rPr>
        <w:t>estado y sin moneda);</w:t>
      </w:r>
      <w:r w:rsidR="00190D75" w:rsidRPr="005113AB">
        <w:rPr>
          <w:rFonts w:ascii="Verdana" w:hAnsi="Verdana" w:cs="Times New Roman"/>
          <w:sz w:val="24"/>
          <w:szCs w:val="24"/>
        </w:rPr>
        <w:t xml:space="preserve"> </w:t>
      </w:r>
      <w:r w:rsidR="00AF2DCD" w:rsidRPr="005113AB">
        <w:rPr>
          <w:rFonts w:ascii="Verdana" w:hAnsi="Verdana" w:cs="Times New Roman"/>
          <w:sz w:val="24"/>
          <w:szCs w:val="24"/>
        </w:rPr>
        <w:t>biogeográficas</w:t>
      </w:r>
      <w:r w:rsidR="00577DF0" w:rsidRPr="005113AB">
        <w:rPr>
          <w:rFonts w:ascii="Verdana" w:hAnsi="Verdana" w:cs="Times New Roman"/>
          <w:sz w:val="24"/>
          <w:szCs w:val="24"/>
        </w:rPr>
        <w:t xml:space="preserve"> (síntesis de elementos de la ecología, la biología evolucionista, la geología </w:t>
      </w:r>
      <w:r w:rsidR="00552C83" w:rsidRPr="005113AB">
        <w:rPr>
          <w:rFonts w:ascii="Verdana" w:hAnsi="Verdana" w:cs="Times New Roman"/>
          <w:sz w:val="24"/>
          <w:szCs w:val="24"/>
        </w:rPr>
        <w:t xml:space="preserve">tectónica </w:t>
      </w:r>
      <w:r w:rsidR="00577DF0" w:rsidRPr="005113AB">
        <w:rPr>
          <w:rFonts w:ascii="Verdana" w:hAnsi="Verdana" w:cs="Times New Roman"/>
          <w:sz w:val="24"/>
          <w:szCs w:val="24"/>
        </w:rPr>
        <w:t>y la geografía física)</w:t>
      </w:r>
      <w:r w:rsidR="00AF2DCD" w:rsidRPr="005113AB">
        <w:rPr>
          <w:rFonts w:ascii="Verdana" w:hAnsi="Verdana" w:cs="Times New Roman"/>
          <w:sz w:val="24"/>
          <w:szCs w:val="24"/>
        </w:rPr>
        <w:t xml:space="preserve">; </w:t>
      </w:r>
      <w:r w:rsidR="00190D75" w:rsidRPr="005113AB">
        <w:rPr>
          <w:rFonts w:ascii="Verdana" w:hAnsi="Verdana" w:cs="Times New Roman"/>
          <w:sz w:val="24"/>
          <w:szCs w:val="24"/>
        </w:rPr>
        <w:t xml:space="preserve">geológicas (etapas </w:t>
      </w:r>
      <w:r w:rsidR="000B0D0C" w:rsidRPr="005113AB">
        <w:rPr>
          <w:rFonts w:ascii="Verdana" w:hAnsi="Verdana" w:cs="Times New Roman"/>
          <w:sz w:val="24"/>
          <w:szCs w:val="24"/>
        </w:rPr>
        <w:t>de alza y quietud tectónica</w:t>
      </w:r>
      <w:r w:rsidR="00323746" w:rsidRPr="005113AB">
        <w:rPr>
          <w:rFonts w:ascii="Verdana" w:hAnsi="Verdana" w:cs="Times New Roman"/>
          <w:sz w:val="24"/>
          <w:szCs w:val="24"/>
        </w:rPr>
        <w:t>, estudios d</w:t>
      </w:r>
      <w:r w:rsidR="00DE3000" w:rsidRPr="005113AB">
        <w:rPr>
          <w:rFonts w:ascii="Verdana" w:hAnsi="Verdana" w:cs="Times New Roman"/>
          <w:sz w:val="24"/>
          <w:szCs w:val="24"/>
        </w:rPr>
        <w:t xml:space="preserve">e suelos y lechos rocosos, </w:t>
      </w:r>
      <w:r w:rsidR="00133C45" w:rsidRPr="005113AB">
        <w:rPr>
          <w:rFonts w:ascii="Verdana" w:hAnsi="Verdana" w:cs="Times New Roman"/>
          <w:sz w:val="24"/>
          <w:szCs w:val="24"/>
        </w:rPr>
        <w:t xml:space="preserve">de </w:t>
      </w:r>
      <w:r w:rsidR="00CC282F" w:rsidRPr="005113AB">
        <w:rPr>
          <w:rFonts w:ascii="Verdana" w:hAnsi="Verdana" w:cs="Times New Roman"/>
          <w:sz w:val="24"/>
          <w:szCs w:val="24"/>
        </w:rPr>
        <w:t>aguas negras, blancas, verdes y azulada</w:t>
      </w:r>
      <w:r w:rsidR="00323746" w:rsidRPr="005113AB">
        <w:rPr>
          <w:rFonts w:ascii="Verdana" w:hAnsi="Verdana" w:cs="Times New Roman"/>
          <w:sz w:val="24"/>
          <w:szCs w:val="24"/>
        </w:rPr>
        <w:t>s</w:t>
      </w:r>
      <w:r w:rsidR="00DE3000" w:rsidRPr="005113AB">
        <w:rPr>
          <w:rFonts w:ascii="Verdana" w:hAnsi="Verdana" w:cs="Times New Roman"/>
          <w:sz w:val="24"/>
          <w:szCs w:val="24"/>
        </w:rPr>
        <w:t xml:space="preserve"> en los ríos de montaña y llanura</w:t>
      </w:r>
      <w:r w:rsidR="000B0D0C" w:rsidRPr="005113AB">
        <w:rPr>
          <w:rFonts w:ascii="Verdana" w:hAnsi="Verdana" w:cs="Times New Roman"/>
          <w:sz w:val="24"/>
          <w:szCs w:val="24"/>
        </w:rPr>
        <w:t>)</w:t>
      </w:r>
      <w:r w:rsidR="003E7658" w:rsidRPr="005113AB">
        <w:rPr>
          <w:rFonts w:ascii="Verdana" w:hAnsi="Verdana" w:cs="Times New Roman"/>
          <w:sz w:val="24"/>
          <w:szCs w:val="24"/>
        </w:rPr>
        <w:t>;</w:t>
      </w:r>
      <w:r w:rsidR="00311EC6" w:rsidRPr="005113AB">
        <w:rPr>
          <w:rStyle w:val="Refdenotaderodap"/>
          <w:rFonts w:ascii="Verdana" w:hAnsi="Verdana" w:cs="Times New Roman"/>
          <w:sz w:val="24"/>
          <w:szCs w:val="24"/>
        </w:rPr>
        <w:footnoteReference w:id="20"/>
      </w:r>
      <w:r w:rsidR="00D538BA" w:rsidRPr="005113AB">
        <w:rPr>
          <w:rFonts w:ascii="Verdana" w:hAnsi="Verdana" w:cs="Times New Roman"/>
          <w:sz w:val="24"/>
          <w:szCs w:val="24"/>
        </w:rPr>
        <w:t xml:space="preserve"> </w:t>
      </w:r>
      <w:r w:rsidR="003E7658" w:rsidRPr="005113AB">
        <w:rPr>
          <w:rFonts w:ascii="Verdana" w:hAnsi="Verdana" w:cs="Times New Roman"/>
          <w:sz w:val="24"/>
          <w:szCs w:val="24"/>
        </w:rPr>
        <w:t>etno-científicas;</w:t>
      </w:r>
      <w:r w:rsidR="00EB2F77" w:rsidRPr="005113AB">
        <w:rPr>
          <w:rFonts w:ascii="Verdana" w:hAnsi="Verdana" w:cs="Times New Roman"/>
          <w:sz w:val="24"/>
          <w:szCs w:val="24"/>
        </w:rPr>
        <w:t xml:space="preserve"> </w:t>
      </w:r>
      <w:r w:rsidR="00BA4C8E" w:rsidRPr="005113AB">
        <w:rPr>
          <w:rFonts w:ascii="Verdana" w:hAnsi="Verdana" w:cs="Times New Roman"/>
          <w:sz w:val="24"/>
          <w:szCs w:val="24"/>
        </w:rPr>
        <w:t>etno-</w:t>
      </w:r>
      <w:r w:rsidR="00023DF6" w:rsidRPr="005113AB">
        <w:rPr>
          <w:rFonts w:ascii="Verdana" w:hAnsi="Verdana" w:cs="Times New Roman"/>
          <w:sz w:val="24"/>
          <w:szCs w:val="24"/>
        </w:rPr>
        <w:t>sociológi</w:t>
      </w:r>
      <w:r w:rsidR="000C78AA" w:rsidRPr="005113AB">
        <w:rPr>
          <w:rFonts w:ascii="Verdana" w:hAnsi="Verdana" w:cs="Times New Roman"/>
          <w:sz w:val="24"/>
          <w:szCs w:val="24"/>
        </w:rPr>
        <w:t>c</w:t>
      </w:r>
      <w:r w:rsidR="00023DF6" w:rsidRPr="005113AB">
        <w:rPr>
          <w:rFonts w:ascii="Verdana" w:hAnsi="Verdana" w:cs="Times New Roman"/>
          <w:sz w:val="24"/>
          <w:szCs w:val="24"/>
        </w:rPr>
        <w:t xml:space="preserve">as </w:t>
      </w:r>
      <w:r w:rsidR="005F4EDF" w:rsidRPr="005113AB">
        <w:rPr>
          <w:rFonts w:ascii="Verdana" w:hAnsi="Verdana" w:cs="Times New Roman"/>
          <w:sz w:val="24"/>
          <w:szCs w:val="24"/>
        </w:rPr>
        <w:t>y etno-culturales</w:t>
      </w:r>
      <w:r w:rsidR="00641C3C" w:rsidRPr="005113AB">
        <w:rPr>
          <w:rFonts w:ascii="Verdana" w:hAnsi="Verdana" w:cs="Times New Roman"/>
          <w:sz w:val="24"/>
          <w:szCs w:val="24"/>
        </w:rPr>
        <w:t>.</w:t>
      </w:r>
      <w:r w:rsidR="009F6497" w:rsidRPr="005113AB">
        <w:rPr>
          <w:rFonts w:ascii="Verdana" w:hAnsi="Verdana" w:cs="Times New Roman"/>
          <w:sz w:val="24"/>
          <w:szCs w:val="24"/>
        </w:rPr>
        <w:t xml:space="preserve"> </w:t>
      </w:r>
    </w:p>
    <w:p w:rsidR="00641C3C" w:rsidRPr="005113AB" w:rsidRDefault="00641C3C" w:rsidP="005113AB">
      <w:pPr>
        <w:autoSpaceDE w:val="0"/>
        <w:autoSpaceDN w:val="0"/>
        <w:adjustRightInd w:val="0"/>
        <w:spacing w:after="0" w:line="360" w:lineRule="auto"/>
        <w:jc w:val="both"/>
        <w:rPr>
          <w:rFonts w:ascii="Verdana" w:hAnsi="Verdana" w:cs="Times New Roman"/>
          <w:sz w:val="24"/>
          <w:szCs w:val="24"/>
        </w:rPr>
      </w:pPr>
    </w:p>
    <w:p w:rsidR="002C5AD8" w:rsidRPr="005113AB" w:rsidRDefault="00641C3C"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Entre las teorías etno-geográficas </w:t>
      </w:r>
      <w:r w:rsidR="009F6497" w:rsidRPr="005113AB">
        <w:rPr>
          <w:rFonts w:ascii="Verdana" w:hAnsi="Verdana" w:cs="Times New Roman"/>
          <w:sz w:val="24"/>
          <w:szCs w:val="24"/>
        </w:rPr>
        <w:t>(etno-cartográficas</w:t>
      </w:r>
      <w:r w:rsidRPr="005113AB">
        <w:rPr>
          <w:rFonts w:ascii="Verdana" w:hAnsi="Verdana" w:cs="Times New Roman"/>
          <w:sz w:val="24"/>
          <w:szCs w:val="24"/>
        </w:rPr>
        <w:t>)</w:t>
      </w:r>
      <w:r w:rsidR="009F6497" w:rsidRPr="005113AB">
        <w:rPr>
          <w:rFonts w:ascii="Verdana" w:hAnsi="Verdana" w:cs="Times New Roman"/>
          <w:sz w:val="24"/>
          <w:szCs w:val="24"/>
        </w:rPr>
        <w:t xml:space="preserve">, </w:t>
      </w:r>
      <w:r w:rsidRPr="005113AB">
        <w:rPr>
          <w:rFonts w:ascii="Verdana" w:hAnsi="Verdana" w:cs="Times New Roman"/>
          <w:sz w:val="24"/>
          <w:szCs w:val="24"/>
        </w:rPr>
        <w:t xml:space="preserve">debemos estudiar la </w:t>
      </w:r>
      <w:r w:rsidR="009F6497" w:rsidRPr="005113AB">
        <w:rPr>
          <w:rFonts w:ascii="Verdana" w:hAnsi="Verdana" w:cs="Times New Roman"/>
          <w:sz w:val="24"/>
          <w:szCs w:val="24"/>
        </w:rPr>
        <w:t xml:space="preserve">transición o </w:t>
      </w:r>
      <w:r w:rsidR="009F6497" w:rsidRPr="005113AB">
        <w:rPr>
          <w:rFonts w:ascii="Verdana" w:hAnsi="Verdana" w:cs="Times New Roman"/>
          <w:iCs/>
          <w:sz w:val="24"/>
          <w:szCs w:val="24"/>
        </w:rPr>
        <w:t xml:space="preserve">continuum </w:t>
      </w:r>
      <w:r w:rsidR="009F6497" w:rsidRPr="005113AB">
        <w:rPr>
          <w:rFonts w:ascii="Verdana" w:hAnsi="Verdana" w:cs="Times New Roman"/>
          <w:sz w:val="24"/>
          <w:szCs w:val="24"/>
        </w:rPr>
        <w:t xml:space="preserve">entre ceja de selva [entre 3500 y 1500 msnm], selva alta, piedemonte o yunga [entre 1500 y 500 msnm] </w:t>
      </w:r>
      <w:r w:rsidR="009F6497" w:rsidRPr="005113AB">
        <w:rPr>
          <w:rFonts w:ascii="Verdana" w:hAnsi="Verdana" w:cs="Times New Roman"/>
          <w:sz w:val="24"/>
          <w:szCs w:val="24"/>
        </w:rPr>
        <w:lastRenderedPageBreak/>
        <w:t>y selva baja [debajo de 500 msnm], y entre la amazonía, la sabana húmeda tropical [</w:t>
      </w:r>
      <w:r w:rsidR="009F6497" w:rsidRPr="005113AB">
        <w:rPr>
          <w:rStyle w:val="st1"/>
          <w:rFonts w:ascii="Verdana" w:hAnsi="Verdana" w:cs="Arial"/>
          <w:sz w:val="24"/>
          <w:szCs w:val="24"/>
        </w:rPr>
        <w:t>s</w:t>
      </w:r>
      <w:r w:rsidR="009F6497" w:rsidRPr="005113AB">
        <w:rPr>
          <w:rStyle w:val="st1"/>
          <w:rFonts w:ascii="Verdana" w:hAnsi="Verdana" w:cs="Arial"/>
          <w:bCs/>
          <w:sz w:val="24"/>
          <w:szCs w:val="24"/>
        </w:rPr>
        <w:t>abana de palmeras</w:t>
      </w:r>
      <w:r w:rsidR="009F6497" w:rsidRPr="005113AB">
        <w:rPr>
          <w:rFonts w:ascii="Verdana" w:hAnsi="Verdana" w:cs="Times New Roman"/>
          <w:sz w:val="24"/>
          <w:szCs w:val="24"/>
        </w:rPr>
        <w:t>], el chaco boreal [seco o desierto], el chaco húmedo oriental [este de Formosa y Chaco argentinos], y el litoral mesopotámico [Corrientes, Entre Ríos, Misiones])</w:t>
      </w:r>
      <w:r w:rsidR="00A74BE6" w:rsidRPr="005113AB">
        <w:rPr>
          <w:rFonts w:ascii="Verdana" w:hAnsi="Verdana" w:cs="Times New Roman"/>
          <w:sz w:val="24"/>
          <w:szCs w:val="24"/>
        </w:rPr>
        <w:t>;</w:t>
      </w:r>
      <w:r w:rsidR="005F4EDF" w:rsidRPr="005113AB">
        <w:rPr>
          <w:rFonts w:ascii="Verdana" w:hAnsi="Verdana" w:cs="Times New Roman"/>
          <w:sz w:val="24"/>
          <w:szCs w:val="24"/>
        </w:rPr>
        <w:t xml:space="preserve"> </w:t>
      </w:r>
      <w:r w:rsidR="00A74BE6" w:rsidRPr="005113AB">
        <w:rPr>
          <w:rFonts w:ascii="Verdana" w:hAnsi="Verdana" w:cs="Times New Roman"/>
          <w:sz w:val="24"/>
          <w:szCs w:val="24"/>
        </w:rPr>
        <w:t>y métodos de análisis multi-factorial como la geopolítica (hinterland</w:t>
      </w:r>
      <w:r w:rsidR="000B26CB" w:rsidRPr="005113AB">
        <w:rPr>
          <w:rFonts w:ascii="Verdana" w:hAnsi="Verdana" w:cs="Times New Roman"/>
          <w:sz w:val="24"/>
          <w:szCs w:val="24"/>
        </w:rPr>
        <w:t>, área pivote o isla mundial;</w:t>
      </w:r>
      <w:r w:rsidR="00A74BE6" w:rsidRPr="005113AB">
        <w:rPr>
          <w:rFonts w:ascii="Verdana" w:hAnsi="Verdana" w:cs="Times New Roman"/>
          <w:sz w:val="24"/>
          <w:szCs w:val="24"/>
        </w:rPr>
        <w:t xml:space="preserve"> </w:t>
      </w:r>
      <w:r w:rsidR="000B26CB" w:rsidRPr="005113AB">
        <w:rPr>
          <w:rFonts w:ascii="Verdana" w:hAnsi="Verdana" w:cs="Times New Roman"/>
          <w:sz w:val="24"/>
          <w:szCs w:val="24"/>
        </w:rPr>
        <w:t>rimland</w:t>
      </w:r>
      <w:r w:rsidR="00AB74AF" w:rsidRPr="005113AB">
        <w:rPr>
          <w:rFonts w:ascii="Verdana" w:hAnsi="Verdana" w:cs="Times New Roman"/>
          <w:sz w:val="24"/>
          <w:szCs w:val="24"/>
        </w:rPr>
        <w:t xml:space="preserve">, estrategia del cerco o la tierra-orilla; y </w:t>
      </w:r>
      <w:r w:rsidR="00A74BE6" w:rsidRPr="005113AB">
        <w:rPr>
          <w:rFonts w:ascii="Verdana" w:hAnsi="Verdana" w:cs="Times New Roman"/>
          <w:sz w:val="24"/>
          <w:szCs w:val="24"/>
        </w:rPr>
        <w:t>núcleo o espacio vital, región cardial o heartland).</w:t>
      </w:r>
      <w:r w:rsidR="00A74BE6" w:rsidRPr="005113AB">
        <w:rPr>
          <w:rStyle w:val="Refdenotaderodap"/>
          <w:rFonts w:ascii="Verdana" w:hAnsi="Verdana" w:cs="Times New Roman"/>
          <w:sz w:val="24"/>
          <w:szCs w:val="24"/>
        </w:rPr>
        <w:footnoteReference w:id="21"/>
      </w:r>
    </w:p>
    <w:p w:rsidR="002C5AD8" w:rsidRPr="005113AB" w:rsidRDefault="002C5AD8" w:rsidP="005113AB">
      <w:pPr>
        <w:autoSpaceDE w:val="0"/>
        <w:autoSpaceDN w:val="0"/>
        <w:adjustRightInd w:val="0"/>
        <w:spacing w:after="0" w:line="360" w:lineRule="auto"/>
        <w:jc w:val="both"/>
        <w:rPr>
          <w:rFonts w:ascii="Verdana" w:hAnsi="Verdana" w:cs="Times New Roman"/>
          <w:sz w:val="24"/>
          <w:szCs w:val="24"/>
        </w:rPr>
      </w:pPr>
    </w:p>
    <w:p w:rsidR="002C5AD8" w:rsidRPr="005113AB" w:rsidRDefault="00EB2F77"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Entre las teorías etno-científicas debemos estudiar las teorías hidrográficas (</w:t>
      </w:r>
      <w:r w:rsidR="002C456D" w:rsidRPr="005113AB">
        <w:rPr>
          <w:rFonts w:ascii="Verdana" w:hAnsi="Verdana" w:cs="Times New Roman"/>
          <w:sz w:val="24"/>
          <w:szCs w:val="24"/>
        </w:rPr>
        <w:t xml:space="preserve">estudio de cuencas, </w:t>
      </w:r>
      <w:r w:rsidR="00AE4465" w:rsidRPr="005113AB">
        <w:rPr>
          <w:rFonts w:ascii="Verdana" w:hAnsi="Verdana" w:cs="Times New Roman"/>
          <w:sz w:val="24"/>
          <w:szCs w:val="24"/>
        </w:rPr>
        <w:t>caudales</w:t>
      </w:r>
      <w:r w:rsidR="002C456D" w:rsidRPr="005113AB">
        <w:rPr>
          <w:rFonts w:ascii="Verdana" w:hAnsi="Verdana" w:cs="Times New Roman"/>
          <w:sz w:val="24"/>
          <w:szCs w:val="24"/>
        </w:rPr>
        <w:t xml:space="preserve">, </w:t>
      </w:r>
      <w:r w:rsidR="002E5E89" w:rsidRPr="005113AB">
        <w:rPr>
          <w:rFonts w:ascii="Verdana" w:hAnsi="Verdana" w:cs="Times New Roman"/>
          <w:sz w:val="24"/>
          <w:szCs w:val="24"/>
        </w:rPr>
        <w:t xml:space="preserve">tributarios, </w:t>
      </w:r>
      <w:r w:rsidR="002C456D" w:rsidRPr="005113AB">
        <w:rPr>
          <w:rFonts w:ascii="Verdana" w:hAnsi="Verdana" w:cs="Times New Roman"/>
          <w:sz w:val="24"/>
          <w:szCs w:val="24"/>
        </w:rPr>
        <w:t>meandros, de</w:t>
      </w:r>
      <w:r w:rsidR="007E4DAC" w:rsidRPr="005113AB">
        <w:rPr>
          <w:rFonts w:ascii="Verdana" w:hAnsi="Verdana" w:cs="Times New Roman"/>
          <w:sz w:val="24"/>
          <w:szCs w:val="24"/>
        </w:rPr>
        <w:t xml:space="preserve">secamientos, </w:t>
      </w:r>
      <w:r w:rsidR="00901B40" w:rsidRPr="005113AB">
        <w:rPr>
          <w:rFonts w:ascii="Verdana" w:hAnsi="Verdana" w:cs="Times New Roman"/>
          <w:sz w:val="24"/>
          <w:szCs w:val="24"/>
        </w:rPr>
        <w:t>b</w:t>
      </w:r>
      <w:r w:rsidR="00C44552" w:rsidRPr="005113AB">
        <w:rPr>
          <w:rFonts w:ascii="Verdana" w:hAnsi="Verdana" w:cs="Times New Roman"/>
          <w:sz w:val="24"/>
          <w:szCs w:val="24"/>
        </w:rPr>
        <w:t xml:space="preserve">osques </w:t>
      </w:r>
      <w:r w:rsidR="007E4DAC" w:rsidRPr="005113AB">
        <w:rPr>
          <w:rFonts w:ascii="Verdana" w:hAnsi="Verdana" w:cs="Times New Roman"/>
          <w:sz w:val="24"/>
          <w:szCs w:val="24"/>
        </w:rPr>
        <w:t xml:space="preserve">inundados de aguas negras o </w:t>
      </w:r>
      <w:r w:rsidR="00E13F69" w:rsidRPr="005113AB">
        <w:rPr>
          <w:rFonts w:ascii="Verdana" w:hAnsi="Verdana" w:cs="Times New Roman"/>
          <w:sz w:val="24"/>
          <w:szCs w:val="24"/>
        </w:rPr>
        <w:t>de várzea</w:t>
      </w:r>
      <w:r w:rsidR="007E4DAC" w:rsidRPr="005113AB">
        <w:rPr>
          <w:rFonts w:ascii="Verdana" w:hAnsi="Verdana" w:cs="Times New Roman"/>
          <w:sz w:val="24"/>
          <w:szCs w:val="24"/>
        </w:rPr>
        <w:t xml:space="preserve"> o tahuampas, bosques inundados de aguas blancas o </w:t>
      </w:r>
      <w:r w:rsidR="00351D8F" w:rsidRPr="005113AB">
        <w:rPr>
          <w:rFonts w:ascii="Verdana" w:hAnsi="Verdana" w:cs="Times New Roman"/>
          <w:sz w:val="24"/>
          <w:szCs w:val="24"/>
        </w:rPr>
        <w:t>igapós</w:t>
      </w:r>
      <w:r w:rsidR="00901B40" w:rsidRPr="005113AB">
        <w:rPr>
          <w:rFonts w:ascii="Verdana" w:hAnsi="Verdana" w:cs="Times New Roman"/>
          <w:sz w:val="24"/>
          <w:szCs w:val="24"/>
        </w:rPr>
        <w:t xml:space="preserve">, </w:t>
      </w:r>
      <w:r w:rsidR="002C456D" w:rsidRPr="005113AB">
        <w:rPr>
          <w:rFonts w:ascii="Verdana" w:hAnsi="Verdana" w:cs="Times New Roman"/>
          <w:sz w:val="24"/>
          <w:szCs w:val="24"/>
        </w:rPr>
        <w:t xml:space="preserve">y vaguadas o </w:t>
      </w:r>
      <w:r w:rsidR="002C456D" w:rsidRPr="005113AB">
        <w:rPr>
          <w:rFonts w:ascii="Verdana" w:hAnsi="Verdana" w:cs="Times New Roman"/>
          <w:iCs/>
          <w:sz w:val="24"/>
          <w:szCs w:val="24"/>
        </w:rPr>
        <w:t>thalweg</w:t>
      </w:r>
      <w:r w:rsidR="002C456D" w:rsidRPr="005113AB">
        <w:rPr>
          <w:rFonts w:ascii="Verdana" w:hAnsi="Verdana" w:cs="Times New Roman"/>
          <w:sz w:val="24"/>
          <w:szCs w:val="24"/>
        </w:rPr>
        <w:t xml:space="preserve">, redes de drenaje y dragado, </w:t>
      </w:r>
      <w:r w:rsidR="00B33B38" w:rsidRPr="005113AB">
        <w:rPr>
          <w:rFonts w:ascii="Verdana" w:hAnsi="Verdana" w:cs="Times New Roman"/>
          <w:sz w:val="24"/>
          <w:szCs w:val="24"/>
        </w:rPr>
        <w:t xml:space="preserve">pendiente y </w:t>
      </w:r>
      <w:r w:rsidR="002C456D" w:rsidRPr="005113AB">
        <w:rPr>
          <w:rFonts w:ascii="Verdana" w:hAnsi="Verdana" w:cs="Times New Roman"/>
          <w:sz w:val="24"/>
          <w:szCs w:val="24"/>
        </w:rPr>
        <w:t xml:space="preserve">orientación o dirección de los ríos, </w:t>
      </w:r>
      <w:r w:rsidR="00B33B38" w:rsidRPr="005113AB">
        <w:rPr>
          <w:rFonts w:ascii="Verdana" w:hAnsi="Verdana" w:cs="Times New Roman"/>
          <w:sz w:val="24"/>
          <w:szCs w:val="24"/>
        </w:rPr>
        <w:t>su escurrimiento lento o rápido</w:t>
      </w:r>
      <w:r w:rsidR="00C365D1" w:rsidRPr="005113AB">
        <w:rPr>
          <w:rFonts w:ascii="Verdana" w:hAnsi="Verdana" w:cs="Times New Roman"/>
          <w:sz w:val="24"/>
          <w:szCs w:val="24"/>
        </w:rPr>
        <w:t xml:space="preserve">, </w:t>
      </w:r>
      <w:r w:rsidR="00AE4465" w:rsidRPr="005113AB">
        <w:rPr>
          <w:rFonts w:ascii="Verdana" w:hAnsi="Verdana" w:cs="Times New Roman"/>
          <w:sz w:val="24"/>
          <w:szCs w:val="24"/>
        </w:rPr>
        <w:t xml:space="preserve">la extensión, elasticidad y variabilidad </w:t>
      </w:r>
      <w:r w:rsidR="00362CEF" w:rsidRPr="005113AB">
        <w:rPr>
          <w:rFonts w:ascii="Verdana" w:hAnsi="Verdana" w:cs="Times New Roman"/>
          <w:sz w:val="24"/>
          <w:szCs w:val="24"/>
        </w:rPr>
        <w:t xml:space="preserve">temporal </w:t>
      </w:r>
      <w:r w:rsidR="00AE4465" w:rsidRPr="005113AB">
        <w:rPr>
          <w:rFonts w:ascii="Verdana" w:hAnsi="Verdana" w:cs="Times New Roman"/>
          <w:sz w:val="24"/>
          <w:szCs w:val="24"/>
        </w:rPr>
        <w:t>de los humedales</w:t>
      </w:r>
      <w:r w:rsidR="00C365D1" w:rsidRPr="005113AB">
        <w:rPr>
          <w:rFonts w:ascii="Verdana" w:hAnsi="Verdana" w:cs="Times New Roman"/>
          <w:sz w:val="24"/>
          <w:szCs w:val="24"/>
        </w:rPr>
        <w:t>,</w:t>
      </w:r>
      <w:r w:rsidR="00C365D1" w:rsidRPr="005113AB">
        <w:rPr>
          <w:rStyle w:val="Ttulo1Char"/>
          <w:rFonts w:ascii="Verdana" w:hAnsi="Verdana" w:cs="Arial"/>
          <w:b w:val="0"/>
          <w:sz w:val="24"/>
          <w:szCs w:val="24"/>
        </w:rPr>
        <w:t xml:space="preserve"> y </w:t>
      </w:r>
      <w:r w:rsidR="00C365D1" w:rsidRPr="005113AB">
        <w:rPr>
          <w:rStyle w:val="st1"/>
          <w:rFonts w:ascii="Verdana" w:hAnsi="Verdana" w:cs="Arial"/>
          <w:sz w:val="24"/>
          <w:szCs w:val="24"/>
        </w:rPr>
        <w:t xml:space="preserve">el comportamiento de los ríos en sus crecientes y bajantes, </w:t>
      </w:r>
      <w:r w:rsidR="00A5323D" w:rsidRPr="005113AB">
        <w:rPr>
          <w:rStyle w:val="Ttulo1Char"/>
          <w:rFonts w:ascii="Verdana" w:hAnsi="Verdana" w:cs="Arial"/>
          <w:b w:val="0"/>
          <w:bCs w:val="0"/>
          <w:sz w:val="24"/>
          <w:szCs w:val="24"/>
        </w:rPr>
        <w:t>los s</w:t>
      </w:r>
      <w:r w:rsidR="00A5323D" w:rsidRPr="005113AB">
        <w:rPr>
          <w:rStyle w:val="st1"/>
          <w:rFonts w:ascii="Verdana" w:hAnsi="Verdana" w:cs="Arial"/>
          <w:bCs/>
          <w:sz w:val="24"/>
          <w:szCs w:val="24"/>
        </w:rPr>
        <w:t>ervicios</w:t>
      </w:r>
      <w:r w:rsidR="00A5323D" w:rsidRPr="005113AB">
        <w:rPr>
          <w:rStyle w:val="st1"/>
          <w:rFonts w:ascii="Verdana" w:hAnsi="Verdana" w:cs="Arial"/>
          <w:sz w:val="24"/>
          <w:szCs w:val="24"/>
        </w:rPr>
        <w:t xml:space="preserve"> de </w:t>
      </w:r>
      <w:r w:rsidR="00A5323D" w:rsidRPr="005113AB">
        <w:rPr>
          <w:rStyle w:val="st1"/>
          <w:rFonts w:ascii="Verdana" w:hAnsi="Verdana" w:cs="Arial"/>
          <w:bCs/>
          <w:sz w:val="24"/>
          <w:szCs w:val="24"/>
        </w:rPr>
        <w:t>hidrografía naval</w:t>
      </w:r>
      <w:r w:rsidR="00A5323D" w:rsidRPr="005113AB">
        <w:rPr>
          <w:rStyle w:val="st1"/>
          <w:rFonts w:ascii="Verdana" w:hAnsi="Verdana" w:cs="Arial"/>
          <w:sz w:val="24"/>
          <w:szCs w:val="24"/>
        </w:rPr>
        <w:t xml:space="preserve"> y las consecuentes alertas hidrológicas amarillas y naranjas</w:t>
      </w:r>
      <w:r w:rsidR="003E7658" w:rsidRPr="005113AB">
        <w:rPr>
          <w:rFonts w:ascii="Verdana" w:hAnsi="Verdana" w:cs="Times New Roman"/>
          <w:sz w:val="24"/>
          <w:szCs w:val="24"/>
        </w:rPr>
        <w:t>);</w:t>
      </w:r>
      <w:r w:rsidR="00837FFB" w:rsidRPr="005113AB">
        <w:rPr>
          <w:rStyle w:val="Refdenotaderodap"/>
          <w:rFonts w:ascii="Verdana" w:hAnsi="Verdana" w:cs="Times New Roman"/>
          <w:sz w:val="24"/>
          <w:szCs w:val="24"/>
        </w:rPr>
        <w:footnoteReference w:id="22"/>
      </w:r>
      <w:r w:rsidR="003E7658" w:rsidRPr="005113AB">
        <w:rPr>
          <w:rFonts w:ascii="Verdana" w:hAnsi="Verdana" w:cs="Times New Roman"/>
          <w:sz w:val="24"/>
          <w:szCs w:val="24"/>
        </w:rPr>
        <w:t xml:space="preserve"> </w:t>
      </w:r>
      <w:r w:rsidR="00993D5D" w:rsidRPr="005113AB">
        <w:rPr>
          <w:rFonts w:ascii="Verdana" w:hAnsi="Verdana" w:cs="Times New Roman"/>
          <w:sz w:val="24"/>
          <w:szCs w:val="24"/>
        </w:rPr>
        <w:t>etno-astronómicas</w:t>
      </w:r>
      <w:r w:rsidR="002F58AC" w:rsidRPr="005113AB">
        <w:rPr>
          <w:rFonts w:ascii="Verdana" w:hAnsi="Verdana" w:cs="Times New Roman"/>
          <w:sz w:val="24"/>
          <w:szCs w:val="24"/>
        </w:rPr>
        <w:t xml:space="preserve"> o arqueo-astronómicas</w:t>
      </w:r>
      <w:r w:rsidR="00EF62A6" w:rsidRPr="005113AB">
        <w:rPr>
          <w:rFonts w:ascii="Verdana" w:hAnsi="Verdana" w:cs="Times New Roman"/>
          <w:sz w:val="24"/>
          <w:szCs w:val="24"/>
        </w:rPr>
        <w:t xml:space="preserve"> (etno-climatología</w:t>
      </w:r>
      <w:r w:rsidR="00453DA7" w:rsidRPr="005113AB">
        <w:rPr>
          <w:rFonts w:ascii="Verdana" w:hAnsi="Verdana" w:cs="Times New Roman"/>
          <w:sz w:val="24"/>
          <w:szCs w:val="24"/>
        </w:rPr>
        <w:t>, etno-pluviología</w:t>
      </w:r>
      <w:r w:rsidR="0072063A" w:rsidRPr="005113AB">
        <w:rPr>
          <w:rStyle w:val="Ttulo1Char"/>
          <w:rFonts w:ascii="Verdana" w:hAnsi="Verdana" w:cs="Arial"/>
          <w:b w:val="0"/>
          <w:sz w:val="24"/>
          <w:szCs w:val="24"/>
        </w:rPr>
        <w:t xml:space="preserve"> o </w:t>
      </w:r>
      <w:r w:rsidR="0072063A" w:rsidRPr="005113AB">
        <w:rPr>
          <w:rStyle w:val="st1"/>
          <w:rFonts w:ascii="Verdana" w:hAnsi="Verdana" w:cs="Arial"/>
          <w:sz w:val="24"/>
          <w:szCs w:val="24"/>
        </w:rPr>
        <w:t>conocimiento</w:t>
      </w:r>
      <w:r w:rsidR="00453DA7" w:rsidRPr="005113AB">
        <w:rPr>
          <w:rStyle w:val="st1"/>
          <w:rFonts w:ascii="Verdana" w:hAnsi="Verdana" w:cs="Arial"/>
          <w:sz w:val="24"/>
          <w:szCs w:val="24"/>
        </w:rPr>
        <w:t>s</w:t>
      </w:r>
      <w:r w:rsidR="0072063A" w:rsidRPr="005113AB">
        <w:rPr>
          <w:rStyle w:val="st1"/>
          <w:rFonts w:ascii="Verdana" w:hAnsi="Verdana" w:cs="Arial"/>
          <w:sz w:val="24"/>
          <w:szCs w:val="24"/>
        </w:rPr>
        <w:t xml:space="preserve"> climático</w:t>
      </w:r>
      <w:r w:rsidR="00453DA7" w:rsidRPr="005113AB">
        <w:rPr>
          <w:rStyle w:val="st1"/>
          <w:rFonts w:ascii="Verdana" w:hAnsi="Verdana" w:cs="Arial"/>
          <w:sz w:val="24"/>
          <w:szCs w:val="24"/>
        </w:rPr>
        <w:t>s</w:t>
      </w:r>
      <w:r w:rsidR="0072063A" w:rsidRPr="005113AB">
        <w:rPr>
          <w:rStyle w:val="st1"/>
          <w:rFonts w:ascii="Verdana" w:hAnsi="Verdana" w:cs="Arial"/>
          <w:sz w:val="24"/>
          <w:szCs w:val="24"/>
        </w:rPr>
        <w:t xml:space="preserve"> ancestral</w:t>
      </w:r>
      <w:r w:rsidR="00453DA7" w:rsidRPr="005113AB">
        <w:rPr>
          <w:rStyle w:val="st1"/>
          <w:rFonts w:ascii="Verdana" w:hAnsi="Verdana" w:cs="Arial"/>
          <w:sz w:val="24"/>
          <w:szCs w:val="24"/>
        </w:rPr>
        <w:t>es</w:t>
      </w:r>
      <w:r w:rsidR="00EF62A6" w:rsidRPr="005113AB">
        <w:rPr>
          <w:rFonts w:ascii="Verdana" w:hAnsi="Verdana" w:cs="Times New Roman"/>
          <w:sz w:val="24"/>
          <w:szCs w:val="24"/>
        </w:rPr>
        <w:t>)</w:t>
      </w:r>
      <w:r w:rsidR="00993D5D" w:rsidRPr="005113AB">
        <w:rPr>
          <w:rFonts w:ascii="Verdana" w:hAnsi="Verdana" w:cs="Times New Roman"/>
          <w:sz w:val="24"/>
          <w:szCs w:val="24"/>
        </w:rPr>
        <w:t xml:space="preserve">; </w:t>
      </w:r>
      <w:r w:rsidR="00347106" w:rsidRPr="005113AB">
        <w:rPr>
          <w:rFonts w:ascii="Verdana" w:hAnsi="Verdana" w:cs="Times New Roman"/>
          <w:sz w:val="24"/>
          <w:szCs w:val="24"/>
        </w:rPr>
        <w:t xml:space="preserve">etno-cosmológicas (construccionistas, creacionistas, transformistas); </w:t>
      </w:r>
      <w:r w:rsidR="002E2B67" w:rsidRPr="005113AB">
        <w:rPr>
          <w:rFonts w:ascii="Verdana" w:hAnsi="Verdana" w:cs="Times New Roman"/>
          <w:sz w:val="24"/>
          <w:szCs w:val="24"/>
        </w:rPr>
        <w:t>etno-biológicas</w:t>
      </w:r>
      <w:r w:rsidR="008F5731" w:rsidRPr="005113AB">
        <w:rPr>
          <w:rFonts w:ascii="Verdana" w:hAnsi="Verdana" w:cs="Times New Roman"/>
          <w:sz w:val="24"/>
          <w:szCs w:val="24"/>
        </w:rPr>
        <w:t xml:space="preserve"> o etno-farmaco</w:t>
      </w:r>
      <w:r w:rsidR="00B635B4" w:rsidRPr="005113AB">
        <w:rPr>
          <w:rFonts w:ascii="Verdana" w:hAnsi="Verdana" w:cs="Times New Roman"/>
          <w:sz w:val="24"/>
          <w:szCs w:val="24"/>
        </w:rPr>
        <w:t>lógicas (</w:t>
      </w:r>
      <w:r w:rsidR="007B46EB" w:rsidRPr="005113AB">
        <w:rPr>
          <w:rFonts w:ascii="Verdana" w:hAnsi="Verdana" w:cs="Times New Roman"/>
          <w:sz w:val="24"/>
          <w:szCs w:val="24"/>
        </w:rPr>
        <w:t>virus, hongos, bacterias,</w:t>
      </w:r>
      <w:r w:rsidR="008F5731" w:rsidRPr="005113AB">
        <w:rPr>
          <w:rFonts w:ascii="Verdana" w:hAnsi="Verdana" w:cs="Times New Roman"/>
          <w:sz w:val="24"/>
          <w:szCs w:val="24"/>
        </w:rPr>
        <w:t xml:space="preserve"> </w:t>
      </w:r>
      <w:r w:rsidR="008F5731" w:rsidRPr="005113AB">
        <w:rPr>
          <w:rFonts w:ascii="Verdana" w:hAnsi="Verdana" w:cs="Times New Roman"/>
          <w:sz w:val="24"/>
          <w:szCs w:val="24"/>
        </w:rPr>
        <w:lastRenderedPageBreak/>
        <w:t>parásitos</w:t>
      </w:r>
      <w:r w:rsidR="001B0738" w:rsidRPr="005113AB">
        <w:rPr>
          <w:rFonts w:ascii="Verdana" w:hAnsi="Verdana" w:cs="Times New Roman"/>
          <w:sz w:val="24"/>
          <w:szCs w:val="24"/>
        </w:rPr>
        <w:t>,</w:t>
      </w:r>
      <w:r w:rsidR="007B46EB" w:rsidRPr="005113AB">
        <w:rPr>
          <w:rFonts w:ascii="Verdana" w:hAnsi="Verdana" w:cs="Times New Roman"/>
          <w:sz w:val="24"/>
          <w:szCs w:val="24"/>
        </w:rPr>
        <w:t xml:space="preserve"> musgos</w:t>
      </w:r>
      <w:r w:rsidR="001B0738" w:rsidRPr="005113AB">
        <w:rPr>
          <w:rFonts w:ascii="Verdana" w:hAnsi="Verdana" w:cs="Courier New"/>
          <w:sz w:val="24"/>
          <w:szCs w:val="24"/>
        </w:rPr>
        <w:t xml:space="preserve"> y termitas</w:t>
      </w:r>
      <w:r w:rsidR="008F5731" w:rsidRPr="005113AB">
        <w:rPr>
          <w:rFonts w:ascii="Verdana" w:hAnsi="Verdana" w:cs="Times New Roman"/>
          <w:sz w:val="24"/>
          <w:szCs w:val="24"/>
        </w:rPr>
        <w:t>)</w:t>
      </w:r>
      <w:r w:rsidR="002E2B67" w:rsidRPr="005113AB">
        <w:rPr>
          <w:rFonts w:ascii="Verdana" w:hAnsi="Verdana" w:cs="Times New Roman"/>
          <w:sz w:val="24"/>
          <w:szCs w:val="24"/>
        </w:rPr>
        <w:t xml:space="preserve">; </w:t>
      </w:r>
      <w:r w:rsidR="003E7658" w:rsidRPr="005113AB">
        <w:rPr>
          <w:rFonts w:ascii="Verdana" w:hAnsi="Verdana" w:cs="Times New Roman"/>
          <w:sz w:val="24"/>
          <w:szCs w:val="24"/>
        </w:rPr>
        <w:t>etno-botánicas (</w:t>
      </w:r>
      <w:r w:rsidR="00F44731" w:rsidRPr="005113AB">
        <w:rPr>
          <w:rFonts w:ascii="Verdana" w:hAnsi="Verdana" w:cs="Times New Roman"/>
          <w:sz w:val="24"/>
          <w:szCs w:val="24"/>
        </w:rPr>
        <w:t xml:space="preserve">etno-herpetológicas, </w:t>
      </w:r>
      <w:r w:rsidR="009866A8" w:rsidRPr="005113AB">
        <w:rPr>
          <w:rFonts w:ascii="Verdana" w:hAnsi="Verdana" w:cs="Times New Roman"/>
          <w:sz w:val="24"/>
          <w:szCs w:val="24"/>
        </w:rPr>
        <w:t>etno-micológicas</w:t>
      </w:r>
      <w:r w:rsidR="003E7658" w:rsidRPr="005113AB">
        <w:rPr>
          <w:rFonts w:ascii="Verdana" w:hAnsi="Verdana" w:cs="Times New Roman"/>
          <w:sz w:val="24"/>
          <w:szCs w:val="24"/>
        </w:rPr>
        <w:t>);</w:t>
      </w:r>
      <w:r w:rsidRPr="005113AB">
        <w:rPr>
          <w:rFonts w:ascii="Verdana" w:hAnsi="Verdana" w:cs="Times New Roman"/>
          <w:sz w:val="24"/>
          <w:szCs w:val="24"/>
        </w:rPr>
        <w:t xml:space="preserve"> </w:t>
      </w:r>
      <w:r w:rsidR="00820C84" w:rsidRPr="005113AB">
        <w:rPr>
          <w:rFonts w:ascii="Verdana" w:hAnsi="Verdana" w:cs="Times New Roman"/>
          <w:sz w:val="24"/>
          <w:szCs w:val="24"/>
        </w:rPr>
        <w:t>etno-paleontológicas</w:t>
      </w:r>
      <w:r w:rsidR="00125B26" w:rsidRPr="005113AB">
        <w:rPr>
          <w:rFonts w:ascii="Verdana" w:hAnsi="Verdana" w:cs="Times New Roman"/>
          <w:sz w:val="24"/>
          <w:szCs w:val="24"/>
        </w:rPr>
        <w:t xml:space="preserve"> (etno-mamalogía)</w:t>
      </w:r>
      <w:r w:rsidR="00820C84" w:rsidRPr="005113AB">
        <w:rPr>
          <w:rFonts w:ascii="Verdana" w:hAnsi="Verdana" w:cs="Times New Roman"/>
          <w:sz w:val="24"/>
          <w:szCs w:val="24"/>
        </w:rPr>
        <w:t>;</w:t>
      </w:r>
      <w:r w:rsidR="002577E2" w:rsidRPr="005113AB">
        <w:rPr>
          <w:rStyle w:val="Refdenotaderodap"/>
          <w:rFonts w:ascii="Verdana" w:hAnsi="Verdana" w:cs="Times New Roman"/>
          <w:sz w:val="24"/>
          <w:szCs w:val="24"/>
        </w:rPr>
        <w:footnoteReference w:id="23"/>
      </w:r>
      <w:r w:rsidR="00820C84" w:rsidRPr="005113AB">
        <w:rPr>
          <w:rFonts w:ascii="Verdana" w:hAnsi="Verdana" w:cs="Times New Roman"/>
          <w:sz w:val="24"/>
          <w:szCs w:val="24"/>
        </w:rPr>
        <w:t xml:space="preserve"> </w:t>
      </w:r>
      <w:r w:rsidR="003E7658" w:rsidRPr="005113AB">
        <w:rPr>
          <w:rFonts w:ascii="Verdana" w:hAnsi="Verdana" w:cs="Times New Roman"/>
          <w:sz w:val="24"/>
          <w:szCs w:val="24"/>
        </w:rPr>
        <w:t>etno-zoológicas</w:t>
      </w:r>
      <w:r w:rsidR="00F65E86" w:rsidRPr="005113AB">
        <w:rPr>
          <w:rFonts w:ascii="Verdana" w:hAnsi="Verdana" w:cs="Times New Roman"/>
          <w:sz w:val="24"/>
          <w:szCs w:val="24"/>
        </w:rPr>
        <w:t xml:space="preserve"> </w:t>
      </w:r>
      <w:r w:rsidR="009F7627" w:rsidRPr="005113AB">
        <w:rPr>
          <w:rFonts w:ascii="Verdana" w:hAnsi="Verdana" w:cs="Times New Roman"/>
          <w:sz w:val="24"/>
          <w:szCs w:val="24"/>
        </w:rPr>
        <w:t xml:space="preserve">o arqueo-zoológicas </w:t>
      </w:r>
      <w:r w:rsidR="00F65E86" w:rsidRPr="005113AB">
        <w:rPr>
          <w:rFonts w:ascii="Verdana" w:hAnsi="Verdana" w:cs="Times New Roman"/>
          <w:sz w:val="24"/>
          <w:szCs w:val="24"/>
        </w:rPr>
        <w:t>(ornitológicas</w:t>
      </w:r>
      <w:r w:rsidR="00D224EA" w:rsidRPr="005113AB">
        <w:rPr>
          <w:rFonts w:ascii="Verdana" w:hAnsi="Verdana" w:cs="Times New Roman"/>
          <w:sz w:val="24"/>
          <w:szCs w:val="24"/>
        </w:rPr>
        <w:t>, ictiol</w:t>
      </w:r>
      <w:r w:rsidR="00D56B76" w:rsidRPr="005113AB">
        <w:rPr>
          <w:rFonts w:ascii="Verdana" w:hAnsi="Verdana" w:cs="Times New Roman"/>
          <w:sz w:val="24"/>
          <w:szCs w:val="24"/>
        </w:rPr>
        <w:t>ógica</w:t>
      </w:r>
      <w:r w:rsidR="00D224EA" w:rsidRPr="005113AB">
        <w:rPr>
          <w:rFonts w:ascii="Verdana" w:hAnsi="Verdana" w:cs="Times New Roman"/>
          <w:sz w:val="24"/>
          <w:szCs w:val="24"/>
        </w:rPr>
        <w:t>s</w:t>
      </w:r>
      <w:r w:rsidR="00D56B76" w:rsidRPr="005113AB">
        <w:rPr>
          <w:rFonts w:ascii="Verdana" w:hAnsi="Verdana" w:cs="Times New Roman"/>
          <w:sz w:val="24"/>
          <w:szCs w:val="24"/>
        </w:rPr>
        <w:t>, ofídicas</w:t>
      </w:r>
      <w:r w:rsidR="00E74792" w:rsidRPr="005113AB">
        <w:rPr>
          <w:rFonts w:ascii="Verdana" w:hAnsi="Verdana" w:cs="Times New Roman"/>
          <w:sz w:val="24"/>
          <w:szCs w:val="24"/>
        </w:rPr>
        <w:t xml:space="preserve">, </w:t>
      </w:r>
      <w:r w:rsidR="00F86C0D" w:rsidRPr="005113AB">
        <w:rPr>
          <w:rFonts w:ascii="Verdana" w:hAnsi="Verdana" w:cs="Times New Roman"/>
          <w:sz w:val="24"/>
          <w:szCs w:val="24"/>
        </w:rPr>
        <w:t xml:space="preserve">herpetológicas, </w:t>
      </w:r>
      <w:r w:rsidR="00E74792" w:rsidRPr="005113AB">
        <w:rPr>
          <w:rFonts w:ascii="Verdana" w:hAnsi="Verdana" w:cs="Times New Roman"/>
          <w:sz w:val="24"/>
          <w:szCs w:val="24"/>
        </w:rPr>
        <w:t>entomológicas</w:t>
      </w:r>
      <w:r w:rsidR="00F6156E" w:rsidRPr="005113AB">
        <w:rPr>
          <w:rFonts w:ascii="Verdana" w:hAnsi="Verdana" w:cs="Times New Roman"/>
          <w:sz w:val="24"/>
          <w:szCs w:val="24"/>
        </w:rPr>
        <w:t>, primatológicas</w:t>
      </w:r>
      <w:r w:rsidR="00F65E86" w:rsidRPr="005113AB">
        <w:rPr>
          <w:rFonts w:ascii="Verdana" w:hAnsi="Verdana" w:cs="Times New Roman"/>
          <w:sz w:val="24"/>
          <w:szCs w:val="24"/>
        </w:rPr>
        <w:t>)</w:t>
      </w:r>
      <w:r w:rsidR="003E7658" w:rsidRPr="005113AB">
        <w:rPr>
          <w:rFonts w:ascii="Verdana" w:hAnsi="Verdana" w:cs="Times New Roman"/>
          <w:sz w:val="24"/>
          <w:szCs w:val="24"/>
        </w:rPr>
        <w:t xml:space="preserve">; </w:t>
      </w:r>
      <w:r w:rsidR="006B4EAC" w:rsidRPr="005113AB">
        <w:rPr>
          <w:rFonts w:ascii="Verdana" w:hAnsi="Verdana" w:cs="Times New Roman"/>
          <w:sz w:val="24"/>
          <w:szCs w:val="24"/>
        </w:rPr>
        <w:t>etno-psicológicas</w:t>
      </w:r>
      <w:r w:rsidR="00372A05" w:rsidRPr="005113AB">
        <w:rPr>
          <w:rFonts w:ascii="Verdana" w:hAnsi="Verdana" w:cs="Times New Roman"/>
          <w:sz w:val="24"/>
          <w:szCs w:val="24"/>
        </w:rPr>
        <w:t xml:space="preserve"> (complejo de edipo, </w:t>
      </w:r>
      <w:r w:rsidR="00991213" w:rsidRPr="005113AB">
        <w:rPr>
          <w:rFonts w:ascii="Verdana" w:hAnsi="Verdana" w:cs="Times New Roman"/>
          <w:sz w:val="24"/>
          <w:szCs w:val="24"/>
        </w:rPr>
        <w:t xml:space="preserve">contenidos oníricos, </w:t>
      </w:r>
      <w:r w:rsidR="00FB5BE6" w:rsidRPr="005113AB">
        <w:rPr>
          <w:rFonts w:ascii="Verdana" w:hAnsi="Verdana" w:cs="Times New Roman"/>
          <w:sz w:val="24"/>
          <w:szCs w:val="24"/>
        </w:rPr>
        <w:t>y cuá</w:t>
      </w:r>
      <w:r w:rsidR="002A26F8" w:rsidRPr="005113AB">
        <w:rPr>
          <w:rFonts w:ascii="Verdana" w:hAnsi="Verdana" w:cs="Times New Roman"/>
          <w:sz w:val="24"/>
          <w:szCs w:val="24"/>
        </w:rPr>
        <w:t xml:space="preserve">ndo el rango medieval devino en clase social, el </w:t>
      </w:r>
      <w:r w:rsidR="00372A05" w:rsidRPr="005113AB">
        <w:rPr>
          <w:rFonts w:ascii="Verdana" w:hAnsi="Verdana" w:cs="Times New Roman"/>
          <w:sz w:val="24"/>
          <w:szCs w:val="24"/>
        </w:rPr>
        <w:t>amor romántico)</w:t>
      </w:r>
      <w:r w:rsidR="006B4EAC" w:rsidRPr="005113AB">
        <w:rPr>
          <w:rFonts w:ascii="Verdana" w:hAnsi="Verdana" w:cs="Times New Roman"/>
          <w:sz w:val="24"/>
          <w:szCs w:val="24"/>
        </w:rPr>
        <w:t xml:space="preserve">, </w:t>
      </w:r>
      <w:r w:rsidR="00187BD9" w:rsidRPr="005113AB">
        <w:rPr>
          <w:rFonts w:ascii="Verdana" w:hAnsi="Verdana" w:cs="Times New Roman"/>
          <w:sz w:val="24"/>
          <w:szCs w:val="24"/>
        </w:rPr>
        <w:t>etno-eco</w:t>
      </w:r>
      <w:r w:rsidR="00F86C0D" w:rsidRPr="005113AB">
        <w:rPr>
          <w:rFonts w:ascii="Verdana" w:hAnsi="Verdana" w:cs="Times New Roman"/>
          <w:sz w:val="24"/>
          <w:szCs w:val="24"/>
        </w:rPr>
        <w:t>lógicas (cultural, antropológica, sistémica, histórica</w:t>
      </w:r>
      <w:r w:rsidR="00187BD9" w:rsidRPr="005113AB">
        <w:rPr>
          <w:rFonts w:ascii="Verdana" w:hAnsi="Verdana" w:cs="Times New Roman"/>
          <w:sz w:val="24"/>
          <w:szCs w:val="24"/>
        </w:rPr>
        <w:t>), geomorfológicas (</w:t>
      </w:r>
      <w:r w:rsidR="00D56B76" w:rsidRPr="005113AB">
        <w:rPr>
          <w:rFonts w:ascii="Verdana" w:hAnsi="Verdana" w:cs="Times New Roman"/>
          <w:sz w:val="24"/>
          <w:szCs w:val="24"/>
        </w:rPr>
        <w:t xml:space="preserve">topográficas y </w:t>
      </w:r>
      <w:r w:rsidR="00187BD9" w:rsidRPr="005113AB">
        <w:rPr>
          <w:rFonts w:ascii="Verdana" w:hAnsi="Verdana" w:cs="Times New Roman"/>
          <w:sz w:val="24"/>
          <w:szCs w:val="24"/>
        </w:rPr>
        <w:t>es</w:t>
      </w:r>
      <w:r w:rsidR="00D56B76" w:rsidRPr="005113AB">
        <w:rPr>
          <w:rFonts w:ascii="Verdana" w:hAnsi="Verdana" w:cs="Times New Roman"/>
          <w:sz w:val="24"/>
          <w:szCs w:val="24"/>
        </w:rPr>
        <w:t>tudios de relieve</w:t>
      </w:r>
      <w:r w:rsidR="003E7658" w:rsidRPr="005113AB">
        <w:rPr>
          <w:rFonts w:ascii="Verdana" w:hAnsi="Verdana" w:cs="Times New Roman"/>
          <w:sz w:val="24"/>
          <w:szCs w:val="24"/>
        </w:rPr>
        <w:t>);</w:t>
      </w:r>
      <w:r w:rsidR="00187BD9" w:rsidRPr="005113AB">
        <w:rPr>
          <w:rFonts w:ascii="Verdana" w:hAnsi="Verdana" w:cs="Times New Roman"/>
          <w:sz w:val="24"/>
          <w:szCs w:val="24"/>
        </w:rPr>
        <w:t xml:space="preserve"> </w:t>
      </w:r>
      <w:r w:rsidR="00191E05" w:rsidRPr="005113AB">
        <w:rPr>
          <w:rFonts w:ascii="Verdana" w:hAnsi="Verdana" w:cs="Times New Roman"/>
          <w:sz w:val="24"/>
          <w:szCs w:val="24"/>
        </w:rPr>
        <w:t>ingenieriles hidráulicas (</w:t>
      </w:r>
      <w:r w:rsidR="00DD1CE7" w:rsidRPr="005113AB">
        <w:rPr>
          <w:rFonts w:ascii="Verdana" w:hAnsi="Verdana" w:cs="Times New Roman"/>
          <w:sz w:val="24"/>
          <w:szCs w:val="24"/>
        </w:rPr>
        <w:t xml:space="preserve">aplicación de los principios de la mecánica de fluídos a la </w:t>
      </w:r>
      <w:r w:rsidR="00191E05" w:rsidRPr="005113AB">
        <w:rPr>
          <w:rFonts w:ascii="Verdana" w:hAnsi="Verdana" w:cs="Times New Roman"/>
          <w:sz w:val="24"/>
          <w:szCs w:val="24"/>
        </w:rPr>
        <w:t>ca</w:t>
      </w:r>
      <w:r w:rsidR="00DD1CE7" w:rsidRPr="005113AB">
        <w:rPr>
          <w:rFonts w:ascii="Verdana" w:hAnsi="Verdana" w:cs="Times New Roman"/>
          <w:sz w:val="24"/>
          <w:szCs w:val="24"/>
        </w:rPr>
        <w:t xml:space="preserve">nalización de istmos y </w:t>
      </w:r>
      <w:r w:rsidR="00191E05" w:rsidRPr="005113AB">
        <w:rPr>
          <w:rFonts w:ascii="Verdana" w:hAnsi="Verdana" w:cs="Times New Roman"/>
          <w:sz w:val="24"/>
          <w:szCs w:val="24"/>
        </w:rPr>
        <w:t xml:space="preserve">humedales previniendo desecamientos, controlando inundaciones </w:t>
      </w:r>
      <w:r w:rsidR="00191E05" w:rsidRPr="005113AB">
        <w:rPr>
          <w:rStyle w:val="st1"/>
          <w:rFonts w:ascii="Verdana" w:hAnsi="Verdana" w:cs="Times New Roman"/>
          <w:sz w:val="24"/>
          <w:szCs w:val="24"/>
        </w:rPr>
        <w:t xml:space="preserve">y erosiones y reteniendo </w:t>
      </w:r>
      <w:r w:rsidR="00061060" w:rsidRPr="005113AB">
        <w:rPr>
          <w:rStyle w:val="st1"/>
          <w:rFonts w:ascii="Verdana" w:hAnsi="Verdana" w:cs="Times New Roman"/>
          <w:sz w:val="24"/>
          <w:szCs w:val="24"/>
        </w:rPr>
        <w:t xml:space="preserve">y reciclando </w:t>
      </w:r>
      <w:r w:rsidR="00191E05" w:rsidRPr="005113AB">
        <w:rPr>
          <w:rStyle w:val="st1"/>
          <w:rFonts w:ascii="Verdana" w:hAnsi="Verdana" w:cs="Times New Roman"/>
          <w:sz w:val="24"/>
          <w:szCs w:val="24"/>
        </w:rPr>
        <w:t>sedimentos</w:t>
      </w:r>
      <w:r w:rsidR="00FE1CAB" w:rsidRPr="005113AB">
        <w:rPr>
          <w:rStyle w:val="st1"/>
          <w:rFonts w:ascii="Verdana" w:hAnsi="Verdana" w:cs="Times New Roman"/>
          <w:sz w:val="24"/>
          <w:szCs w:val="24"/>
        </w:rPr>
        <w:t xml:space="preserve"> y nutrientes</w:t>
      </w:r>
      <w:r w:rsidR="00C544D8" w:rsidRPr="005113AB">
        <w:rPr>
          <w:rStyle w:val="st1"/>
          <w:rFonts w:ascii="Verdana" w:hAnsi="Verdana" w:cs="Times New Roman"/>
          <w:sz w:val="24"/>
          <w:szCs w:val="24"/>
        </w:rPr>
        <w:t>)</w:t>
      </w:r>
      <w:r w:rsidR="00F17EB2" w:rsidRPr="005113AB">
        <w:rPr>
          <w:rStyle w:val="st1"/>
          <w:rFonts w:ascii="Verdana" w:hAnsi="Verdana" w:cs="Times New Roman"/>
          <w:sz w:val="24"/>
          <w:szCs w:val="24"/>
        </w:rPr>
        <w:t xml:space="preserve">, </w:t>
      </w:r>
      <w:r w:rsidR="00C544D8" w:rsidRPr="005113AB">
        <w:rPr>
          <w:rStyle w:val="st1"/>
          <w:rFonts w:ascii="Verdana" w:hAnsi="Verdana" w:cs="Times New Roman"/>
          <w:sz w:val="24"/>
          <w:szCs w:val="24"/>
        </w:rPr>
        <w:t xml:space="preserve">instalaciones portuarias (atracaderos y amarraderos de madera, </w:t>
      </w:r>
      <w:r w:rsidR="00F17EB2" w:rsidRPr="005113AB">
        <w:rPr>
          <w:rStyle w:val="st1"/>
          <w:rFonts w:ascii="Verdana" w:hAnsi="Verdana" w:cs="Times New Roman"/>
          <w:sz w:val="24"/>
          <w:szCs w:val="24"/>
        </w:rPr>
        <w:t>escolleras, muelles, embarcaderos</w:t>
      </w:r>
      <w:r w:rsidR="00FB489F" w:rsidRPr="005113AB">
        <w:rPr>
          <w:rStyle w:val="st1"/>
          <w:rFonts w:ascii="Verdana" w:hAnsi="Verdana" w:cs="Times New Roman"/>
          <w:sz w:val="24"/>
          <w:szCs w:val="24"/>
        </w:rPr>
        <w:t>, terminales portuarias</w:t>
      </w:r>
      <w:r w:rsidR="003E7658" w:rsidRPr="005113AB">
        <w:rPr>
          <w:rFonts w:ascii="Verdana" w:hAnsi="Verdana" w:cs="Times New Roman"/>
          <w:sz w:val="24"/>
          <w:szCs w:val="24"/>
        </w:rPr>
        <w:t>);</w:t>
      </w:r>
      <w:r w:rsidR="00191E05" w:rsidRPr="005113AB">
        <w:rPr>
          <w:rFonts w:ascii="Verdana" w:hAnsi="Verdana" w:cs="Times New Roman"/>
          <w:sz w:val="24"/>
          <w:szCs w:val="24"/>
        </w:rPr>
        <w:t xml:space="preserve"> </w:t>
      </w:r>
      <w:r w:rsidR="00B221F1" w:rsidRPr="005113AB">
        <w:rPr>
          <w:rFonts w:ascii="Verdana" w:hAnsi="Verdana" w:cs="Times New Roman"/>
          <w:sz w:val="24"/>
          <w:szCs w:val="24"/>
        </w:rPr>
        <w:t>etno-agronómicas (</w:t>
      </w:r>
      <w:r w:rsidR="00B221F1" w:rsidRPr="005113AB">
        <w:rPr>
          <w:rFonts w:ascii="Verdana" w:hAnsi="Verdana" w:cs="Times New Roman"/>
          <w:sz w:val="24"/>
          <w:szCs w:val="24"/>
          <w:lang w:val="es-ES"/>
        </w:rPr>
        <w:t>meteorización química</w:t>
      </w:r>
      <w:r w:rsidR="00B221F1" w:rsidRPr="005113AB">
        <w:rPr>
          <w:rFonts w:ascii="Verdana" w:hAnsi="Verdana" w:cs="Times New Roman"/>
          <w:sz w:val="24"/>
          <w:szCs w:val="24"/>
        </w:rPr>
        <w:t xml:space="preserve"> de nutrientes en suelos y plant</w:t>
      </w:r>
      <w:r w:rsidR="0013240D" w:rsidRPr="005113AB">
        <w:rPr>
          <w:rFonts w:ascii="Verdana" w:hAnsi="Verdana" w:cs="Times New Roman"/>
          <w:sz w:val="24"/>
          <w:szCs w:val="24"/>
        </w:rPr>
        <w:t>as amazónicas</w:t>
      </w:r>
      <w:r w:rsidR="003E7658" w:rsidRPr="005113AB">
        <w:rPr>
          <w:rFonts w:ascii="Verdana" w:hAnsi="Verdana" w:cs="Times New Roman"/>
          <w:sz w:val="24"/>
          <w:szCs w:val="24"/>
        </w:rPr>
        <w:t>);</w:t>
      </w:r>
      <w:r w:rsidR="0013240D" w:rsidRPr="005113AB">
        <w:rPr>
          <w:rStyle w:val="Refdenotaderodap"/>
          <w:rFonts w:ascii="Verdana" w:hAnsi="Verdana" w:cs="Times New Roman"/>
          <w:sz w:val="24"/>
          <w:szCs w:val="24"/>
        </w:rPr>
        <w:footnoteReference w:id="24"/>
      </w:r>
      <w:r w:rsidR="00B221F1" w:rsidRPr="005113AB">
        <w:rPr>
          <w:rFonts w:ascii="Verdana" w:hAnsi="Verdana" w:cs="Times New Roman"/>
          <w:sz w:val="24"/>
          <w:szCs w:val="24"/>
        </w:rPr>
        <w:t xml:space="preserve"> </w:t>
      </w:r>
      <w:r w:rsidR="003E7658" w:rsidRPr="005113AB">
        <w:rPr>
          <w:rFonts w:ascii="Verdana" w:hAnsi="Verdana" w:cs="Times New Roman"/>
          <w:sz w:val="24"/>
          <w:szCs w:val="24"/>
        </w:rPr>
        <w:t xml:space="preserve">y </w:t>
      </w:r>
      <w:r w:rsidRPr="005113AB">
        <w:rPr>
          <w:rFonts w:ascii="Verdana" w:hAnsi="Verdana" w:cs="Times New Roman"/>
          <w:sz w:val="24"/>
          <w:szCs w:val="24"/>
        </w:rPr>
        <w:t>etno-medicinales o de antropología médica.</w:t>
      </w:r>
      <w:r w:rsidR="008E1418" w:rsidRPr="005113AB">
        <w:rPr>
          <w:rStyle w:val="Refdenotaderodap"/>
          <w:rFonts w:ascii="Verdana" w:hAnsi="Verdana" w:cs="Times New Roman"/>
          <w:sz w:val="24"/>
          <w:szCs w:val="24"/>
        </w:rPr>
        <w:footnoteReference w:id="25"/>
      </w:r>
      <w:r w:rsidRPr="005113AB">
        <w:rPr>
          <w:rFonts w:ascii="Verdana" w:hAnsi="Verdana" w:cs="Times New Roman"/>
          <w:sz w:val="24"/>
          <w:szCs w:val="24"/>
        </w:rPr>
        <w:t xml:space="preserve"> </w:t>
      </w:r>
    </w:p>
    <w:p w:rsidR="002C5AD8" w:rsidRPr="005113AB" w:rsidRDefault="002C5AD8" w:rsidP="005113AB">
      <w:pPr>
        <w:autoSpaceDE w:val="0"/>
        <w:autoSpaceDN w:val="0"/>
        <w:adjustRightInd w:val="0"/>
        <w:spacing w:after="0" w:line="360" w:lineRule="auto"/>
        <w:jc w:val="both"/>
        <w:rPr>
          <w:rFonts w:ascii="Verdana" w:hAnsi="Verdana" w:cs="Times New Roman"/>
          <w:sz w:val="24"/>
          <w:szCs w:val="24"/>
        </w:rPr>
      </w:pPr>
    </w:p>
    <w:p w:rsidR="002C5AD8" w:rsidRPr="005113AB" w:rsidRDefault="005F4EDF"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Entre las teorías etno-culturales debemos estudiar las teorías etno-pedagógicas o etno-educativas (educación </w:t>
      </w:r>
      <w:r w:rsidR="003E7658" w:rsidRPr="005113AB">
        <w:rPr>
          <w:rFonts w:ascii="Verdana" w:hAnsi="Verdana" w:cs="Times New Roman"/>
          <w:sz w:val="24"/>
          <w:szCs w:val="24"/>
        </w:rPr>
        <w:t>en los valores de la etnicidad);</w:t>
      </w:r>
      <w:r w:rsidRPr="005113AB">
        <w:rPr>
          <w:rFonts w:ascii="Verdana" w:hAnsi="Verdana" w:cs="Times New Roman"/>
          <w:sz w:val="24"/>
          <w:szCs w:val="24"/>
        </w:rPr>
        <w:t xml:space="preserve"> etno-lingüísticas</w:t>
      </w:r>
      <w:r w:rsidR="00B63F29" w:rsidRPr="005113AB">
        <w:rPr>
          <w:rFonts w:ascii="Verdana" w:hAnsi="Verdana" w:cs="Times New Roman"/>
          <w:sz w:val="24"/>
          <w:szCs w:val="24"/>
        </w:rPr>
        <w:t xml:space="preserve"> (</w:t>
      </w:r>
      <w:r w:rsidR="00973E34" w:rsidRPr="005113AB">
        <w:rPr>
          <w:rFonts w:ascii="Verdana" w:hAnsi="Verdana" w:cs="Times New Roman"/>
          <w:sz w:val="24"/>
          <w:szCs w:val="24"/>
        </w:rPr>
        <w:t xml:space="preserve">fonológicas, </w:t>
      </w:r>
      <w:r w:rsidR="00B63F29" w:rsidRPr="005113AB">
        <w:rPr>
          <w:rFonts w:ascii="Verdana" w:hAnsi="Verdana" w:cs="Times New Roman"/>
          <w:sz w:val="24"/>
          <w:szCs w:val="24"/>
        </w:rPr>
        <w:t>pérdida o extinci</w:t>
      </w:r>
      <w:r w:rsidR="0091661F" w:rsidRPr="005113AB">
        <w:rPr>
          <w:rFonts w:ascii="Verdana" w:hAnsi="Verdana" w:cs="Times New Roman"/>
          <w:sz w:val="24"/>
          <w:szCs w:val="24"/>
        </w:rPr>
        <w:t>ón</w:t>
      </w:r>
      <w:r w:rsidR="001B5E45" w:rsidRPr="005113AB">
        <w:rPr>
          <w:rFonts w:ascii="Verdana" w:hAnsi="Verdana" w:cs="Times New Roman"/>
          <w:sz w:val="24"/>
          <w:szCs w:val="24"/>
        </w:rPr>
        <w:t>, imposici</w:t>
      </w:r>
      <w:r w:rsidR="008A0C9C" w:rsidRPr="005113AB">
        <w:rPr>
          <w:rFonts w:ascii="Verdana" w:hAnsi="Verdana" w:cs="Times New Roman"/>
          <w:sz w:val="24"/>
          <w:szCs w:val="24"/>
        </w:rPr>
        <w:t>ón de una li</w:t>
      </w:r>
      <w:r w:rsidR="001B5E45" w:rsidRPr="005113AB">
        <w:rPr>
          <w:rFonts w:ascii="Verdana" w:hAnsi="Verdana" w:cs="Times New Roman"/>
          <w:sz w:val="24"/>
          <w:szCs w:val="24"/>
        </w:rPr>
        <w:t>ngua franca</w:t>
      </w:r>
      <w:r w:rsidR="00137AE5" w:rsidRPr="005113AB">
        <w:rPr>
          <w:rFonts w:ascii="Verdana" w:hAnsi="Verdana" w:cs="Times New Roman"/>
          <w:sz w:val="24"/>
          <w:szCs w:val="24"/>
        </w:rPr>
        <w:t xml:space="preserve"> o lengua puente</w:t>
      </w:r>
      <w:r w:rsidR="00292D27" w:rsidRPr="005113AB">
        <w:rPr>
          <w:rFonts w:ascii="Verdana" w:hAnsi="Verdana" w:cs="Times New Roman"/>
          <w:sz w:val="24"/>
          <w:szCs w:val="24"/>
        </w:rPr>
        <w:t xml:space="preserve"> </w:t>
      </w:r>
      <w:r w:rsidR="007F224B" w:rsidRPr="005113AB">
        <w:rPr>
          <w:rFonts w:ascii="Verdana" w:hAnsi="Verdana" w:cs="Times New Roman"/>
          <w:sz w:val="24"/>
          <w:szCs w:val="24"/>
        </w:rPr>
        <w:t xml:space="preserve">o </w:t>
      </w:r>
      <w:r w:rsidR="00292D27" w:rsidRPr="005113AB">
        <w:rPr>
          <w:rStyle w:val="st1"/>
          <w:rFonts w:ascii="Verdana" w:hAnsi="Verdana" w:cs="Arial"/>
          <w:sz w:val="24"/>
          <w:szCs w:val="24"/>
        </w:rPr>
        <w:t>nhengatú</w:t>
      </w:r>
      <w:r w:rsidR="004D177B" w:rsidRPr="005113AB">
        <w:rPr>
          <w:rStyle w:val="st1"/>
          <w:rFonts w:ascii="Verdana" w:hAnsi="Verdana" w:cs="Arial"/>
          <w:sz w:val="24"/>
          <w:szCs w:val="24"/>
        </w:rPr>
        <w:t xml:space="preserve">, préstamos </w:t>
      </w:r>
      <w:r w:rsidR="00001582" w:rsidRPr="005113AB">
        <w:rPr>
          <w:rStyle w:val="st1"/>
          <w:rFonts w:ascii="Verdana" w:hAnsi="Verdana" w:cs="Arial"/>
          <w:sz w:val="24"/>
          <w:szCs w:val="24"/>
        </w:rPr>
        <w:t>o transferencias léxica</w:t>
      </w:r>
      <w:r w:rsidR="00B36108" w:rsidRPr="005113AB">
        <w:rPr>
          <w:rStyle w:val="st1"/>
          <w:rFonts w:ascii="Verdana" w:hAnsi="Verdana" w:cs="Arial"/>
          <w:sz w:val="24"/>
          <w:szCs w:val="24"/>
        </w:rPr>
        <w:t>s</w:t>
      </w:r>
      <w:r w:rsidR="00137AE5" w:rsidRPr="005113AB">
        <w:rPr>
          <w:rFonts w:ascii="Verdana" w:hAnsi="Verdana" w:cs="Times New Roman"/>
          <w:sz w:val="24"/>
          <w:szCs w:val="24"/>
        </w:rPr>
        <w:t>)</w:t>
      </w:r>
      <w:r w:rsidR="003E7658" w:rsidRPr="005113AB">
        <w:rPr>
          <w:rFonts w:ascii="Verdana" w:hAnsi="Verdana" w:cs="Times New Roman"/>
          <w:sz w:val="24"/>
          <w:szCs w:val="24"/>
        </w:rPr>
        <w:t>;</w:t>
      </w:r>
      <w:r w:rsidR="003B42F6" w:rsidRPr="005113AB">
        <w:rPr>
          <w:rStyle w:val="Refdenotaderodap"/>
          <w:rFonts w:ascii="Verdana" w:hAnsi="Verdana" w:cs="Times New Roman"/>
          <w:sz w:val="24"/>
          <w:szCs w:val="24"/>
        </w:rPr>
        <w:footnoteReference w:id="26"/>
      </w:r>
      <w:r w:rsidR="00F86C0D" w:rsidRPr="005113AB">
        <w:rPr>
          <w:rFonts w:ascii="Verdana" w:hAnsi="Verdana" w:cs="Times New Roman"/>
          <w:sz w:val="24"/>
          <w:szCs w:val="24"/>
        </w:rPr>
        <w:t xml:space="preserve"> </w:t>
      </w:r>
      <w:r w:rsidR="00AD7678" w:rsidRPr="005113AB">
        <w:rPr>
          <w:rFonts w:ascii="Verdana" w:hAnsi="Verdana" w:cs="Times New Roman"/>
          <w:sz w:val="24"/>
          <w:szCs w:val="24"/>
        </w:rPr>
        <w:t>etno-históricas;</w:t>
      </w:r>
      <w:r w:rsidR="00AD7678" w:rsidRPr="005113AB">
        <w:rPr>
          <w:rStyle w:val="Refdenotaderodap"/>
          <w:rFonts w:ascii="Verdana" w:hAnsi="Verdana" w:cs="Times New Roman"/>
          <w:sz w:val="24"/>
          <w:szCs w:val="24"/>
        </w:rPr>
        <w:footnoteReference w:id="27"/>
      </w:r>
      <w:r w:rsidR="00AD7678" w:rsidRPr="005113AB">
        <w:rPr>
          <w:rFonts w:ascii="Verdana" w:hAnsi="Verdana" w:cs="Times New Roman"/>
          <w:sz w:val="24"/>
          <w:szCs w:val="24"/>
        </w:rPr>
        <w:t xml:space="preserve"> </w:t>
      </w:r>
      <w:r w:rsidR="0076785B" w:rsidRPr="005113AB">
        <w:rPr>
          <w:rFonts w:ascii="Verdana" w:hAnsi="Verdana" w:cs="Times New Roman"/>
          <w:sz w:val="24"/>
          <w:szCs w:val="24"/>
        </w:rPr>
        <w:t>etno-teoló</w:t>
      </w:r>
      <w:r w:rsidR="003E7658" w:rsidRPr="005113AB">
        <w:rPr>
          <w:rFonts w:ascii="Verdana" w:hAnsi="Verdana" w:cs="Times New Roman"/>
          <w:sz w:val="24"/>
          <w:szCs w:val="24"/>
        </w:rPr>
        <w:t xml:space="preserve">gicas (sincretismos </w:t>
      </w:r>
      <w:r w:rsidR="003E7658" w:rsidRPr="005113AB">
        <w:rPr>
          <w:rFonts w:ascii="Verdana" w:hAnsi="Verdana" w:cs="Times New Roman"/>
          <w:sz w:val="24"/>
          <w:szCs w:val="24"/>
        </w:rPr>
        <w:lastRenderedPageBreak/>
        <w:t>chamánicos</w:t>
      </w:r>
      <w:r w:rsidR="00127FE6" w:rsidRPr="005113AB">
        <w:rPr>
          <w:rFonts w:ascii="Verdana" w:hAnsi="Verdana" w:cs="Times New Roman"/>
          <w:sz w:val="24"/>
          <w:szCs w:val="24"/>
        </w:rPr>
        <w:t>, hechicerías</w:t>
      </w:r>
      <w:r w:rsidR="003E7658" w:rsidRPr="005113AB">
        <w:rPr>
          <w:rFonts w:ascii="Verdana" w:hAnsi="Verdana" w:cs="Times New Roman"/>
          <w:sz w:val="24"/>
          <w:szCs w:val="24"/>
        </w:rPr>
        <w:t>);</w:t>
      </w:r>
      <w:r w:rsidR="00127FE6" w:rsidRPr="005113AB">
        <w:rPr>
          <w:rStyle w:val="Refdenotaderodap"/>
          <w:rFonts w:ascii="Verdana" w:hAnsi="Verdana" w:cs="Times New Roman"/>
          <w:sz w:val="24"/>
          <w:szCs w:val="24"/>
        </w:rPr>
        <w:footnoteReference w:id="28"/>
      </w:r>
      <w:r w:rsidR="0076785B" w:rsidRPr="005113AB">
        <w:rPr>
          <w:rFonts w:ascii="Verdana" w:hAnsi="Verdana" w:cs="Times New Roman"/>
          <w:sz w:val="24"/>
          <w:szCs w:val="24"/>
        </w:rPr>
        <w:t xml:space="preserve"> </w:t>
      </w:r>
      <w:r w:rsidR="003E7658" w:rsidRPr="005113AB">
        <w:rPr>
          <w:rFonts w:ascii="Verdana" w:hAnsi="Verdana" w:cs="Times New Roman"/>
          <w:sz w:val="24"/>
          <w:szCs w:val="24"/>
        </w:rPr>
        <w:t>etno-simbólico-litúrgicas (ritos de iniciación</w:t>
      </w:r>
      <w:r w:rsidR="00916EBD" w:rsidRPr="005113AB">
        <w:rPr>
          <w:rFonts w:ascii="Verdana" w:hAnsi="Verdana" w:cs="Times New Roman"/>
          <w:sz w:val="24"/>
          <w:szCs w:val="24"/>
        </w:rPr>
        <w:t xml:space="preserve"> y muerte</w:t>
      </w:r>
      <w:r w:rsidR="003E7658" w:rsidRPr="005113AB">
        <w:rPr>
          <w:rFonts w:ascii="Verdana" w:hAnsi="Verdana" w:cs="Times New Roman"/>
          <w:sz w:val="24"/>
          <w:szCs w:val="24"/>
        </w:rPr>
        <w:t>)</w:t>
      </w:r>
      <w:r w:rsidR="00E05469" w:rsidRPr="005113AB">
        <w:rPr>
          <w:rFonts w:ascii="Verdana" w:hAnsi="Verdana" w:cs="Times New Roman"/>
          <w:sz w:val="24"/>
          <w:szCs w:val="24"/>
        </w:rPr>
        <w:t xml:space="preserve">; </w:t>
      </w:r>
      <w:r w:rsidR="002C456D" w:rsidRPr="005113AB">
        <w:rPr>
          <w:rFonts w:ascii="Verdana" w:hAnsi="Verdana" w:cs="Times New Roman"/>
          <w:sz w:val="24"/>
          <w:szCs w:val="24"/>
        </w:rPr>
        <w:t>etno-musicológicas (rítmica</w:t>
      </w:r>
      <w:r w:rsidR="0076785B" w:rsidRPr="005113AB">
        <w:rPr>
          <w:rFonts w:ascii="Verdana" w:hAnsi="Verdana" w:cs="Times New Roman"/>
          <w:sz w:val="24"/>
          <w:szCs w:val="24"/>
        </w:rPr>
        <w:t xml:space="preserve"> e instrumental)</w:t>
      </w:r>
      <w:r w:rsidR="003E7658" w:rsidRPr="005113AB">
        <w:rPr>
          <w:rFonts w:ascii="Verdana" w:hAnsi="Verdana" w:cs="Times New Roman"/>
          <w:sz w:val="24"/>
          <w:szCs w:val="24"/>
        </w:rPr>
        <w:t>;</w:t>
      </w:r>
      <w:r w:rsidR="0076785B" w:rsidRPr="005113AB">
        <w:rPr>
          <w:rFonts w:ascii="Verdana" w:hAnsi="Verdana" w:cs="Times New Roman"/>
          <w:sz w:val="24"/>
          <w:szCs w:val="24"/>
        </w:rPr>
        <w:t xml:space="preserve"> </w:t>
      </w:r>
      <w:r w:rsidR="000D42AF" w:rsidRPr="005113AB">
        <w:rPr>
          <w:rFonts w:ascii="Verdana" w:hAnsi="Verdana" w:cs="Times New Roman"/>
          <w:sz w:val="24"/>
          <w:szCs w:val="24"/>
        </w:rPr>
        <w:t>etno-documentales</w:t>
      </w:r>
      <w:r w:rsidR="00B02131" w:rsidRPr="005113AB">
        <w:rPr>
          <w:rFonts w:ascii="Verdana" w:hAnsi="Verdana" w:cs="Times New Roman"/>
          <w:sz w:val="24"/>
          <w:szCs w:val="24"/>
        </w:rPr>
        <w:t xml:space="preserve"> o documental observacional/antropológico</w:t>
      </w:r>
      <w:r w:rsidR="000D42AF" w:rsidRPr="005113AB">
        <w:rPr>
          <w:rFonts w:ascii="Verdana" w:hAnsi="Verdana" w:cs="Times New Roman"/>
          <w:sz w:val="24"/>
          <w:szCs w:val="24"/>
        </w:rPr>
        <w:t>;</w:t>
      </w:r>
      <w:r w:rsidR="000D42AF" w:rsidRPr="005113AB">
        <w:rPr>
          <w:rStyle w:val="Refdenotaderodap"/>
          <w:rFonts w:ascii="Verdana" w:hAnsi="Verdana" w:cs="Times New Roman"/>
          <w:sz w:val="24"/>
          <w:szCs w:val="24"/>
        </w:rPr>
        <w:footnoteReference w:id="29"/>
      </w:r>
      <w:r w:rsidR="000D42AF" w:rsidRPr="005113AB">
        <w:rPr>
          <w:rFonts w:ascii="Verdana" w:hAnsi="Verdana" w:cs="Times New Roman"/>
          <w:sz w:val="24"/>
          <w:szCs w:val="24"/>
        </w:rPr>
        <w:t xml:space="preserve"> </w:t>
      </w:r>
      <w:r w:rsidR="00134E67" w:rsidRPr="005113AB">
        <w:rPr>
          <w:rFonts w:ascii="Verdana" w:hAnsi="Verdana" w:cs="Times New Roman"/>
          <w:sz w:val="24"/>
          <w:szCs w:val="24"/>
        </w:rPr>
        <w:t>etno-gastronómicas, peruana</w:t>
      </w:r>
      <w:r w:rsidR="0076785B" w:rsidRPr="005113AB">
        <w:rPr>
          <w:rFonts w:ascii="Verdana" w:hAnsi="Verdana" w:cs="Times New Roman"/>
          <w:sz w:val="24"/>
          <w:szCs w:val="24"/>
        </w:rPr>
        <w:t xml:space="preserve"> (</w:t>
      </w:r>
      <w:r w:rsidR="0076785B" w:rsidRPr="005113AB">
        <w:rPr>
          <w:rFonts w:ascii="Verdana" w:hAnsi="Verdana" w:cs="Arial"/>
          <w:vanish/>
          <w:sz w:val="24"/>
          <w:szCs w:val="24"/>
        </w:rPr>
        <w:br/>
      </w:r>
      <w:r w:rsidR="0076785B" w:rsidRPr="005113AB">
        <w:rPr>
          <w:rFonts w:ascii="Verdana" w:hAnsi="Verdana" w:cs="Times New Roman"/>
          <w:sz w:val="24"/>
          <w:szCs w:val="24"/>
        </w:rPr>
        <w:t xml:space="preserve">la </w:t>
      </w:r>
      <w:r w:rsidR="0076785B" w:rsidRPr="005113AB">
        <w:rPr>
          <w:rStyle w:val="st1"/>
          <w:rFonts w:ascii="Verdana" w:hAnsi="Verdana" w:cs="Arial"/>
          <w:sz w:val="24"/>
          <w:szCs w:val="24"/>
        </w:rPr>
        <w:t>chambira, el caimito,</w:t>
      </w:r>
      <w:r w:rsidR="0076785B" w:rsidRPr="005113AB">
        <w:rPr>
          <w:rFonts w:ascii="Verdana" w:hAnsi="Verdana" w:cs="Times New Roman"/>
          <w:sz w:val="24"/>
          <w:szCs w:val="24"/>
        </w:rPr>
        <w:t xml:space="preserve"> las hormigas o chontacura</w:t>
      </w:r>
      <w:r w:rsidR="0076785B" w:rsidRPr="005113AB">
        <w:rPr>
          <w:rStyle w:val="st1"/>
          <w:rFonts w:ascii="Verdana" w:hAnsi="Verdana" w:cs="Arial"/>
          <w:sz w:val="24"/>
          <w:szCs w:val="24"/>
        </w:rPr>
        <w:t xml:space="preserve"> y el humarí o mantequilla vegetal, como parte de la dieta frutícola y medicinal </w:t>
      </w:r>
      <w:r w:rsidR="0076785B" w:rsidRPr="005113AB">
        <w:rPr>
          <w:rFonts w:ascii="Verdana" w:hAnsi="Verdana" w:cs="Arial"/>
          <w:vanish/>
          <w:sz w:val="24"/>
          <w:szCs w:val="24"/>
        </w:rPr>
        <w:br/>
      </w:r>
      <w:r w:rsidR="0076785B" w:rsidRPr="005113AB">
        <w:rPr>
          <w:rStyle w:val="st1"/>
          <w:rFonts w:ascii="Verdana" w:hAnsi="Verdana" w:cs="Arial"/>
          <w:bCs/>
          <w:sz w:val="24"/>
          <w:szCs w:val="24"/>
        </w:rPr>
        <w:t>selvática</w:t>
      </w:r>
      <w:r w:rsidR="006F6F28" w:rsidRPr="005113AB">
        <w:rPr>
          <w:rStyle w:val="st1"/>
          <w:rFonts w:ascii="Verdana" w:hAnsi="Verdana" w:cs="Arial"/>
          <w:bCs/>
          <w:sz w:val="24"/>
          <w:szCs w:val="24"/>
        </w:rPr>
        <w:t>)</w:t>
      </w:r>
      <w:r w:rsidR="006F6F28" w:rsidRPr="005113AB">
        <w:rPr>
          <w:rFonts w:ascii="Verdana" w:hAnsi="Verdana" w:cs="Times New Roman"/>
          <w:sz w:val="24"/>
          <w:szCs w:val="24"/>
        </w:rPr>
        <w:t>;</w:t>
      </w:r>
      <w:r w:rsidR="0076785B" w:rsidRPr="005113AB">
        <w:rPr>
          <w:rFonts w:ascii="Verdana" w:hAnsi="Verdana" w:cs="Times New Roman"/>
          <w:sz w:val="24"/>
          <w:szCs w:val="24"/>
        </w:rPr>
        <w:t xml:space="preserve"> </w:t>
      </w:r>
      <w:r w:rsidR="00134E67" w:rsidRPr="005113AB">
        <w:rPr>
          <w:rFonts w:ascii="Verdana" w:hAnsi="Verdana" w:cs="Times New Roman"/>
          <w:sz w:val="24"/>
          <w:szCs w:val="24"/>
        </w:rPr>
        <w:t xml:space="preserve">y </w:t>
      </w:r>
      <w:r w:rsidR="0076785B" w:rsidRPr="005113AB">
        <w:rPr>
          <w:rFonts w:ascii="Verdana" w:hAnsi="Verdana" w:cs="Times New Roman"/>
          <w:sz w:val="24"/>
          <w:szCs w:val="24"/>
        </w:rPr>
        <w:t>colombiana</w:t>
      </w:r>
      <w:r w:rsidR="006F6F28" w:rsidRPr="005113AB">
        <w:rPr>
          <w:rFonts w:ascii="Verdana" w:hAnsi="Verdana" w:cs="Times New Roman"/>
          <w:sz w:val="24"/>
          <w:szCs w:val="24"/>
        </w:rPr>
        <w:t xml:space="preserve"> </w:t>
      </w:r>
      <w:r w:rsidR="00364A1E" w:rsidRPr="005113AB">
        <w:rPr>
          <w:rFonts w:ascii="Verdana" w:hAnsi="Verdana" w:cs="Times New Roman"/>
          <w:sz w:val="24"/>
          <w:szCs w:val="24"/>
        </w:rPr>
        <w:t>(dietas de vegetales, de churos o caracol gigante</w:t>
      </w:r>
      <w:r w:rsidR="0090595D" w:rsidRPr="005113AB">
        <w:rPr>
          <w:rFonts w:ascii="Verdana" w:hAnsi="Verdana" w:cs="Arial"/>
          <w:sz w:val="24"/>
          <w:szCs w:val="24"/>
        </w:rPr>
        <w:t xml:space="preserve">, </w:t>
      </w:r>
      <w:r w:rsidR="00D8482B" w:rsidRPr="005113AB">
        <w:rPr>
          <w:rFonts w:ascii="Verdana" w:hAnsi="Verdana" w:cs="Times New Roman"/>
          <w:sz w:val="24"/>
          <w:szCs w:val="24"/>
        </w:rPr>
        <w:t xml:space="preserve">tapires, monos, manatíes, </w:t>
      </w:r>
      <w:r w:rsidR="00343D70" w:rsidRPr="005113AB">
        <w:rPr>
          <w:rFonts w:ascii="Verdana" w:hAnsi="Verdana" w:cs="Times New Roman"/>
          <w:sz w:val="24"/>
          <w:szCs w:val="24"/>
        </w:rPr>
        <w:t xml:space="preserve">capibaras, pava de monte, </w:t>
      </w:r>
      <w:r w:rsidR="00D8482B" w:rsidRPr="005113AB">
        <w:rPr>
          <w:rFonts w:ascii="Verdana" w:hAnsi="Verdana" w:cs="Times New Roman"/>
          <w:sz w:val="24"/>
          <w:szCs w:val="24"/>
        </w:rPr>
        <w:t>serpientes,</w:t>
      </w:r>
      <w:r w:rsidR="00D8482B" w:rsidRPr="005113AB">
        <w:rPr>
          <w:rFonts w:ascii="Verdana" w:hAnsi="Verdana" w:cs="Arial"/>
          <w:sz w:val="24"/>
          <w:szCs w:val="24"/>
        </w:rPr>
        <w:t xml:space="preserve"> caimanes, armadillos, tucanos</w:t>
      </w:r>
      <w:r w:rsidR="00D8482B" w:rsidRPr="005113AB">
        <w:rPr>
          <w:rFonts w:ascii="Verdana" w:hAnsi="Verdana" w:cs="Times New Roman"/>
          <w:sz w:val="24"/>
          <w:szCs w:val="24"/>
        </w:rPr>
        <w:t xml:space="preserve">, y </w:t>
      </w:r>
      <w:r w:rsidR="00703D98" w:rsidRPr="005113AB">
        <w:rPr>
          <w:rFonts w:ascii="Verdana" w:hAnsi="Verdana" w:cs="Arial"/>
          <w:sz w:val="24"/>
          <w:szCs w:val="24"/>
        </w:rPr>
        <w:t xml:space="preserve">de </w:t>
      </w:r>
      <w:r w:rsidR="0076785B" w:rsidRPr="005113AB">
        <w:rPr>
          <w:rFonts w:ascii="Verdana" w:hAnsi="Verdana" w:cs="Times New Roman"/>
          <w:sz w:val="24"/>
          <w:szCs w:val="24"/>
        </w:rPr>
        <w:t>tres especies de quelonios o tortugas de agua dulce</w:t>
      </w:r>
      <w:r w:rsidR="00276D61" w:rsidRPr="005113AB">
        <w:rPr>
          <w:rFonts w:ascii="Verdana" w:hAnsi="Verdana" w:cs="Courier New"/>
          <w:sz w:val="24"/>
          <w:szCs w:val="24"/>
        </w:rPr>
        <w:t xml:space="preserve"> </w:t>
      </w:r>
      <w:r w:rsidR="00703D98" w:rsidRPr="005113AB">
        <w:rPr>
          <w:rFonts w:ascii="Verdana" w:hAnsi="Verdana" w:cs="Courier New"/>
          <w:sz w:val="24"/>
          <w:szCs w:val="24"/>
        </w:rPr>
        <w:t xml:space="preserve">o </w:t>
      </w:r>
      <w:r w:rsidR="00276D61" w:rsidRPr="005113AB">
        <w:rPr>
          <w:rFonts w:ascii="Verdana" w:hAnsi="Verdana" w:cs="Courier New"/>
          <w:sz w:val="24"/>
          <w:szCs w:val="24"/>
        </w:rPr>
        <w:t>tartarugas</w:t>
      </w:r>
      <w:r w:rsidR="00364A1E" w:rsidRPr="005113AB">
        <w:rPr>
          <w:rFonts w:ascii="Verdana" w:hAnsi="Verdana" w:cs="Courier New"/>
          <w:sz w:val="24"/>
          <w:szCs w:val="24"/>
        </w:rPr>
        <w:t xml:space="preserve"> en portugués</w:t>
      </w:r>
      <w:r w:rsidR="0076785B" w:rsidRPr="005113AB">
        <w:rPr>
          <w:rFonts w:ascii="Verdana" w:hAnsi="Verdana" w:cs="Times New Roman"/>
          <w:sz w:val="24"/>
          <w:szCs w:val="24"/>
        </w:rPr>
        <w:t xml:space="preserve">: la taricaya, el cupiso y </w:t>
      </w:r>
      <w:r w:rsidR="00703D98" w:rsidRPr="005113AB">
        <w:rPr>
          <w:rFonts w:ascii="Verdana" w:hAnsi="Verdana" w:cs="Times New Roman"/>
          <w:sz w:val="24"/>
          <w:szCs w:val="24"/>
        </w:rPr>
        <w:t>la charapa</w:t>
      </w:r>
      <w:r w:rsidR="00364A1E" w:rsidRPr="005113AB">
        <w:rPr>
          <w:rFonts w:ascii="Verdana" w:hAnsi="Verdana" w:cs="Times New Roman"/>
          <w:sz w:val="24"/>
          <w:szCs w:val="24"/>
        </w:rPr>
        <w:t xml:space="preserve">, y </w:t>
      </w:r>
      <w:r w:rsidR="00703D98" w:rsidRPr="005113AB">
        <w:rPr>
          <w:rFonts w:ascii="Verdana" w:hAnsi="Verdana" w:cs="Times New Roman"/>
          <w:sz w:val="24"/>
          <w:szCs w:val="24"/>
        </w:rPr>
        <w:t xml:space="preserve">de </w:t>
      </w:r>
      <w:r w:rsidR="00D8482B" w:rsidRPr="005113AB">
        <w:rPr>
          <w:rFonts w:ascii="Verdana" w:hAnsi="Verdana" w:cs="Times New Roman"/>
          <w:sz w:val="24"/>
          <w:szCs w:val="24"/>
        </w:rPr>
        <w:t>muy diferentes bebidas [</w:t>
      </w:r>
      <w:r w:rsidR="00364A1E" w:rsidRPr="005113AB">
        <w:rPr>
          <w:rFonts w:ascii="Verdana" w:hAnsi="Verdana" w:cs="Times New Roman"/>
          <w:sz w:val="24"/>
          <w:szCs w:val="24"/>
        </w:rPr>
        <w:t>yokó, chontadura con chúcula</w:t>
      </w:r>
      <w:r w:rsidR="006F6F28" w:rsidRPr="005113AB">
        <w:rPr>
          <w:rFonts w:ascii="Verdana" w:hAnsi="Verdana" w:cs="Times New Roman"/>
          <w:sz w:val="24"/>
          <w:szCs w:val="24"/>
        </w:rPr>
        <w:t>, etc.</w:t>
      </w:r>
      <w:r w:rsidR="00D8482B" w:rsidRPr="005113AB">
        <w:rPr>
          <w:rFonts w:ascii="Verdana" w:hAnsi="Verdana" w:cs="Times New Roman"/>
          <w:sz w:val="24"/>
          <w:szCs w:val="24"/>
        </w:rPr>
        <w:t>]</w:t>
      </w:r>
      <w:r w:rsidR="00364A1E" w:rsidRPr="005113AB">
        <w:rPr>
          <w:rFonts w:ascii="Verdana" w:hAnsi="Verdana" w:cs="Times New Roman"/>
          <w:sz w:val="24"/>
          <w:szCs w:val="24"/>
        </w:rPr>
        <w:t>)</w:t>
      </w:r>
      <w:r w:rsidR="0076785B" w:rsidRPr="005113AB">
        <w:rPr>
          <w:rFonts w:ascii="Verdana" w:hAnsi="Verdana" w:cs="Times New Roman"/>
          <w:sz w:val="24"/>
          <w:szCs w:val="24"/>
        </w:rPr>
        <w:t>.</w:t>
      </w:r>
      <w:r w:rsidR="00205D9D" w:rsidRPr="005113AB">
        <w:rPr>
          <w:rStyle w:val="Refdenotaderodap"/>
          <w:rFonts w:ascii="Verdana" w:hAnsi="Verdana" w:cs="Times New Roman"/>
          <w:sz w:val="24"/>
          <w:szCs w:val="24"/>
        </w:rPr>
        <w:footnoteReference w:id="30"/>
      </w:r>
      <w:r w:rsidR="0076785B" w:rsidRPr="005113AB">
        <w:rPr>
          <w:rFonts w:ascii="Verdana" w:hAnsi="Verdana" w:cs="Times New Roman"/>
          <w:sz w:val="24"/>
          <w:szCs w:val="24"/>
        </w:rPr>
        <w:t xml:space="preserve"> </w:t>
      </w:r>
      <w:r w:rsidRPr="005113AB">
        <w:rPr>
          <w:rFonts w:ascii="Verdana" w:hAnsi="Verdana" w:cs="Times New Roman"/>
          <w:sz w:val="24"/>
          <w:szCs w:val="24"/>
        </w:rPr>
        <w:t xml:space="preserve"> </w:t>
      </w:r>
    </w:p>
    <w:p w:rsidR="002C5AD8" w:rsidRPr="005113AB" w:rsidRDefault="002C5AD8" w:rsidP="005113AB">
      <w:pPr>
        <w:autoSpaceDE w:val="0"/>
        <w:autoSpaceDN w:val="0"/>
        <w:adjustRightInd w:val="0"/>
        <w:spacing w:after="0" w:line="360" w:lineRule="auto"/>
        <w:jc w:val="both"/>
        <w:rPr>
          <w:rFonts w:ascii="Verdana" w:hAnsi="Verdana" w:cs="Times New Roman"/>
          <w:sz w:val="24"/>
          <w:szCs w:val="24"/>
        </w:rPr>
      </w:pPr>
    </w:p>
    <w:p w:rsidR="00D538BA" w:rsidRPr="005113AB" w:rsidRDefault="009D5308"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Y e</w:t>
      </w:r>
      <w:r w:rsidR="005F4EDF" w:rsidRPr="005113AB">
        <w:rPr>
          <w:rFonts w:ascii="Verdana" w:hAnsi="Verdana" w:cs="Times New Roman"/>
          <w:sz w:val="24"/>
          <w:szCs w:val="24"/>
        </w:rPr>
        <w:t xml:space="preserve">ntre las teorías </w:t>
      </w:r>
      <w:r w:rsidR="00BA4C8E" w:rsidRPr="005113AB">
        <w:rPr>
          <w:rFonts w:ascii="Verdana" w:hAnsi="Verdana" w:cs="Times New Roman"/>
          <w:sz w:val="24"/>
          <w:szCs w:val="24"/>
        </w:rPr>
        <w:t>etno-</w:t>
      </w:r>
      <w:r w:rsidR="005F4EDF" w:rsidRPr="005113AB">
        <w:rPr>
          <w:rFonts w:ascii="Verdana" w:hAnsi="Verdana" w:cs="Times New Roman"/>
          <w:sz w:val="24"/>
          <w:szCs w:val="24"/>
        </w:rPr>
        <w:t>sociológi</w:t>
      </w:r>
      <w:r w:rsidR="00094C2D" w:rsidRPr="005113AB">
        <w:rPr>
          <w:rFonts w:ascii="Verdana" w:hAnsi="Verdana" w:cs="Times New Roman"/>
          <w:sz w:val="24"/>
          <w:szCs w:val="24"/>
        </w:rPr>
        <w:t>c</w:t>
      </w:r>
      <w:r w:rsidR="005F4EDF" w:rsidRPr="005113AB">
        <w:rPr>
          <w:rFonts w:ascii="Verdana" w:hAnsi="Verdana" w:cs="Times New Roman"/>
          <w:sz w:val="24"/>
          <w:szCs w:val="24"/>
        </w:rPr>
        <w:t xml:space="preserve">as debemos estudiar las teorías </w:t>
      </w:r>
      <w:r w:rsidR="00916EBD" w:rsidRPr="005113AB">
        <w:rPr>
          <w:rFonts w:ascii="Verdana" w:hAnsi="Verdana" w:cs="Times New Roman"/>
          <w:sz w:val="24"/>
          <w:szCs w:val="24"/>
        </w:rPr>
        <w:t xml:space="preserve">centrales para la integración continental tales como las teorías </w:t>
      </w:r>
      <w:r w:rsidR="006F6F28" w:rsidRPr="005113AB">
        <w:rPr>
          <w:rFonts w:ascii="Verdana" w:hAnsi="Verdana" w:cs="Times New Roman"/>
          <w:sz w:val="24"/>
          <w:szCs w:val="24"/>
        </w:rPr>
        <w:t>etn</w:t>
      </w:r>
      <w:r w:rsidR="00D538BA" w:rsidRPr="005113AB">
        <w:rPr>
          <w:rFonts w:ascii="Verdana" w:hAnsi="Verdana" w:cs="Times New Roman"/>
          <w:sz w:val="24"/>
          <w:szCs w:val="24"/>
        </w:rPr>
        <w:t>o-económica</w:t>
      </w:r>
      <w:r w:rsidR="00323746" w:rsidRPr="005113AB">
        <w:rPr>
          <w:rFonts w:ascii="Verdana" w:hAnsi="Verdana" w:cs="Times New Roman"/>
          <w:sz w:val="24"/>
          <w:szCs w:val="24"/>
        </w:rPr>
        <w:t>s</w:t>
      </w:r>
      <w:r w:rsidR="00100518" w:rsidRPr="005113AB">
        <w:rPr>
          <w:rFonts w:ascii="Verdana" w:hAnsi="Verdana" w:cs="Times New Roman"/>
          <w:sz w:val="24"/>
          <w:szCs w:val="24"/>
        </w:rPr>
        <w:t xml:space="preserve"> (globalización interior, lógica de mercado, reciprocidad en las redes s</w:t>
      </w:r>
      <w:r w:rsidR="00C9335B" w:rsidRPr="005113AB">
        <w:rPr>
          <w:rFonts w:ascii="Verdana" w:hAnsi="Verdana" w:cs="Times New Roman"/>
          <w:sz w:val="24"/>
          <w:szCs w:val="24"/>
        </w:rPr>
        <w:t>ociales amazónicas</w:t>
      </w:r>
      <w:r w:rsidR="00F86C0D" w:rsidRPr="005113AB">
        <w:rPr>
          <w:rFonts w:ascii="Verdana" w:hAnsi="Verdana" w:cs="Times New Roman"/>
          <w:sz w:val="24"/>
          <w:szCs w:val="24"/>
        </w:rPr>
        <w:t>)</w:t>
      </w:r>
      <w:r w:rsidR="003E7658" w:rsidRPr="005113AB">
        <w:rPr>
          <w:rFonts w:ascii="Verdana" w:hAnsi="Verdana" w:cs="Times New Roman"/>
          <w:sz w:val="24"/>
          <w:szCs w:val="24"/>
        </w:rPr>
        <w:t>;</w:t>
      </w:r>
      <w:r w:rsidR="00D538BA" w:rsidRPr="005113AB">
        <w:rPr>
          <w:rFonts w:ascii="Verdana" w:hAnsi="Verdana" w:cs="Times New Roman"/>
          <w:sz w:val="24"/>
          <w:szCs w:val="24"/>
        </w:rPr>
        <w:t xml:space="preserve"> etno-demográficas</w:t>
      </w:r>
      <w:r w:rsidR="00100518" w:rsidRPr="005113AB">
        <w:rPr>
          <w:rFonts w:ascii="Verdana" w:hAnsi="Verdana" w:cs="Times New Roman"/>
          <w:sz w:val="24"/>
          <w:szCs w:val="24"/>
        </w:rPr>
        <w:t xml:space="preserve"> (migraciones e </w:t>
      </w:r>
      <w:r w:rsidR="00100518" w:rsidRPr="005113AB">
        <w:rPr>
          <w:rFonts w:ascii="Verdana" w:hAnsi="Verdana" w:cs="Times New Roman"/>
          <w:sz w:val="24"/>
          <w:szCs w:val="24"/>
        </w:rPr>
        <w:lastRenderedPageBreak/>
        <w:t>hibridaciones internas hispano</w:t>
      </w:r>
      <w:r w:rsidR="003E7658" w:rsidRPr="005113AB">
        <w:rPr>
          <w:rFonts w:ascii="Verdana" w:hAnsi="Verdana" w:cs="Times New Roman"/>
          <w:sz w:val="24"/>
          <w:szCs w:val="24"/>
        </w:rPr>
        <w:t>-lusitanas, guaraní-arawak);</w:t>
      </w:r>
      <w:r w:rsidR="00D538BA" w:rsidRPr="005113AB">
        <w:rPr>
          <w:rFonts w:ascii="Verdana" w:hAnsi="Verdana" w:cs="Times New Roman"/>
          <w:sz w:val="24"/>
          <w:szCs w:val="24"/>
        </w:rPr>
        <w:t xml:space="preserve"> etno-turísticas</w:t>
      </w:r>
      <w:r w:rsidR="00100518" w:rsidRPr="005113AB">
        <w:rPr>
          <w:rFonts w:ascii="Verdana" w:hAnsi="Verdana" w:cs="Times New Roman"/>
          <w:sz w:val="24"/>
          <w:szCs w:val="24"/>
        </w:rPr>
        <w:t xml:space="preserve"> (turismo comunitario, turismo medicinal, turismo científico y el turismo de aventura); </w:t>
      </w:r>
      <w:r w:rsidR="003E7658" w:rsidRPr="005113AB">
        <w:rPr>
          <w:rFonts w:ascii="Verdana" w:hAnsi="Verdana" w:cs="Times New Roman"/>
          <w:sz w:val="24"/>
          <w:szCs w:val="24"/>
        </w:rPr>
        <w:t xml:space="preserve">etno-museográficas (ecoturismo místico); </w:t>
      </w:r>
      <w:r w:rsidR="002C456D" w:rsidRPr="005113AB">
        <w:rPr>
          <w:rFonts w:ascii="Verdana" w:hAnsi="Verdana" w:cs="Times New Roman"/>
          <w:sz w:val="24"/>
          <w:szCs w:val="24"/>
        </w:rPr>
        <w:t xml:space="preserve">y </w:t>
      </w:r>
      <w:r w:rsidR="00916EBD" w:rsidRPr="005113AB">
        <w:rPr>
          <w:rFonts w:ascii="Verdana" w:hAnsi="Verdana" w:cs="Times New Roman"/>
          <w:sz w:val="24"/>
          <w:szCs w:val="24"/>
        </w:rPr>
        <w:t>etno-</w:t>
      </w:r>
      <w:r w:rsidR="00E727EE" w:rsidRPr="005113AB">
        <w:rPr>
          <w:rFonts w:ascii="Verdana" w:hAnsi="Verdana" w:cs="Times New Roman"/>
          <w:sz w:val="24"/>
          <w:szCs w:val="24"/>
        </w:rPr>
        <w:t>juríd</w:t>
      </w:r>
      <w:r w:rsidR="00D538BA" w:rsidRPr="005113AB">
        <w:rPr>
          <w:rFonts w:ascii="Verdana" w:hAnsi="Verdana" w:cs="Times New Roman"/>
          <w:sz w:val="24"/>
          <w:szCs w:val="24"/>
        </w:rPr>
        <w:t>icas</w:t>
      </w:r>
      <w:r w:rsidR="00100518" w:rsidRPr="005113AB">
        <w:rPr>
          <w:rFonts w:ascii="Verdana" w:hAnsi="Verdana" w:cs="Times New Roman"/>
          <w:sz w:val="24"/>
          <w:szCs w:val="24"/>
        </w:rPr>
        <w:t xml:space="preserve"> </w:t>
      </w:r>
      <w:r w:rsidR="00E727EE" w:rsidRPr="005113AB">
        <w:rPr>
          <w:rFonts w:ascii="Verdana" w:hAnsi="Verdana" w:cs="Times New Roman"/>
          <w:sz w:val="24"/>
          <w:szCs w:val="24"/>
        </w:rPr>
        <w:t xml:space="preserve">(diplomáticas, de relaciones internacionales, derecho internacional público, e </w:t>
      </w:r>
      <w:r w:rsidR="00100518" w:rsidRPr="005113AB">
        <w:rPr>
          <w:rFonts w:ascii="Verdana" w:hAnsi="Verdana" w:cs="Times New Roman"/>
          <w:sz w:val="24"/>
          <w:szCs w:val="24"/>
        </w:rPr>
        <w:t>internacionalización de hidr</w:t>
      </w:r>
      <w:r w:rsidR="00D538BA" w:rsidRPr="005113AB">
        <w:rPr>
          <w:rFonts w:ascii="Verdana" w:hAnsi="Verdana" w:cs="Times New Roman"/>
          <w:sz w:val="24"/>
          <w:szCs w:val="24"/>
        </w:rPr>
        <w:t>ovias)</w:t>
      </w:r>
      <w:r w:rsidR="002C456D" w:rsidRPr="005113AB">
        <w:rPr>
          <w:rFonts w:ascii="Verdana" w:hAnsi="Verdana" w:cs="Times New Roman"/>
          <w:sz w:val="24"/>
          <w:szCs w:val="24"/>
        </w:rPr>
        <w:t>.</w:t>
      </w:r>
      <w:r w:rsidR="001E1E8A" w:rsidRPr="005113AB">
        <w:rPr>
          <w:rStyle w:val="Refdenotaderodap"/>
          <w:rFonts w:ascii="Verdana" w:hAnsi="Verdana" w:cs="Times New Roman"/>
          <w:sz w:val="24"/>
          <w:szCs w:val="24"/>
        </w:rPr>
        <w:footnoteReference w:id="31"/>
      </w:r>
    </w:p>
    <w:p w:rsidR="00D538BA" w:rsidRPr="005113AB" w:rsidRDefault="00D538BA" w:rsidP="005113AB">
      <w:pPr>
        <w:autoSpaceDE w:val="0"/>
        <w:autoSpaceDN w:val="0"/>
        <w:adjustRightInd w:val="0"/>
        <w:spacing w:after="0" w:line="360" w:lineRule="auto"/>
        <w:jc w:val="both"/>
        <w:rPr>
          <w:rFonts w:ascii="Verdana" w:hAnsi="Verdana" w:cs="Times New Roman"/>
          <w:sz w:val="24"/>
          <w:szCs w:val="24"/>
        </w:rPr>
      </w:pPr>
    </w:p>
    <w:p w:rsidR="00127FDB" w:rsidRPr="005113AB" w:rsidRDefault="00100518"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En materia comunicacional, estos archipiélagos </w:t>
      </w:r>
      <w:r w:rsidR="00C8004B" w:rsidRPr="005113AB">
        <w:rPr>
          <w:rFonts w:ascii="Verdana" w:hAnsi="Verdana" w:cs="Times New Roman"/>
          <w:sz w:val="24"/>
          <w:szCs w:val="24"/>
        </w:rPr>
        <w:t xml:space="preserve">de estados-naciones </w:t>
      </w:r>
      <w:r w:rsidRPr="005113AB">
        <w:rPr>
          <w:rFonts w:ascii="Verdana" w:hAnsi="Verdana" w:cs="Times New Roman"/>
          <w:sz w:val="24"/>
          <w:szCs w:val="24"/>
        </w:rPr>
        <w:t>han obligado a implementar un gravoso transporte marítimo costero de larga distancia entre dos océanos conectados sólo por el Cabo de Hornos, y más luego por el Canal de Panamá; y en el caso de África, por el Cabo de Buena Esperanza y más luego por el Canal de Suez; pero que perpetuaban sus mutuas y estériles rivalidades, chauvinismos, y sectarismos chamánicos.</w:t>
      </w:r>
      <w:r w:rsidR="00385303" w:rsidRPr="005113AB">
        <w:rPr>
          <w:rFonts w:ascii="Verdana" w:hAnsi="Verdana" w:cs="Arial"/>
          <w:sz w:val="24"/>
          <w:szCs w:val="24"/>
        </w:rPr>
        <w:t xml:space="preserve"> </w:t>
      </w:r>
      <w:r w:rsidR="00190D75" w:rsidRPr="005113AB">
        <w:rPr>
          <w:rFonts w:ascii="Verdana" w:hAnsi="Verdana" w:cs="Times New Roman"/>
          <w:sz w:val="24"/>
          <w:szCs w:val="24"/>
        </w:rPr>
        <w:t>Para</w:t>
      </w:r>
      <w:r w:rsidR="006F6F28" w:rsidRPr="005113AB">
        <w:rPr>
          <w:rFonts w:ascii="Verdana" w:hAnsi="Verdana" w:cs="Times New Roman"/>
          <w:sz w:val="24"/>
          <w:szCs w:val="24"/>
        </w:rPr>
        <w:t xml:space="preserve"> consumar este anhelo</w:t>
      </w:r>
      <w:r w:rsidR="00190D75" w:rsidRPr="005113AB">
        <w:rPr>
          <w:rFonts w:ascii="Verdana" w:hAnsi="Verdana" w:cs="Times New Roman"/>
          <w:sz w:val="24"/>
          <w:szCs w:val="24"/>
        </w:rPr>
        <w:t xml:space="preserve"> político-cultural </w:t>
      </w:r>
      <w:r w:rsidR="00B166F8" w:rsidRPr="005113AB">
        <w:rPr>
          <w:rFonts w:ascii="Verdana" w:hAnsi="Verdana" w:cs="Times New Roman"/>
          <w:sz w:val="24"/>
          <w:szCs w:val="24"/>
        </w:rPr>
        <w:t>estamos encarando</w:t>
      </w:r>
      <w:r w:rsidR="00367DB3" w:rsidRPr="005113AB">
        <w:rPr>
          <w:rFonts w:ascii="Verdana" w:hAnsi="Verdana" w:cs="Times New Roman"/>
          <w:sz w:val="24"/>
          <w:szCs w:val="24"/>
        </w:rPr>
        <w:t xml:space="preserve"> </w:t>
      </w:r>
      <w:r w:rsidR="00D95B2E" w:rsidRPr="005113AB">
        <w:rPr>
          <w:rFonts w:ascii="Verdana" w:hAnsi="Verdana" w:cs="Times New Roman"/>
          <w:sz w:val="24"/>
          <w:szCs w:val="24"/>
        </w:rPr>
        <w:t xml:space="preserve">en esta investigación en curso </w:t>
      </w:r>
      <w:r w:rsidR="00367DB3" w:rsidRPr="005113AB">
        <w:rPr>
          <w:rFonts w:ascii="Verdana" w:hAnsi="Verdana" w:cs="Times New Roman"/>
          <w:sz w:val="24"/>
          <w:szCs w:val="24"/>
        </w:rPr>
        <w:t xml:space="preserve">los procesos </w:t>
      </w:r>
      <w:r w:rsidR="009F238F" w:rsidRPr="005113AB">
        <w:rPr>
          <w:rFonts w:ascii="Verdana" w:hAnsi="Verdana" w:cs="Times New Roman"/>
          <w:sz w:val="24"/>
          <w:szCs w:val="24"/>
        </w:rPr>
        <w:t xml:space="preserve">históricos de urbanización, sedentarización, </w:t>
      </w:r>
      <w:r w:rsidR="00190D75" w:rsidRPr="005113AB">
        <w:rPr>
          <w:rFonts w:ascii="Verdana" w:hAnsi="Verdana" w:cs="Times New Roman"/>
          <w:sz w:val="24"/>
          <w:szCs w:val="24"/>
        </w:rPr>
        <w:t>mi</w:t>
      </w:r>
      <w:r w:rsidR="009F238F" w:rsidRPr="005113AB">
        <w:rPr>
          <w:rFonts w:ascii="Verdana" w:hAnsi="Verdana" w:cs="Times New Roman"/>
          <w:sz w:val="24"/>
          <w:szCs w:val="24"/>
        </w:rPr>
        <w:t xml:space="preserve">gración (y/o peregrinación), </w:t>
      </w:r>
      <w:r w:rsidR="00190D75" w:rsidRPr="005113AB">
        <w:rPr>
          <w:rFonts w:ascii="Verdana" w:hAnsi="Verdana" w:cs="Times New Roman"/>
          <w:sz w:val="24"/>
          <w:szCs w:val="24"/>
        </w:rPr>
        <w:t xml:space="preserve">trueque, </w:t>
      </w:r>
      <w:r w:rsidR="006773F9" w:rsidRPr="005113AB">
        <w:rPr>
          <w:rFonts w:ascii="Verdana" w:hAnsi="Verdana" w:cs="Times New Roman"/>
          <w:sz w:val="24"/>
          <w:szCs w:val="24"/>
        </w:rPr>
        <w:t xml:space="preserve">jerarquía ritual (endogamia de rango), </w:t>
      </w:r>
      <w:r w:rsidR="00190D75" w:rsidRPr="005113AB">
        <w:rPr>
          <w:rFonts w:ascii="Verdana" w:hAnsi="Verdana" w:cs="Times New Roman"/>
          <w:sz w:val="24"/>
          <w:szCs w:val="24"/>
        </w:rPr>
        <w:t>parentesco (exogamia/endogamia, afinidad/consanguinidad</w:t>
      </w:r>
      <w:r w:rsidR="009F238F" w:rsidRPr="005113AB">
        <w:rPr>
          <w:rFonts w:ascii="Verdana" w:hAnsi="Verdana" w:cs="Times New Roman"/>
          <w:sz w:val="24"/>
          <w:szCs w:val="24"/>
        </w:rPr>
        <w:t>), multilingüismo</w:t>
      </w:r>
      <w:r w:rsidR="00641F6F" w:rsidRPr="005113AB">
        <w:rPr>
          <w:rFonts w:ascii="Verdana" w:hAnsi="Verdana" w:cs="Times New Roman"/>
          <w:sz w:val="24"/>
          <w:szCs w:val="24"/>
        </w:rPr>
        <w:t>,</w:t>
      </w:r>
      <w:r w:rsidR="009F238F" w:rsidRPr="005113AB">
        <w:rPr>
          <w:rFonts w:ascii="Verdana" w:hAnsi="Verdana" w:cs="Times New Roman"/>
          <w:sz w:val="24"/>
          <w:szCs w:val="24"/>
        </w:rPr>
        <w:t xml:space="preserve"> y </w:t>
      </w:r>
      <w:r w:rsidR="00190D75" w:rsidRPr="005113AB">
        <w:rPr>
          <w:rFonts w:ascii="Verdana" w:hAnsi="Verdana" w:cs="Times New Roman"/>
          <w:sz w:val="24"/>
          <w:szCs w:val="24"/>
        </w:rPr>
        <w:t>desplazamiento forzado</w:t>
      </w:r>
      <w:r w:rsidR="00641F6F" w:rsidRPr="005113AB">
        <w:rPr>
          <w:rFonts w:ascii="Verdana" w:hAnsi="Verdana" w:cs="Times New Roman"/>
          <w:sz w:val="24"/>
          <w:szCs w:val="24"/>
        </w:rPr>
        <w:t>, conflicto, guerra y matanzas o masacres</w:t>
      </w:r>
      <w:r w:rsidR="000D7793" w:rsidRPr="005113AB">
        <w:rPr>
          <w:rFonts w:ascii="Verdana" w:hAnsi="Verdana" w:cs="Times New Roman"/>
          <w:sz w:val="24"/>
          <w:szCs w:val="24"/>
        </w:rPr>
        <w:t>.</w:t>
      </w:r>
      <w:r w:rsidR="00190D75" w:rsidRPr="005113AB">
        <w:rPr>
          <w:rFonts w:ascii="Verdana" w:hAnsi="Verdana" w:cs="Times New Roman"/>
          <w:sz w:val="24"/>
          <w:szCs w:val="24"/>
        </w:rPr>
        <w:t xml:space="preserve"> </w:t>
      </w:r>
      <w:r w:rsidR="000D7793" w:rsidRPr="005113AB">
        <w:rPr>
          <w:rFonts w:ascii="Verdana" w:hAnsi="Verdana" w:cs="Times New Roman"/>
          <w:sz w:val="24"/>
          <w:szCs w:val="24"/>
        </w:rPr>
        <w:t>También estamos encarando</w:t>
      </w:r>
      <w:r w:rsidR="00190D75" w:rsidRPr="005113AB">
        <w:rPr>
          <w:rFonts w:ascii="Verdana" w:hAnsi="Verdana" w:cs="Times New Roman"/>
          <w:sz w:val="24"/>
          <w:szCs w:val="24"/>
        </w:rPr>
        <w:t xml:space="preserve"> la integración y no ya</w:t>
      </w:r>
      <w:r w:rsidR="00EF6B19" w:rsidRPr="005113AB">
        <w:rPr>
          <w:rFonts w:ascii="Verdana" w:hAnsi="Verdana" w:cs="Times New Roman"/>
          <w:sz w:val="24"/>
          <w:szCs w:val="24"/>
        </w:rPr>
        <w:t xml:space="preserve"> el mestizaje</w:t>
      </w:r>
      <w:r w:rsidR="00190D75" w:rsidRPr="005113AB">
        <w:rPr>
          <w:rFonts w:ascii="Verdana" w:hAnsi="Verdana" w:cs="Times New Roman"/>
          <w:sz w:val="24"/>
          <w:szCs w:val="24"/>
        </w:rPr>
        <w:t xml:space="preserve"> </w:t>
      </w:r>
      <w:r w:rsidR="00EF6B19" w:rsidRPr="005113AB">
        <w:rPr>
          <w:rFonts w:ascii="Verdana" w:hAnsi="Verdana" w:cs="Times New Roman"/>
          <w:sz w:val="24"/>
          <w:szCs w:val="24"/>
        </w:rPr>
        <w:t xml:space="preserve">o </w:t>
      </w:r>
      <w:r w:rsidR="00190D75" w:rsidRPr="005113AB">
        <w:rPr>
          <w:rFonts w:ascii="Verdana" w:hAnsi="Verdana" w:cs="Times New Roman"/>
          <w:sz w:val="24"/>
          <w:szCs w:val="24"/>
        </w:rPr>
        <w:t>la asimilación de los grupos étnicos</w:t>
      </w:r>
      <w:r w:rsidR="00EF6B19" w:rsidRPr="005113AB">
        <w:rPr>
          <w:rFonts w:ascii="Verdana" w:hAnsi="Verdana" w:cs="Times New Roman"/>
          <w:sz w:val="24"/>
          <w:szCs w:val="24"/>
        </w:rPr>
        <w:t xml:space="preserve"> (hibridación multiétnica, miscegenación, mongrelización, antropofagia, etnogénesis)</w:t>
      </w:r>
      <w:r w:rsidR="00190D75" w:rsidRPr="005113AB">
        <w:rPr>
          <w:rFonts w:ascii="Verdana" w:hAnsi="Verdana" w:cs="Times New Roman"/>
          <w:sz w:val="24"/>
          <w:szCs w:val="24"/>
        </w:rPr>
        <w:t>; la estructura de poder simbólico y el sincretismo de las redes etno-cosmológic</w:t>
      </w:r>
      <w:r w:rsidR="006F6F28" w:rsidRPr="005113AB">
        <w:rPr>
          <w:rFonts w:ascii="Verdana" w:hAnsi="Verdana" w:cs="Times New Roman"/>
          <w:sz w:val="24"/>
          <w:szCs w:val="24"/>
        </w:rPr>
        <w:t xml:space="preserve">as; </w:t>
      </w:r>
      <w:r w:rsidR="000D7793" w:rsidRPr="005113AB">
        <w:rPr>
          <w:rFonts w:ascii="Verdana" w:hAnsi="Verdana" w:cs="Times New Roman"/>
          <w:sz w:val="24"/>
          <w:szCs w:val="24"/>
        </w:rPr>
        <w:t xml:space="preserve">y </w:t>
      </w:r>
      <w:r w:rsidR="00190D75" w:rsidRPr="005113AB">
        <w:rPr>
          <w:rFonts w:ascii="Verdana" w:hAnsi="Verdana" w:cs="Times New Roman"/>
          <w:sz w:val="24"/>
          <w:szCs w:val="24"/>
        </w:rPr>
        <w:t>el fomento, estímulo y galardonamiento de</w:t>
      </w:r>
      <w:r w:rsidR="000D7793" w:rsidRPr="005113AB">
        <w:rPr>
          <w:rFonts w:ascii="Verdana" w:hAnsi="Verdana" w:cs="Times New Roman"/>
          <w:sz w:val="24"/>
          <w:szCs w:val="24"/>
        </w:rPr>
        <w:t>l conocimiento nativo ancestral.</w:t>
      </w:r>
      <w:r w:rsidR="00190D75" w:rsidRPr="005113AB">
        <w:rPr>
          <w:rFonts w:ascii="Verdana" w:hAnsi="Verdana" w:cs="Times New Roman"/>
          <w:sz w:val="24"/>
          <w:szCs w:val="24"/>
        </w:rPr>
        <w:t xml:space="preserve"> </w:t>
      </w:r>
    </w:p>
    <w:p w:rsidR="00127FDB" w:rsidRPr="005113AB" w:rsidRDefault="00127FDB"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0D7793"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lastRenderedPageBreak/>
        <w:t>Y en materia de vectores o identificadores de diferenciación, tales como el parentesco, el género, la edad, la etnicidad, la nacionalidad, la lengua, la dieta, la cosmogonía y la ancestralidad, estamos encarando su</w:t>
      </w:r>
      <w:r w:rsidR="00190D75" w:rsidRPr="005113AB">
        <w:rPr>
          <w:rFonts w:ascii="Verdana" w:hAnsi="Verdana" w:cs="Times New Roman"/>
          <w:sz w:val="24"/>
          <w:szCs w:val="24"/>
        </w:rPr>
        <w:t xml:space="preserve"> politización, geografización, historización, mitologización, teatralización y  musicalización</w:t>
      </w:r>
      <w:r w:rsidRPr="005113AB">
        <w:rPr>
          <w:rFonts w:ascii="Verdana" w:hAnsi="Verdana" w:cs="Times New Roman"/>
          <w:sz w:val="24"/>
          <w:szCs w:val="24"/>
        </w:rPr>
        <w:t xml:space="preserve">, </w:t>
      </w:r>
      <w:r w:rsidR="00190D75" w:rsidRPr="005113AB">
        <w:rPr>
          <w:rFonts w:ascii="Verdana" w:hAnsi="Verdana" w:cs="Times New Roman"/>
          <w:sz w:val="24"/>
          <w:szCs w:val="24"/>
        </w:rPr>
        <w:t>inextricablemente ligados a objetos materiales (orfebrería, pintura corporal, instrumentos musicales, armamento), cartográficos</w:t>
      </w:r>
      <w:r w:rsidR="00641F6F" w:rsidRPr="005113AB">
        <w:rPr>
          <w:rFonts w:ascii="Verdana" w:hAnsi="Verdana" w:cs="Times New Roman"/>
          <w:sz w:val="24"/>
          <w:szCs w:val="24"/>
        </w:rPr>
        <w:t>, hidrográfico</w:t>
      </w:r>
      <w:r w:rsidR="000221D0" w:rsidRPr="005113AB">
        <w:rPr>
          <w:rFonts w:ascii="Verdana" w:hAnsi="Verdana" w:cs="Times New Roman"/>
          <w:sz w:val="24"/>
          <w:szCs w:val="24"/>
        </w:rPr>
        <w:t>s</w:t>
      </w:r>
      <w:r w:rsidR="00190D75" w:rsidRPr="005113AB">
        <w:rPr>
          <w:rFonts w:ascii="Verdana" w:hAnsi="Verdana" w:cs="Times New Roman"/>
          <w:sz w:val="24"/>
          <w:szCs w:val="24"/>
        </w:rPr>
        <w:t xml:space="preserve"> y geográficos (nú</w:t>
      </w:r>
      <w:r w:rsidR="00811D2A" w:rsidRPr="005113AB">
        <w:rPr>
          <w:rFonts w:ascii="Verdana" w:hAnsi="Verdana" w:cs="Times New Roman"/>
          <w:sz w:val="24"/>
          <w:szCs w:val="24"/>
        </w:rPr>
        <w:t>mero y nomenclatura de cuencas de</w:t>
      </w:r>
      <w:r w:rsidR="00823AE6" w:rsidRPr="005113AB">
        <w:rPr>
          <w:rFonts w:ascii="Verdana" w:hAnsi="Verdana" w:cs="Times New Roman"/>
          <w:sz w:val="24"/>
          <w:szCs w:val="24"/>
        </w:rPr>
        <w:t xml:space="preserve"> drenajes, nómina,</w:t>
      </w:r>
      <w:r w:rsidR="00190D75" w:rsidRPr="005113AB">
        <w:rPr>
          <w:rFonts w:ascii="Verdana" w:hAnsi="Verdana" w:cs="Times New Roman"/>
          <w:sz w:val="24"/>
          <w:szCs w:val="24"/>
        </w:rPr>
        <w:t xml:space="preserve"> localización</w:t>
      </w:r>
      <w:r w:rsidR="007C3FF3" w:rsidRPr="005113AB">
        <w:rPr>
          <w:rFonts w:ascii="Verdana" w:hAnsi="Verdana" w:cs="Times New Roman"/>
          <w:sz w:val="24"/>
          <w:szCs w:val="24"/>
        </w:rPr>
        <w:t>, su altura sobre el nivel del mar, su calado o profundidad, y su pendiente en cm/km</w:t>
      </w:r>
      <w:r w:rsidR="003037D4" w:rsidRPr="005113AB">
        <w:rPr>
          <w:rFonts w:ascii="Verdana" w:hAnsi="Verdana" w:cs="Times New Roman"/>
          <w:sz w:val="24"/>
          <w:szCs w:val="24"/>
        </w:rPr>
        <w:t>, y sus distancias en días de navegación entre distintos puertos fluviales según la orientación del trayecto, río arriba o río abajo, y según el tipo de embar</w:t>
      </w:r>
      <w:r w:rsidR="00437027" w:rsidRPr="005113AB">
        <w:rPr>
          <w:rFonts w:ascii="Verdana" w:hAnsi="Verdana" w:cs="Times New Roman"/>
          <w:sz w:val="24"/>
          <w:szCs w:val="24"/>
        </w:rPr>
        <w:t>cación, ya fuere canoa, lancha,</w:t>
      </w:r>
      <w:r w:rsidR="003037D4" w:rsidRPr="005113AB">
        <w:rPr>
          <w:rFonts w:ascii="Verdana" w:hAnsi="Verdana" w:cs="Times New Roman"/>
          <w:sz w:val="24"/>
          <w:szCs w:val="24"/>
        </w:rPr>
        <w:t xml:space="preserve"> </w:t>
      </w:r>
      <w:r w:rsidR="00CC1FA0" w:rsidRPr="005113AB">
        <w:rPr>
          <w:rFonts w:ascii="Verdana" w:hAnsi="Verdana" w:cs="Times New Roman"/>
          <w:sz w:val="24"/>
          <w:szCs w:val="24"/>
        </w:rPr>
        <w:t xml:space="preserve">o </w:t>
      </w:r>
      <w:r w:rsidR="003037D4" w:rsidRPr="005113AB">
        <w:rPr>
          <w:rFonts w:ascii="Verdana" w:hAnsi="Verdana" w:cs="Times New Roman"/>
          <w:sz w:val="24"/>
          <w:szCs w:val="24"/>
        </w:rPr>
        <w:t>deslizador</w:t>
      </w:r>
      <w:r w:rsidR="00190D75" w:rsidRPr="005113AB">
        <w:rPr>
          <w:rFonts w:ascii="Verdana" w:hAnsi="Verdana" w:cs="Times New Roman"/>
          <w:sz w:val="24"/>
          <w:szCs w:val="24"/>
        </w:rPr>
        <w:t>), y estadísticos (población étnico-lingüística respectiva provista por los Institutos de Estadística y Censos y por el Instituto Lingüístico de Verano para el período 2005-2010, divulgados en la web).</w:t>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Y para el estudio de las interacciones, intercambios  y articulaciones entre los subsistemas que permitan la formación de redes sociales y mercados ampliados habremos de recabar:  las pautas de consumo moderno </w:t>
      </w:r>
      <w:r w:rsidR="005325AC" w:rsidRPr="005113AB">
        <w:rPr>
          <w:rFonts w:ascii="Verdana" w:hAnsi="Verdana" w:cs="Times New Roman"/>
          <w:sz w:val="24"/>
          <w:szCs w:val="24"/>
        </w:rPr>
        <w:t>(gastronomía, indumentaria), el tráfico</w:t>
      </w:r>
      <w:r w:rsidRPr="005113AB">
        <w:rPr>
          <w:rFonts w:ascii="Verdana" w:hAnsi="Verdana" w:cs="Times New Roman"/>
          <w:sz w:val="24"/>
          <w:szCs w:val="24"/>
        </w:rPr>
        <w:t xml:space="preserve"> mayorista de mercancías y bienes simbólicos (ferretería, talabartería, náutica, </w:t>
      </w:r>
      <w:r w:rsidR="008D253D" w:rsidRPr="005113AB">
        <w:rPr>
          <w:rFonts w:ascii="Verdana" w:hAnsi="Verdana" w:cs="Times New Roman"/>
          <w:sz w:val="24"/>
          <w:szCs w:val="24"/>
        </w:rPr>
        <w:t xml:space="preserve">farmacia, </w:t>
      </w:r>
      <w:r w:rsidRPr="005113AB">
        <w:rPr>
          <w:rFonts w:ascii="Verdana" w:hAnsi="Verdana" w:cs="Times New Roman"/>
          <w:sz w:val="24"/>
          <w:szCs w:val="24"/>
        </w:rPr>
        <w:t>etc.</w:t>
      </w:r>
      <w:r w:rsidR="005325AC" w:rsidRPr="005113AB">
        <w:rPr>
          <w:rFonts w:ascii="Verdana" w:hAnsi="Verdana" w:cs="Times New Roman"/>
          <w:sz w:val="24"/>
          <w:szCs w:val="24"/>
        </w:rPr>
        <w:t>),</w:t>
      </w:r>
      <w:r w:rsidRPr="005113AB">
        <w:rPr>
          <w:rFonts w:ascii="Verdana" w:hAnsi="Verdana" w:cs="Times New Roman"/>
          <w:sz w:val="24"/>
          <w:szCs w:val="24"/>
        </w:rPr>
        <w:t xml:space="preserve"> </w:t>
      </w:r>
      <w:r w:rsidR="005325AC" w:rsidRPr="005113AB">
        <w:rPr>
          <w:rFonts w:ascii="Verdana" w:hAnsi="Verdana" w:cs="Times New Roman"/>
          <w:sz w:val="24"/>
          <w:szCs w:val="24"/>
        </w:rPr>
        <w:t xml:space="preserve">y los comerciantes minoristas, llamados cacharreros </w:t>
      </w:r>
      <w:r w:rsidR="008269BB" w:rsidRPr="005113AB">
        <w:rPr>
          <w:rFonts w:ascii="Verdana" w:hAnsi="Verdana" w:cs="Times New Roman"/>
          <w:sz w:val="24"/>
          <w:szCs w:val="24"/>
        </w:rPr>
        <w:t xml:space="preserve">o almacenes de río, </w:t>
      </w:r>
      <w:r w:rsidR="0093708C" w:rsidRPr="005113AB">
        <w:rPr>
          <w:rFonts w:ascii="Verdana" w:hAnsi="Verdana" w:cs="Times New Roman"/>
          <w:sz w:val="24"/>
          <w:szCs w:val="24"/>
        </w:rPr>
        <w:t xml:space="preserve">que traficaban </w:t>
      </w:r>
      <w:r w:rsidR="005325AC" w:rsidRPr="005113AB">
        <w:rPr>
          <w:rFonts w:ascii="Verdana" w:hAnsi="Verdana" w:cs="Times New Roman"/>
          <w:sz w:val="24"/>
          <w:szCs w:val="24"/>
        </w:rPr>
        <w:t xml:space="preserve">en forma ambulante; </w:t>
      </w:r>
      <w:r w:rsidRPr="005113AB">
        <w:rPr>
          <w:rFonts w:ascii="Verdana" w:hAnsi="Verdana" w:cs="Times New Roman"/>
          <w:sz w:val="24"/>
          <w:szCs w:val="24"/>
        </w:rPr>
        <w:t xml:space="preserve">el fomento de comunidades artesanales nativas que sumen valor etnoecológico agregado a productos forestales maderables </w:t>
      </w:r>
      <w:r w:rsidR="0097497E" w:rsidRPr="005113AB">
        <w:rPr>
          <w:rFonts w:ascii="Verdana" w:hAnsi="Verdana" w:cs="Times New Roman"/>
          <w:sz w:val="24"/>
          <w:szCs w:val="24"/>
        </w:rPr>
        <w:t>(carpintería</w:t>
      </w:r>
      <w:r w:rsidR="00ED2350" w:rsidRPr="005113AB">
        <w:rPr>
          <w:rFonts w:ascii="Verdana" w:hAnsi="Verdana" w:cs="Times New Roman"/>
          <w:sz w:val="24"/>
          <w:szCs w:val="24"/>
        </w:rPr>
        <w:t>, astillero</w:t>
      </w:r>
      <w:r w:rsidR="00D06008" w:rsidRPr="005113AB">
        <w:rPr>
          <w:rFonts w:ascii="Verdana" w:hAnsi="Verdana" w:cs="Times New Roman"/>
          <w:sz w:val="24"/>
          <w:szCs w:val="24"/>
        </w:rPr>
        <w:t>s</w:t>
      </w:r>
      <w:r w:rsidR="00ED2350" w:rsidRPr="005113AB">
        <w:rPr>
          <w:rFonts w:ascii="Verdana" w:hAnsi="Verdana" w:cs="Times New Roman"/>
          <w:sz w:val="24"/>
          <w:szCs w:val="24"/>
        </w:rPr>
        <w:t>, aserradero</w:t>
      </w:r>
      <w:r w:rsidR="00D06008" w:rsidRPr="005113AB">
        <w:rPr>
          <w:rFonts w:ascii="Verdana" w:hAnsi="Verdana" w:cs="Times New Roman"/>
          <w:sz w:val="24"/>
          <w:szCs w:val="24"/>
        </w:rPr>
        <w:t>s</w:t>
      </w:r>
      <w:r w:rsidR="0097497E" w:rsidRPr="005113AB">
        <w:rPr>
          <w:rFonts w:ascii="Verdana" w:hAnsi="Verdana" w:cs="Times New Roman"/>
          <w:sz w:val="24"/>
          <w:szCs w:val="24"/>
        </w:rPr>
        <w:t xml:space="preserve">) </w:t>
      </w:r>
      <w:r w:rsidRPr="005113AB">
        <w:rPr>
          <w:rFonts w:ascii="Verdana" w:hAnsi="Verdana" w:cs="Times New Roman"/>
          <w:sz w:val="24"/>
          <w:szCs w:val="24"/>
        </w:rPr>
        <w:t xml:space="preserve">y no maderables (tejido, talabartería, tapicería, </w:t>
      </w:r>
      <w:r w:rsidR="007C36B1" w:rsidRPr="005113AB">
        <w:rPr>
          <w:rFonts w:ascii="Verdana" w:hAnsi="Verdana" w:cs="Times New Roman"/>
          <w:sz w:val="24"/>
          <w:szCs w:val="24"/>
        </w:rPr>
        <w:t xml:space="preserve">cerámica, </w:t>
      </w:r>
      <w:r w:rsidRPr="005113AB">
        <w:rPr>
          <w:rFonts w:ascii="Verdana" w:hAnsi="Verdana" w:cs="Times New Roman"/>
          <w:sz w:val="24"/>
          <w:szCs w:val="24"/>
        </w:rPr>
        <w:lastRenderedPageBreak/>
        <w:t>policromado);</w:t>
      </w:r>
      <w:r w:rsidR="006D679F" w:rsidRPr="005113AB">
        <w:rPr>
          <w:rStyle w:val="Refdenotaderodap"/>
          <w:rFonts w:ascii="Verdana" w:hAnsi="Verdana" w:cs="Times New Roman"/>
          <w:sz w:val="24"/>
          <w:szCs w:val="24"/>
        </w:rPr>
        <w:footnoteReference w:id="32"/>
      </w:r>
      <w:r w:rsidRPr="005113AB">
        <w:rPr>
          <w:rFonts w:ascii="Verdana" w:hAnsi="Verdana" w:cs="Times New Roman"/>
          <w:sz w:val="24"/>
          <w:szCs w:val="24"/>
        </w:rPr>
        <w:t xml:space="preserve"> el aliento a especializaciones económicas (talleres de carpintería y ebanistería en maderas macizas duras y blandas y sus derivados para aglomerados y contrachapados</w:t>
      </w:r>
      <w:r w:rsidR="00634C79" w:rsidRPr="005113AB">
        <w:rPr>
          <w:rFonts w:ascii="Verdana" w:hAnsi="Verdana" w:cs="Times New Roman"/>
          <w:sz w:val="24"/>
          <w:szCs w:val="24"/>
        </w:rPr>
        <w:t>)</w:t>
      </w:r>
      <w:r w:rsidRPr="005113AB">
        <w:rPr>
          <w:rFonts w:ascii="Verdana" w:hAnsi="Verdana" w:cs="Times New Roman"/>
          <w:sz w:val="24"/>
          <w:szCs w:val="24"/>
        </w:rPr>
        <w:t>;</w:t>
      </w:r>
      <w:r w:rsidR="00087AA8" w:rsidRPr="005113AB">
        <w:rPr>
          <w:rStyle w:val="Refdenotaderodap"/>
          <w:rFonts w:ascii="Verdana" w:hAnsi="Verdana" w:cs="Times New Roman"/>
          <w:sz w:val="24"/>
          <w:szCs w:val="24"/>
        </w:rPr>
        <w:footnoteReference w:id="33"/>
      </w:r>
      <w:r w:rsidRPr="005113AB">
        <w:rPr>
          <w:rFonts w:ascii="Verdana" w:hAnsi="Verdana" w:cs="Times New Roman"/>
          <w:sz w:val="24"/>
          <w:szCs w:val="24"/>
        </w:rPr>
        <w:t xml:space="preserve"> </w:t>
      </w:r>
      <w:r w:rsidR="00634C79" w:rsidRPr="005113AB">
        <w:rPr>
          <w:rFonts w:ascii="Verdana" w:hAnsi="Verdana" w:cs="Times New Roman"/>
          <w:sz w:val="24"/>
          <w:szCs w:val="24"/>
        </w:rPr>
        <w:t xml:space="preserve">la promoción de </w:t>
      </w:r>
      <w:r w:rsidRPr="005113AB">
        <w:rPr>
          <w:rFonts w:ascii="Verdana" w:hAnsi="Verdana" w:cs="Times New Roman"/>
          <w:sz w:val="24"/>
          <w:szCs w:val="24"/>
          <w:lang w:val="es-ES"/>
        </w:rPr>
        <w:t xml:space="preserve">cooperativas horto-fruticolas (de hongos, abonos, </w:t>
      </w:r>
      <w:r w:rsidRPr="005113AB">
        <w:rPr>
          <w:rFonts w:ascii="Verdana" w:hAnsi="Verdana" w:cs="Times New Roman"/>
          <w:sz w:val="24"/>
          <w:szCs w:val="24"/>
        </w:rPr>
        <w:t>mieles y cacaos);</w:t>
      </w:r>
      <w:r w:rsidRPr="005113AB">
        <w:rPr>
          <w:rFonts w:ascii="Verdana" w:hAnsi="Verdana" w:cs="Times New Roman"/>
          <w:sz w:val="24"/>
          <w:szCs w:val="24"/>
          <w:lang w:val="es-ES"/>
        </w:rPr>
        <w:t xml:space="preserve"> agencias bio-comerciales de productos forestales </w:t>
      </w:r>
      <w:r w:rsidR="00C13F47" w:rsidRPr="005113AB">
        <w:rPr>
          <w:rFonts w:ascii="Verdana" w:hAnsi="Verdana" w:cs="Times New Roman"/>
          <w:sz w:val="24"/>
          <w:szCs w:val="24"/>
          <w:lang w:val="es-ES"/>
        </w:rPr>
        <w:t>maderables (</w:t>
      </w:r>
      <w:r w:rsidR="00C13F47" w:rsidRPr="005113AB">
        <w:rPr>
          <w:rStyle w:val="st1"/>
          <w:rFonts w:ascii="Verdana" w:hAnsi="Verdana" w:cs="Times New Roman"/>
          <w:sz w:val="24"/>
          <w:szCs w:val="24"/>
        </w:rPr>
        <w:t xml:space="preserve">el tornillo, el turupay, el caimitillo, la quinilla, el </w:t>
      </w:r>
      <w:r w:rsidR="00C13F47" w:rsidRPr="005113AB">
        <w:rPr>
          <w:rFonts w:ascii="Verdana" w:hAnsi="Verdana" w:cs="Times New Roman"/>
          <w:vanish/>
          <w:sz w:val="24"/>
          <w:szCs w:val="24"/>
        </w:rPr>
        <w:br/>
      </w:r>
      <w:r w:rsidR="00C13F47" w:rsidRPr="005113AB">
        <w:rPr>
          <w:rStyle w:val="st1"/>
          <w:rFonts w:ascii="Verdana" w:hAnsi="Verdana" w:cs="Times New Roman"/>
          <w:sz w:val="24"/>
          <w:szCs w:val="24"/>
        </w:rPr>
        <w:t>pashaco, la cachimba, el copaiba, la marupa, y el tachu</w:t>
      </w:r>
      <w:r w:rsidR="00C13F47" w:rsidRPr="005113AB">
        <w:rPr>
          <w:rFonts w:ascii="Verdana" w:hAnsi="Verdana" w:cs="Times New Roman"/>
          <w:sz w:val="24"/>
          <w:szCs w:val="24"/>
          <w:lang w:val="es-ES"/>
        </w:rPr>
        <w:t xml:space="preserve">) y </w:t>
      </w:r>
      <w:r w:rsidRPr="005113AB">
        <w:rPr>
          <w:rFonts w:ascii="Verdana" w:hAnsi="Verdana" w:cs="Times New Roman"/>
          <w:sz w:val="24"/>
          <w:szCs w:val="24"/>
          <w:lang w:val="es-ES"/>
        </w:rPr>
        <w:t>no maderables</w:t>
      </w:r>
      <w:r w:rsidR="003F1394" w:rsidRPr="005113AB">
        <w:rPr>
          <w:rFonts w:ascii="Verdana" w:hAnsi="Verdana" w:cs="Times New Roman"/>
          <w:sz w:val="24"/>
          <w:szCs w:val="24"/>
          <w:lang w:val="es-ES"/>
        </w:rPr>
        <w:t xml:space="preserve"> (frutícolas)</w:t>
      </w:r>
      <w:r w:rsidRPr="005113AB">
        <w:rPr>
          <w:rFonts w:ascii="Verdana" w:hAnsi="Verdana" w:cs="Times New Roman"/>
          <w:sz w:val="24"/>
          <w:szCs w:val="24"/>
          <w:lang w:val="es-ES"/>
        </w:rPr>
        <w:t xml:space="preserve">; </w:t>
      </w:r>
      <w:r w:rsidRPr="005113AB">
        <w:rPr>
          <w:rFonts w:ascii="Verdana" w:hAnsi="Verdana" w:cs="Times New Roman"/>
          <w:sz w:val="24"/>
          <w:szCs w:val="24"/>
        </w:rPr>
        <w:t xml:space="preserve">y cooperativas </w:t>
      </w:r>
      <w:r w:rsidRPr="005113AB">
        <w:rPr>
          <w:rFonts w:ascii="Verdana" w:hAnsi="Verdana" w:cs="Times New Roman"/>
          <w:sz w:val="24"/>
          <w:szCs w:val="24"/>
          <w:lang w:val="es-ES"/>
        </w:rPr>
        <w:t xml:space="preserve">agroindustriales rurales (acuicultura, piscicultura, apicultura, florística, </w:t>
      </w:r>
      <w:r w:rsidR="003636F5" w:rsidRPr="005113AB">
        <w:rPr>
          <w:rFonts w:ascii="Verdana" w:hAnsi="Verdana" w:cs="Times New Roman"/>
          <w:sz w:val="24"/>
          <w:szCs w:val="24"/>
          <w:lang w:val="es-ES"/>
        </w:rPr>
        <w:t>pesca comunal</w:t>
      </w:r>
      <w:r w:rsidR="00CC00E0" w:rsidRPr="005113AB">
        <w:rPr>
          <w:rFonts w:ascii="Verdana" w:hAnsi="Verdana" w:cs="Times New Roman"/>
          <w:sz w:val="24"/>
          <w:szCs w:val="24"/>
          <w:lang w:val="es-ES"/>
        </w:rPr>
        <w:t xml:space="preserve">, </w:t>
      </w:r>
      <w:r w:rsidRPr="005113AB">
        <w:rPr>
          <w:rFonts w:ascii="Verdana" w:hAnsi="Verdana" w:cs="Times New Roman"/>
          <w:sz w:val="24"/>
          <w:szCs w:val="24"/>
          <w:lang w:val="es-ES"/>
        </w:rPr>
        <w:t>se</w:t>
      </w:r>
      <w:r w:rsidR="003636F5" w:rsidRPr="005113AB">
        <w:rPr>
          <w:rFonts w:ascii="Verdana" w:hAnsi="Verdana" w:cs="Times New Roman"/>
          <w:sz w:val="24"/>
          <w:szCs w:val="24"/>
          <w:lang w:val="es-ES"/>
        </w:rPr>
        <w:t>millerías</w:t>
      </w:r>
      <w:r w:rsidRPr="005113AB">
        <w:rPr>
          <w:rFonts w:ascii="Verdana" w:hAnsi="Verdana" w:cs="Times New Roman"/>
          <w:sz w:val="24"/>
          <w:szCs w:val="24"/>
          <w:lang w:val="es-ES"/>
        </w:rPr>
        <w:t xml:space="preserve">, </w:t>
      </w:r>
      <w:r w:rsidRPr="005113AB">
        <w:rPr>
          <w:rFonts w:ascii="Verdana" w:hAnsi="Verdana"/>
          <w:sz w:val="24"/>
          <w:szCs w:val="24"/>
        </w:rPr>
        <w:t xml:space="preserve">y </w:t>
      </w:r>
      <w:r w:rsidR="003636F5" w:rsidRPr="005113AB">
        <w:rPr>
          <w:rFonts w:ascii="Verdana" w:hAnsi="Verdana" w:cs="Times New Roman"/>
          <w:sz w:val="24"/>
          <w:szCs w:val="24"/>
          <w:lang w:val="es-ES"/>
        </w:rPr>
        <w:t>ensilados)</w:t>
      </w:r>
      <w:r w:rsidRPr="005113AB">
        <w:rPr>
          <w:rFonts w:ascii="Verdana" w:hAnsi="Verdana" w:cs="Times New Roman"/>
          <w:sz w:val="24"/>
          <w:szCs w:val="24"/>
          <w:lang w:val="es-ES"/>
        </w:rPr>
        <w:t>.</w:t>
      </w:r>
      <w:r w:rsidR="008D3BD3" w:rsidRPr="005113AB">
        <w:rPr>
          <w:rStyle w:val="Refdenotaderodap"/>
          <w:rFonts w:ascii="Verdana" w:hAnsi="Verdana" w:cs="Times New Roman"/>
          <w:sz w:val="24"/>
          <w:szCs w:val="24"/>
          <w:lang w:val="es-ES"/>
        </w:rPr>
        <w:footnoteReference w:id="34"/>
      </w:r>
      <w:r w:rsidRPr="005113AB">
        <w:rPr>
          <w:rFonts w:ascii="Verdana" w:hAnsi="Verdana" w:cs="Times New Roman"/>
          <w:sz w:val="24"/>
          <w:szCs w:val="24"/>
          <w:lang w:val="es-ES"/>
        </w:rPr>
        <w:t xml:space="preserve"> También habremos de recabar información sobre </w:t>
      </w:r>
      <w:r w:rsidRPr="005113AB">
        <w:rPr>
          <w:rFonts w:ascii="Verdana" w:hAnsi="Verdana" w:cs="Times New Roman"/>
          <w:sz w:val="24"/>
          <w:szCs w:val="24"/>
        </w:rPr>
        <w:t xml:space="preserve">la inserción en el mercado de trabajo (asalariada, jornalera, aparcera, a destajo, enganche, y aviamento o habilitación o endeude), la adopción de regímenes de escolaridad formal estatal y/o comunal; la inserción de los medios de comunicación afines (fluviales, </w:t>
      </w:r>
      <w:r w:rsidR="0097497E" w:rsidRPr="005113AB">
        <w:rPr>
          <w:rFonts w:ascii="Verdana" w:hAnsi="Verdana" w:cs="Times New Roman"/>
          <w:sz w:val="24"/>
          <w:szCs w:val="24"/>
        </w:rPr>
        <w:t xml:space="preserve">mensajerías, </w:t>
      </w:r>
      <w:r w:rsidRPr="005113AB">
        <w:rPr>
          <w:rFonts w:ascii="Verdana" w:hAnsi="Verdana" w:cs="Times New Roman"/>
          <w:sz w:val="24"/>
          <w:szCs w:val="24"/>
        </w:rPr>
        <w:t xml:space="preserve">carreteros, ferroviarios); </w:t>
      </w:r>
      <w:r w:rsidRPr="005113AB">
        <w:rPr>
          <w:rFonts w:ascii="Verdana" w:hAnsi="Verdana" w:cs="Times New Roman"/>
          <w:sz w:val="24"/>
          <w:szCs w:val="24"/>
          <w:lang w:eastAsia="es-ES"/>
        </w:rPr>
        <w:t>y la adopción del principio de mediterraneidad dinámica y sus problemas de “…tránsito de mercancías, escasa cooperación internacional y acceso i</w:t>
      </w:r>
      <w:r w:rsidR="000A6068" w:rsidRPr="005113AB">
        <w:rPr>
          <w:rFonts w:ascii="Verdana" w:hAnsi="Verdana" w:cs="Times New Roman"/>
          <w:sz w:val="24"/>
          <w:szCs w:val="24"/>
          <w:lang w:eastAsia="es-ES"/>
        </w:rPr>
        <w:t>nefectivo a los mercados”</w:t>
      </w:r>
      <w:r w:rsidRPr="005113AB">
        <w:rPr>
          <w:rFonts w:ascii="Verdana" w:hAnsi="Verdana" w:cs="Times New Roman"/>
          <w:sz w:val="24"/>
          <w:szCs w:val="24"/>
        </w:rPr>
        <w:t>.</w:t>
      </w:r>
      <w:r w:rsidR="00FA2AA0" w:rsidRPr="005113AB">
        <w:rPr>
          <w:rStyle w:val="Refdenotaderodap"/>
          <w:rFonts w:ascii="Verdana" w:hAnsi="Verdana" w:cs="Times New Roman"/>
          <w:sz w:val="24"/>
          <w:szCs w:val="24"/>
        </w:rPr>
        <w:footnoteReference w:id="35"/>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lastRenderedPageBreak/>
        <w:t>Y nuevos regímenes jurídicos y nuevas instituciones políticas locales están garantizando  la combinación de identidades religiosas, nacionales y étnicas, y con ellas mejores derechos de acceso a la educación, la salud, la justicia</w:t>
      </w:r>
      <w:r w:rsidR="00634C79" w:rsidRPr="005113AB">
        <w:rPr>
          <w:rFonts w:ascii="Verdana" w:hAnsi="Verdana" w:cs="Times New Roman"/>
          <w:sz w:val="24"/>
          <w:szCs w:val="24"/>
        </w:rPr>
        <w:t>, la seguridad</w:t>
      </w:r>
      <w:r w:rsidRPr="005113AB">
        <w:rPr>
          <w:rFonts w:ascii="Verdana" w:hAnsi="Verdana" w:cs="Times New Roman"/>
          <w:sz w:val="24"/>
          <w:szCs w:val="24"/>
        </w:rPr>
        <w:t xml:space="preserve"> y el respeto </w:t>
      </w:r>
      <w:r w:rsidR="0029128C" w:rsidRPr="005113AB">
        <w:rPr>
          <w:rFonts w:ascii="Verdana" w:hAnsi="Verdana" w:cs="Times New Roman"/>
          <w:sz w:val="24"/>
          <w:szCs w:val="24"/>
        </w:rPr>
        <w:t xml:space="preserve">creativo </w:t>
      </w:r>
      <w:r w:rsidRPr="005113AB">
        <w:rPr>
          <w:rFonts w:ascii="Verdana" w:hAnsi="Verdana" w:cs="Times New Roman"/>
          <w:sz w:val="24"/>
          <w:szCs w:val="24"/>
        </w:rPr>
        <w:t xml:space="preserve">al conocimiento cosmológico y mítico y a la sabiduría etno-botánica </w:t>
      </w:r>
      <w:r w:rsidR="00D83BF7" w:rsidRPr="005113AB">
        <w:rPr>
          <w:rFonts w:ascii="Verdana" w:hAnsi="Verdana" w:cs="Times New Roman"/>
          <w:sz w:val="24"/>
          <w:szCs w:val="24"/>
        </w:rPr>
        <w:t xml:space="preserve">e hidrográfica </w:t>
      </w:r>
      <w:r w:rsidRPr="005113AB">
        <w:rPr>
          <w:rFonts w:ascii="Verdana" w:hAnsi="Verdana" w:cs="Times New Roman"/>
          <w:sz w:val="24"/>
          <w:szCs w:val="24"/>
        </w:rPr>
        <w:t xml:space="preserve">vernácula. </w:t>
      </w:r>
      <w:r w:rsidR="008A1F9B" w:rsidRPr="005113AB">
        <w:rPr>
          <w:rFonts w:ascii="Verdana" w:hAnsi="Verdana" w:cs="Times New Roman"/>
          <w:sz w:val="24"/>
          <w:szCs w:val="24"/>
        </w:rPr>
        <w:t xml:space="preserve">En Brasil, se ha dado recientemente una justicia fluvial, pues existe una jueza </w:t>
      </w:r>
      <w:r w:rsidR="00692F69" w:rsidRPr="005113AB">
        <w:rPr>
          <w:rFonts w:ascii="Verdana" w:hAnsi="Verdana" w:cs="Times New Roman"/>
          <w:sz w:val="24"/>
          <w:szCs w:val="24"/>
        </w:rPr>
        <w:t xml:space="preserve">Sueli Pini, que imparte justicia en un bote que recorre el Amazonas desde su boca hasta sus confines en el río Negro. </w:t>
      </w:r>
      <w:r w:rsidR="0024547D" w:rsidRPr="005113AB">
        <w:rPr>
          <w:rFonts w:ascii="Verdana" w:hAnsi="Verdana" w:cs="Times New Roman"/>
          <w:sz w:val="24"/>
          <w:szCs w:val="24"/>
        </w:rPr>
        <w:t>Tambi</w:t>
      </w:r>
      <w:r w:rsidR="00AE6F2C" w:rsidRPr="005113AB">
        <w:rPr>
          <w:rFonts w:ascii="Verdana" w:hAnsi="Verdana" w:cs="Times New Roman"/>
          <w:sz w:val="24"/>
          <w:szCs w:val="24"/>
        </w:rPr>
        <w:t>én existe un hospital de campaña</w:t>
      </w:r>
      <w:r w:rsidR="0024547D" w:rsidRPr="005113AB">
        <w:rPr>
          <w:rFonts w:ascii="Verdana" w:hAnsi="Verdana" w:cs="Times New Roman"/>
          <w:sz w:val="24"/>
          <w:szCs w:val="24"/>
        </w:rPr>
        <w:t xml:space="preserve"> con una medicina ribereña</w:t>
      </w:r>
      <w:r w:rsidR="00AE6F2C" w:rsidRPr="005113AB">
        <w:rPr>
          <w:rFonts w:ascii="Verdana" w:hAnsi="Verdana" w:cs="Times New Roman"/>
          <w:sz w:val="24"/>
          <w:szCs w:val="24"/>
        </w:rPr>
        <w:t>-fluvial</w:t>
      </w:r>
      <w:r w:rsidR="009404CA" w:rsidRPr="005113AB">
        <w:rPr>
          <w:rFonts w:ascii="Verdana" w:hAnsi="Verdana" w:cs="Times New Roman"/>
          <w:sz w:val="24"/>
          <w:szCs w:val="24"/>
        </w:rPr>
        <w:t xml:space="preserve"> en el mismo río Negro</w:t>
      </w:r>
      <w:r w:rsidR="00C512A1" w:rsidRPr="005113AB">
        <w:rPr>
          <w:rFonts w:ascii="Verdana" w:hAnsi="Verdana" w:cs="Times New Roman"/>
          <w:sz w:val="24"/>
          <w:szCs w:val="24"/>
        </w:rPr>
        <w:t xml:space="preserve"> del Brasil amazónico</w:t>
      </w:r>
      <w:r w:rsidR="0024547D" w:rsidRPr="005113AB">
        <w:rPr>
          <w:rFonts w:ascii="Verdana" w:hAnsi="Verdana" w:cs="Times New Roman"/>
          <w:sz w:val="24"/>
          <w:szCs w:val="24"/>
        </w:rPr>
        <w:t xml:space="preserve">. </w:t>
      </w:r>
      <w:r w:rsidR="00A07737" w:rsidRPr="005113AB">
        <w:rPr>
          <w:rFonts w:ascii="Verdana" w:hAnsi="Verdana" w:cs="Times New Roman"/>
          <w:sz w:val="24"/>
          <w:szCs w:val="24"/>
        </w:rPr>
        <w:t>Y en Bolivia, existen en el Mamoré, buques escuelas que imparten educación primaria</w:t>
      </w:r>
      <w:r w:rsidR="00B2585C" w:rsidRPr="005113AB">
        <w:rPr>
          <w:rFonts w:ascii="Verdana" w:hAnsi="Verdana" w:cs="Times New Roman"/>
          <w:sz w:val="24"/>
          <w:szCs w:val="24"/>
        </w:rPr>
        <w:t xml:space="preserve"> a las comunidades nativas</w:t>
      </w:r>
      <w:r w:rsidR="00DA457E" w:rsidRPr="005113AB">
        <w:rPr>
          <w:rFonts w:ascii="Verdana" w:hAnsi="Verdana"/>
          <w:sz w:val="24"/>
          <w:szCs w:val="24"/>
        </w:rPr>
        <w:t xml:space="preserve"> así como un policonsultorio médico flotante</w:t>
      </w:r>
      <w:r w:rsidR="00A07737" w:rsidRPr="005113AB">
        <w:rPr>
          <w:rFonts w:ascii="Verdana" w:hAnsi="Verdana" w:cs="Times New Roman"/>
          <w:sz w:val="24"/>
          <w:szCs w:val="24"/>
        </w:rPr>
        <w:t xml:space="preserve">. </w:t>
      </w:r>
      <w:r w:rsidRPr="005113AB">
        <w:rPr>
          <w:rFonts w:ascii="Verdana" w:hAnsi="Verdana" w:cs="Times New Roman"/>
          <w:sz w:val="24"/>
          <w:szCs w:val="24"/>
        </w:rPr>
        <w:t xml:space="preserve">Amén de estas reformas, instituciones </w:t>
      </w:r>
      <w:r w:rsidR="00461E05" w:rsidRPr="005113AB">
        <w:rPr>
          <w:rFonts w:ascii="Verdana" w:hAnsi="Verdana" w:cs="Times New Roman"/>
          <w:sz w:val="24"/>
          <w:szCs w:val="24"/>
        </w:rPr>
        <w:t xml:space="preserve">filantrópicas </w:t>
      </w:r>
      <w:r w:rsidRPr="005113AB">
        <w:rPr>
          <w:rFonts w:ascii="Verdana" w:hAnsi="Verdana" w:cs="Times New Roman"/>
          <w:sz w:val="24"/>
          <w:szCs w:val="24"/>
        </w:rPr>
        <w:t xml:space="preserve">y tradiciones identitarias, encaramos los contrastes con </w:t>
      </w:r>
      <w:r w:rsidR="006B74C7" w:rsidRPr="005113AB">
        <w:rPr>
          <w:rFonts w:ascii="Verdana" w:hAnsi="Verdana" w:cs="Times New Roman"/>
          <w:sz w:val="24"/>
          <w:szCs w:val="24"/>
        </w:rPr>
        <w:t xml:space="preserve">el promedio de </w:t>
      </w:r>
      <w:r w:rsidRPr="005113AB">
        <w:rPr>
          <w:rFonts w:ascii="Verdana" w:hAnsi="Verdana" w:cs="Times New Roman"/>
          <w:sz w:val="24"/>
          <w:szCs w:val="24"/>
        </w:rPr>
        <w:t xml:space="preserve">la </w:t>
      </w:r>
      <w:r w:rsidR="00BD6998" w:rsidRPr="005113AB">
        <w:rPr>
          <w:rFonts w:ascii="Verdana" w:hAnsi="Verdana" w:cs="Times New Roman"/>
          <w:sz w:val="24"/>
          <w:szCs w:val="24"/>
        </w:rPr>
        <w:t>altura sobre el nivel del mar</w:t>
      </w:r>
      <w:r w:rsidR="006B74C7" w:rsidRPr="005113AB">
        <w:rPr>
          <w:rFonts w:ascii="Verdana" w:hAnsi="Verdana" w:cs="Times New Roman"/>
          <w:sz w:val="24"/>
          <w:szCs w:val="24"/>
        </w:rPr>
        <w:t>,</w:t>
      </w:r>
      <w:r w:rsidR="00BD6998" w:rsidRPr="005113AB">
        <w:rPr>
          <w:rFonts w:ascii="Verdana" w:hAnsi="Verdana" w:cs="Times New Roman"/>
          <w:sz w:val="24"/>
          <w:szCs w:val="24"/>
        </w:rPr>
        <w:t xml:space="preserve"> </w:t>
      </w:r>
      <w:r w:rsidR="006B74C7" w:rsidRPr="005113AB">
        <w:rPr>
          <w:rFonts w:ascii="Verdana" w:hAnsi="Verdana" w:cs="Times New Roman"/>
          <w:sz w:val="24"/>
          <w:szCs w:val="24"/>
        </w:rPr>
        <w:t>con las fluctuacio</w:t>
      </w:r>
      <w:r w:rsidR="00513808" w:rsidRPr="005113AB">
        <w:rPr>
          <w:rFonts w:ascii="Verdana" w:hAnsi="Verdana" w:cs="Times New Roman"/>
          <w:sz w:val="24"/>
          <w:szCs w:val="24"/>
        </w:rPr>
        <w:t xml:space="preserve">nes </w:t>
      </w:r>
      <w:r w:rsidR="00513808" w:rsidRPr="005113AB">
        <w:rPr>
          <w:rFonts w:ascii="Verdana" w:hAnsi="Verdana" w:cs="Courier New"/>
          <w:sz w:val="24"/>
          <w:szCs w:val="24"/>
        </w:rPr>
        <w:t>entre la creciente máxima y mínima</w:t>
      </w:r>
      <w:r w:rsidR="00513808" w:rsidRPr="005113AB">
        <w:rPr>
          <w:rFonts w:ascii="Verdana" w:hAnsi="Verdana" w:cs="Times New Roman"/>
          <w:sz w:val="24"/>
          <w:szCs w:val="24"/>
        </w:rPr>
        <w:t xml:space="preserve"> de los ríos s</w:t>
      </w:r>
      <w:r w:rsidR="00963F0D" w:rsidRPr="005113AB">
        <w:rPr>
          <w:rFonts w:ascii="Verdana" w:hAnsi="Verdana" w:cs="Times New Roman"/>
          <w:sz w:val="24"/>
          <w:szCs w:val="24"/>
        </w:rPr>
        <w:t>egún la</w:t>
      </w:r>
      <w:r w:rsidR="00513808" w:rsidRPr="005113AB">
        <w:rPr>
          <w:rFonts w:ascii="Verdana" w:hAnsi="Verdana" w:cs="Times New Roman"/>
          <w:sz w:val="24"/>
          <w:szCs w:val="24"/>
        </w:rPr>
        <w:t xml:space="preserve"> distancia </w:t>
      </w:r>
      <w:r w:rsidR="00963F0D" w:rsidRPr="005113AB">
        <w:rPr>
          <w:rFonts w:ascii="Verdana" w:hAnsi="Verdana" w:cs="Times New Roman"/>
          <w:sz w:val="24"/>
          <w:szCs w:val="24"/>
        </w:rPr>
        <w:t xml:space="preserve">de cada puerto </w:t>
      </w:r>
      <w:r w:rsidR="00513808" w:rsidRPr="005113AB">
        <w:rPr>
          <w:rFonts w:ascii="Verdana" w:hAnsi="Verdana" w:cs="Times New Roman"/>
          <w:sz w:val="24"/>
          <w:szCs w:val="24"/>
        </w:rPr>
        <w:t>con el origen,</w:t>
      </w:r>
      <w:r w:rsidR="006B74C7" w:rsidRPr="005113AB">
        <w:rPr>
          <w:rFonts w:ascii="Verdana" w:hAnsi="Verdana" w:cs="Times New Roman"/>
          <w:sz w:val="24"/>
          <w:szCs w:val="24"/>
        </w:rPr>
        <w:t xml:space="preserve"> </w:t>
      </w:r>
      <w:r w:rsidR="00BD6998" w:rsidRPr="005113AB">
        <w:rPr>
          <w:rFonts w:ascii="Verdana" w:hAnsi="Verdana" w:cs="Times New Roman"/>
          <w:sz w:val="24"/>
          <w:szCs w:val="24"/>
        </w:rPr>
        <w:t xml:space="preserve">y con la </w:t>
      </w:r>
      <w:r w:rsidRPr="005113AB">
        <w:rPr>
          <w:rFonts w:ascii="Verdana" w:hAnsi="Verdana" w:cs="Times New Roman"/>
          <w:sz w:val="24"/>
          <w:szCs w:val="24"/>
        </w:rPr>
        <w:t xml:space="preserve">estadística biofísica y demográfica de </w:t>
      </w:r>
      <w:r w:rsidR="00E55430" w:rsidRPr="005113AB">
        <w:rPr>
          <w:rFonts w:ascii="Verdana" w:hAnsi="Verdana" w:cs="Times New Roman"/>
          <w:sz w:val="24"/>
          <w:szCs w:val="24"/>
        </w:rPr>
        <w:t>las jurisdicciones políticas (</w:t>
      </w:r>
      <w:r w:rsidRPr="005113AB">
        <w:rPr>
          <w:rFonts w:ascii="Verdana" w:hAnsi="Verdana" w:cs="Times New Roman"/>
          <w:sz w:val="24"/>
          <w:szCs w:val="24"/>
        </w:rPr>
        <w:t>estados, departamentos, provincias y distritos</w:t>
      </w:r>
      <w:r w:rsidR="00E55430" w:rsidRPr="005113AB">
        <w:rPr>
          <w:rFonts w:ascii="Verdana" w:hAnsi="Verdana" w:cs="Times New Roman"/>
          <w:sz w:val="24"/>
          <w:szCs w:val="24"/>
        </w:rPr>
        <w:t>)</w:t>
      </w:r>
      <w:r w:rsidRPr="005113AB">
        <w:rPr>
          <w:rFonts w:ascii="Verdana" w:hAnsi="Verdana" w:cs="Times New Roman"/>
          <w:sz w:val="24"/>
          <w:szCs w:val="24"/>
        </w:rPr>
        <w:t>,  más una explicación aproximada y sujeta a revisión de las diferencias numéricas</w:t>
      </w:r>
      <w:r w:rsidR="00B40D40" w:rsidRPr="005113AB">
        <w:rPr>
          <w:rFonts w:ascii="Verdana" w:hAnsi="Verdana" w:cs="Times New Roman"/>
          <w:sz w:val="24"/>
          <w:szCs w:val="24"/>
        </w:rPr>
        <w:t xml:space="preserve"> absolutas y relativas</w:t>
      </w:r>
      <w:r w:rsidRPr="005113AB">
        <w:rPr>
          <w:rFonts w:ascii="Verdana" w:hAnsi="Verdana" w:cs="Times New Roman"/>
          <w:sz w:val="24"/>
          <w:szCs w:val="24"/>
        </w:rPr>
        <w:t xml:space="preserve">. Las razones de sus diferencias y sus implicancias en materia simbólica (cosmológica y chamánica) están acompañadas en el mismo texto con referencias bibliográficas específicas que abundan en temas referidos a la arqueología, la etnohistoria, la etnocosmogonía, la </w:t>
      </w:r>
      <w:r w:rsidR="00B40D40" w:rsidRPr="005113AB">
        <w:rPr>
          <w:rFonts w:ascii="Verdana" w:hAnsi="Verdana" w:cs="Times New Roman"/>
          <w:sz w:val="24"/>
          <w:szCs w:val="24"/>
        </w:rPr>
        <w:t>etno-</w:t>
      </w:r>
      <w:r w:rsidRPr="005113AB">
        <w:rPr>
          <w:rFonts w:ascii="Verdana" w:hAnsi="Verdana" w:cs="Times New Roman"/>
          <w:sz w:val="24"/>
          <w:szCs w:val="24"/>
        </w:rPr>
        <w:t xml:space="preserve">lingüística, la </w:t>
      </w:r>
      <w:r w:rsidR="00B40D40" w:rsidRPr="005113AB">
        <w:rPr>
          <w:rFonts w:ascii="Verdana" w:hAnsi="Verdana" w:cs="Times New Roman"/>
          <w:sz w:val="24"/>
          <w:szCs w:val="24"/>
        </w:rPr>
        <w:t>etno-</w:t>
      </w:r>
      <w:r w:rsidRPr="005113AB">
        <w:rPr>
          <w:rFonts w:ascii="Verdana" w:hAnsi="Verdana" w:cs="Times New Roman"/>
          <w:sz w:val="24"/>
          <w:szCs w:val="24"/>
        </w:rPr>
        <w:t>economía, el chama</w:t>
      </w:r>
      <w:r w:rsidR="00B9224D" w:rsidRPr="005113AB">
        <w:rPr>
          <w:rFonts w:ascii="Verdana" w:hAnsi="Verdana" w:cs="Times New Roman"/>
          <w:sz w:val="24"/>
          <w:szCs w:val="24"/>
        </w:rPr>
        <w:t>nismo y la farmacopea</w:t>
      </w:r>
      <w:r w:rsidRPr="005113AB">
        <w:rPr>
          <w:rFonts w:ascii="Verdana" w:hAnsi="Verdana" w:cs="Times New Roman"/>
          <w:sz w:val="24"/>
          <w:szCs w:val="24"/>
        </w:rPr>
        <w:t>.</w:t>
      </w:r>
      <w:r w:rsidR="007A5A9C" w:rsidRPr="005113AB">
        <w:rPr>
          <w:rStyle w:val="Refdenotaderodap"/>
          <w:rFonts w:ascii="Verdana" w:hAnsi="Verdana" w:cs="Times New Roman"/>
          <w:sz w:val="24"/>
          <w:szCs w:val="24"/>
        </w:rPr>
        <w:footnoteReference w:id="36"/>
      </w:r>
      <w:r w:rsidRPr="005113AB">
        <w:rPr>
          <w:rFonts w:ascii="Verdana" w:hAnsi="Verdana" w:cs="Times New Roman"/>
          <w:sz w:val="24"/>
          <w:szCs w:val="24"/>
        </w:rPr>
        <w:t xml:space="preserve"> </w:t>
      </w:r>
    </w:p>
    <w:p w:rsidR="00392A5A" w:rsidRPr="005113AB" w:rsidRDefault="00392A5A" w:rsidP="005113AB">
      <w:pPr>
        <w:spacing w:after="0" w:line="360" w:lineRule="auto"/>
        <w:jc w:val="both"/>
        <w:rPr>
          <w:rFonts w:ascii="Verdana" w:hAnsi="Verdana" w:cs="Times New Roman"/>
          <w:sz w:val="24"/>
          <w:szCs w:val="24"/>
        </w:rPr>
      </w:pPr>
    </w:p>
    <w:p w:rsidR="00581BBE" w:rsidRPr="005113AB" w:rsidRDefault="00581BBE" w:rsidP="005113AB">
      <w:pPr>
        <w:shd w:val="clear" w:color="auto" w:fill="FFFFFF"/>
        <w:spacing w:after="0" w:line="360" w:lineRule="auto"/>
        <w:jc w:val="both"/>
        <w:rPr>
          <w:rFonts w:ascii="Verdana" w:hAnsi="Verdana" w:cs="Times New Roman"/>
          <w:sz w:val="24"/>
          <w:szCs w:val="24"/>
        </w:rPr>
      </w:pPr>
      <w:r w:rsidRPr="005113AB">
        <w:rPr>
          <w:rFonts w:ascii="Verdana" w:hAnsi="Verdana" w:cs="Times New Roman"/>
          <w:sz w:val="24"/>
          <w:szCs w:val="24"/>
        </w:rPr>
        <w:lastRenderedPageBreak/>
        <w:t>Innovaciones en el dominio de la naturaleza  y nuevas formas de tráfico, comunicación y producción (carreteras, puertos, aeródromos, yacimientos mineros, empresas forestales, medios de transporte</w:t>
      </w:r>
      <w:r w:rsidR="00E22BC3" w:rsidRPr="005113AB">
        <w:rPr>
          <w:rFonts w:ascii="Verdana" w:hAnsi="Verdana" w:cs="Times New Roman"/>
          <w:sz w:val="24"/>
          <w:szCs w:val="24"/>
        </w:rPr>
        <w:t xml:space="preserve"> fluvial</w:t>
      </w:r>
      <w:r w:rsidRPr="005113AB">
        <w:rPr>
          <w:rFonts w:ascii="Verdana" w:hAnsi="Verdana" w:cs="Times New Roman"/>
          <w:sz w:val="24"/>
          <w:szCs w:val="24"/>
        </w:rPr>
        <w:t xml:space="preserve">) generaron etnogénesis más intensas entre poblaciones ancestrales que practicaban una navegación fluvial </w:t>
      </w:r>
      <w:r w:rsidR="00F42571" w:rsidRPr="005113AB">
        <w:rPr>
          <w:rFonts w:ascii="Verdana" w:hAnsi="Verdana" w:cs="Times New Roman"/>
          <w:sz w:val="24"/>
          <w:szCs w:val="24"/>
        </w:rPr>
        <w:t xml:space="preserve">antigua y </w:t>
      </w:r>
      <w:r w:rsidRPr="005113AB">
        <w:rPr>
          <w:rFonts w:ascii="Verdana" w:hAnsi="Verdana" w:cs="Times New Roman"/>
          <w:sz w:val="24"/>
          <w:szCs w:val="24"/>
        </w:rPr>
        <w:t>nocturna</w:t>
      </w:r>
      <w:r w:rsidR="00F42571" w:rsidRPr="005113AB">
        <w:rPr>
          <w:rFonts w:ascii="Verdana" w:hAnsi="Verdana" w:cs="Times New Roman"/>
          <w:sz w:val="24"/>
          <w:szCs w:val="24"/>
        </w:rPr>
        <w:t>,</w:t>
      </w:r>
      <w:r w:rsidRPr="005113AB">
        <w:rPr>
          <w:rFonts w:ascii="Verdana" w:hAnsi="Verdana" w:cs="Times New Roman"/>
          <w:sz w:val="24"/>
          <w:szCs w:val="24"/>
        </w:rPr>
        <w:t xml:space="preserve"> en canoa (piragua o igarité) techada con hojas de palma a puro remo, sin mapas, astrolabio, sextante, brújula, quilla ni sonda náutica que mida la profundidad del río.</w:t>
      </w:r>
      <w:r w:rsidRPr="005113AB">
        <w:rPr>
          <w:rStyle w:val="Refdenotaderodap"/>
          <w:rFonts w:ascii="Verdana" w:hAnsi="Verdana" w:cs="Times New Roman"/>
          <w:sz w:val="24"/>
          <w:szCs w:val="24"/>
        </w:rPr>
        <w:footnoteReference w:id="37"/>
      </w:r>
      <w:r w:rsidRPr="005113AB">
        <w:rPr>
          <w:rFonts w:ascii="Verdana" w:hAnsi="Verdana" w:cs="Times New Roman"/>
          <w:sz w:val="24"/>
          <w:szCs w:val="24"/>
        </w:rPr>
        <w:t xml:space="preserve"> Cuando</w:t>
      </w:r>
      <w:r w:rsidR="00F42571" w:rsidRPr="005113AB">
        <w:rPr>
          <w:rFonts w:ascii="Verdana" w:hAnsi="Verdana" w:cs="Times New Roman"/>
          <w:sz w:val="24"/>
          <w:szCs w:val="24"/>
        </w:rPr>
        <w:t xml:space="preserve"> no tenía</w:t>
      </w:r>
      <w:r w:rsidRPr="005113AB">
        <w:rPr>
          <w:rFonts w:ascii="Verdana" w:hAnsi="Verdana" w:cs="Times New Roman"/>
          <w:sz w:val="24"/>
          <w:szCs w:val="24"/>
        </w:rPr>
        <w:t xml:space="preserve">n ecosonda para medir la profundidad, los timoneles de río para poder singuear se hacían de cañas muy largas a las que </w:t>
      </w:r>
      <w:r w:rsidR="00E22BC3" w:rsidRPr="005113AB">
        <w:rPr>
          <w:rFonts w:ascii="Verdana" w:hAnsi="Verdana" w:cs="Times New Roman"/>
          <w:sz w:val="24"/>
          <w:szCs w:val="24"/>
        </w:rPr>
        <w:t xml:space="preserve">le </w:t>
      </w:r>
      <w:r w:rsidRPr="005113AB">
        <w:rPr>
          <w:rFonts w:ascii="Verdana" w:hAnsi="Verdana" w:cs="Times New Roman"/>
          <w:sz w:val="24"/>
          <w:szCs w:val="24"/>
        </w:rPr>
        <w:t xml:space="preserve">marcaban el metraje. </w:t>
      </w:r>
      <w:r w:rsidR="00667643" w:rsidRPr="005113AB">
        <w:rPr>
          <w:rFonts w:ascii="Verdana" w:hAnsi="Verdana" w:cs="Times New Roman"/>
          <w:sz w:val="24"/>
          <w:szCs w:val="24"/>
        </w:rPr>
        <w:t>Pero e</w:t>
      </w:r>
      <w:r w:rsidRPr="005113AB">
        <w:rPr>
          <w:rFonts w:ascii="Verdana" w:hAnsi="Verdana" w:cs="Times New Roman"/>
          <w:sz w:val="24"/>
          <w:szCs w:val="24"/>
        </w:rPr>
        <w:t xml:space="preserve">n el siglo XIX, la adopción de culturas </w:t>
      </w:r>
      <w:r w:rsidR="00667643" w:rsidRPr="005113AB">
        <w:rPr>
          <w:rFonts w:ascii="Verdana" w:hAnsi="Verdana" w:cs="Times New Roman"/>
          <w:sz w:val="24"/>
          <w:szCs w:val="24"/>
        </w:rPr>
        <w:t xml:space="preserve">modernas en materia </w:t>
      </w:r>
      <w:r w:rsidRPr="005113AB">
        <w:rPr>
          <w:rFonts w:ascii="Verdana" w:hAnsi="Verdana" w:cs="Times New Roman"/>
          <w:sz w:val="24"/>
          <w:szCs w:val="24"/>
        </w:rPr>
        <w:t xml:space="preserve">de transporte fluvial </w:t>
      </w:r>
      <w:r w:rsidR="00F42571" w:rsidRPr="005113AB">
        <w:rPr>
          <w:rFonts w:ascii="Verdana" w:hAnsi="Verdana" w:cs="Times New Roman"/>
          <w:sz w:val="24"/>
          <w:szCs w:val="24"/>
        </w:rPr>
        <w:t>fueron erosiona</w:t>
      </w:r>
      <w:r w:rsidRPr="005113AB">
        <w:rPr>
          <w:rFonts w:ascii="Verdana" w:hAnsi="Verdana" w:cs="Times New Roman"/>
          <w:sz w:val="24"/>
          <w:szCs w:val="24"/>
        </w:rPr>
        <w:t xml:space="preserve">ndo </w:t>
      </w:r>
      <w:r w:rsidR="00F42571" w:rsidRPr="005113AB">
        <w:rPr>
          <w:rFonts w:ascii="Verdana" w:hAnsi="Verdana" w:cs="Times New Roman"/>
          <w:sz w:val="24"/>
          <w:szCs w:val="24"/>
        </w:rPr>
        <w:t xml:space="preserve">lentamente </w:t>
      </w:r>
      <w:r w:rsidRPr="005113AB">
        <w:rPr>
          <w:rFonts w:ascii="Verdana" w:hAnsi="Verdana" w:cs="Times New Roman"/>
          <w:sz w:val="24"/>
          <w:szCs w:val="24"/>
        </w:rPr>
        <w:t>la realidad física, geográfica y t</w:t>
      </w:r>
      <w:r w:rsidR="00F42571" w:rsidRPr="005113AB">
        <w:rPr>
          <w:rFonts w:ascii="Verdana" w:hAnsi="Verdana" w:cs="Times New Roman"/>
          <w:sz w:val="24"/>
          <w:szCs w:val="24"/>
        </w:rPr>
        <w:t>ecnológica</w:t>
      </w:r>
      <w:r w:rsidR="00E22BC3" w:rsidRPr="005113AB">
        <w:rPr>
          <w:rFonts w:ascii="Verdana" w:hAnsi="Verdana" w:cs="Times New Roman"/>
          <w:sz w:val="24"/>
          <w:szCs w:val="24"/>
        </w:rPr>
        <w:t>,</w:t>
      </w:r>
      <w:r w:rsidR="002526EE" w:rsidRPr="005113AB">
        <w:rPr>
          <w:rFonts w:ascii="Verdana" w:hAnsi="Verdana" w:cs="Times New Roman"/>
          <w:sz w:val="24"/>
          <w:szCs w:val="24"/>
        </w:rPr>
        <w:t xml:space="preserve"> cuya inexistencia</w:t>
      </w:r>
      <w:r w:rsidR="00F42571" w:rsidRPr="005113AB">
        <w:rPr>
          <w:rFonts w:ascii="Verdana" w:hAnsi="Verdana" w:cs="Times New Roman"/>
          <w:sz w:val="24"/>
          <w:szCs w:val="24"/>
        </w:rPr>
        <w:t xml:space="preserve"> </w:t>
      </w:r>
      <w:r w:rsidR="002526EE" w:rsidRPr="005113AB">
        <w:rPr>
          <w:rFonts w:ascii="Verdana" w:hAnsi="Verdana" w:cs="Times New Roman"/>
          <w:sz w:val="24"/>
          <w:szCs w:val="24"/>
        </w:rPr>
        <w:t xml:space="preserve">en el pasado </w:t>
      </w:r>
      <w:r w:rsidR="00F42571" w:rsidRPr="005113AB">
        <w:rPr>
          <w:rFonts w:ascii="Verdana" w:hAnsi="Verdana" w:cs="Times New Roman"/>
          <w:sz w:val="24"/>
          <w:szCs w:val="24"/>
        </w:rPr>
        <w:t>había socav</w:t>
      </w:r>
      <w:r w:rsidRPr="005113AB">
        <w:rPr>
          <w:rFonts w:ascii="Verdana" w:hAnsi="Verdana" w:cs="Times New Roman"/>
          <w:sz w:val="24"/>
          <w:szCs w:val="24"/>
        </w:rPr>
        <w:t>ado la voluntad Bolivariana de transformación, tales como balsas o champanes</w:t>
      </w:r>
      <w:r w:rsidRPr="005113AB">
        <w:rPr>
          <w:rFonts w:ascii="Verdana" w:hAnsi="Verdana" w:cs="Arial"/>
          <w:sz w:val="24"/>
          <w:szCs w:val="24"/>
        </w:rPr>
        <w:t xml:space="preserve"> (movidos por bogas usando de </w:t>
      </w:r>
      <w:r w:rsidR="007F6557" w:rsidRPr="005113AB">
        <w:rPr>
          <w:rFonts w:ascii="Verdana" w:hAnsi="Verdana" w:cs="Arial"/>
          <w:sz w:val="24"/>
          <w:szCs w:val="24"/>
        </w:rPr>
        <w:t>bio</w:t>
      </w:r>
      <w:r w:rsidRPr="005113AB">
        <w:rPr>
          <w:rFonts w:ascii="Verdana" w:hAnsi="Verdana" w:cs="Arial"/>
          <w:sz w:val="24"/>
          <w:szCs w:val="24"/>
        </w:rPr>
        <w:t>combustible guarapo y bollos de yuca y maíz)</w:t>
      </w:r>
      <w:r w:rsidRPr="005113AB">
        <w:rPr>
          <w:rFonts w:ascii="Verdana" w:hAnsi="Verdana" w:cs="Times New Roman"/>
          <w:sz w:val="24"/>
          <w:szCs w:val="24"/>
        </w:rPr>
        <w:t>; y luego vapores con calderas a leña</w:t>
      </w:r>
      <w:r w:rsidR="008475C8" w:rsidRPr="005113AB">
        <w:rPr>
          <w:rFonts w:ascii="Verdana" w:hAnsi="Verdana" w:cs="Times New Roman"/>
          <w:sz w:val="24"/>
          <w:szCs w:val="24"/>
        </w:rPr>
        <w:t xml:space="preserve"> (que los obligaba cada 30 km a reca</w:t>
      </w:r>
      <w:r w:rsidR="00E727F4" w:rsidRPr="005113AB">
        <w:rPr>
          <w:rFonts w:ascii="Verdana" w:hAnsi="Verdana" w:cs="Times New Roman"/>
          <w:sz w:val="24"/>
          <w:szCs w:val="24"/>
        </w:rPr>
        <w:t>lar en amarraderos para reabastecerse</w:t>
      </w:r>
      <w:r w:rsidR="008475C8" w:rsidRPr="005113AB">
        <w:rPr>
          <w:rFonts w:ascii="Verdana" w:hAnsi="Verdana" w:cs="Times New Roman"/>
          <w:sz w:val="24"/>
          <w:szCs w:val="24"/>
        </w:rPr>
        <w:t xml:space="preserve"> </w:t>
      </w:r>
      <w:r w:rsidR="00E727F4" w:rsidRPr="005113AB">
        <w:rPr>
          <w:rFonts w:ascii="Verdana" w:hAnsi="Verdana" w:cs="Times New Roman"/>
          <w:sz w:val="24"/>
          <w:szCs w:val="24"/>
        </w:rPr>
        <w:t xml:space="preserve">de </w:t>
      </w:r>
      <w:r w:rsidR="008475C8" w:rsidRPr="005113AB">
        <w:rPr>
          <w:rFonts w:ascii="Verdana" w:hAnsi="Verdana" w:cs="Times New Roman"/>
          <w:sz w:val="24"/>
          <w:szCs w:val="24"/>
        </w:rPr>
        <w:t>leña)</w:t>
      </w:r>
      <w:r w:rsidRPr="005113AB">
        <w:rPr>
          <w:rFonts w:ascii="Verdana" w:hAnsi="Verdana" w:cs="Times New Roman"/>
          <w:sz w:val="24"/>
          <w:szCs w:val="24"/>
        </w:rPr>
        <w:t>, convoyes</w:t>
      </w:r>
      <w:r w:rsidR="005C52F9" w:rsidRPr="005113AB">
        <w:rPr>
          <w:rFonts w:ascii="Verdana" w:hAnsi="Verdana" w:cs="Times New Roman"/>
          <w:sz w:val="24"/>
          <w:szCs w:val="24"/>
        </w:rPr>
        <w:t xml:space="preserve">  </w:t>
      </w:r>
      <w:r w:rsidRPr="005113AB">
        <w:rPr>
          <w:rFonts w:ascii="Verdana" w:hAnsi="Verdana" w:cs="Times New Roman"/>
          <w:sz w:val="24"/>
          <w:szCs w:val="24"/>
        </w:rPr>
        <w:t xml:space="preserve"> modulares, colectivos fluviales o buses de río, barcazas, chalanas, y gabarras; y finalmente la </w:t>
      </w:r>
      <w:r w:rsidRPr="005113AB">
        <w:rPr>
          <w:rFonts w:ascii="Verdana" w:hAnsi="Verdana" w:cs="Arial"/>
          <w:sz w:val="24"/>
          <w:szCs w:val="24"/>
        </w:rPr>
        <w:t>utilización de hélices en lugar de ruedas,</w:t>
      </w:r>
      <w:r w:rsidRPr="005113AB">
        <w:rPr>
          <w:rFonts w:ascii="Verdana" w:hAnsi="Verdana" w:cs="Times New Roman"/>
          <w:sz w:val="24"/>
          <w:szCs w:val="24"/>
        </w:rPr>
        <w:t xml:space="preserve"> y transbordadores o ferry, remolcadores de empuje y de arrastre, botes a motor, </w:t>
      </w:r>
      <w:r w:rsidRPr="005113AB">
        <w:rPr>
          <w:rStyle w:val="st1"/>
          <w:rFonts w:ascii="Verdana" w:hAnsi="Verdana" w:cs="Arial"/>
          <w:bCs/>
          <w:sz w:val="24"/>
          <w:szCs w:val="24"/>
        </w:rPr>
        <w:t>lanchas</w:t>
      </w:r>
      <w:r w:rsidRPr="005113AB">
        <w:rPr>
          <w:rStyle w:val="st1"/>
          <w:rFonts w:ascii="Verdana" w:hAnsi="Verdana" w:cs="Arial"/>
          <w:sz w:val="24"/>
          <w:szCs w:val="24"/>
        </w:rPr>
        <w:t xml:space="preserve"> con motobomba de </w:t>
      </w:r>
      <w:r w:rsidRPr="005113AB">
        <w:rPr>
          <w:rFonts w:ascii="Verdana" w:hAnsi="Verdana" w:cs="Arial"/>
          <w:vanish/>
          <w:sz w:val="24"/>
          <w:szCs w:val="24"/>
        </w:rPr>
        <w:br/>
      </w:r>
      <w:r w:rsidRPr="005113AB">
        <w:rPr>
          <w:rStyle w:val="st1"/>
          <w:rFonts w:ascii="Verdana" w:hAnsi="Verdana" w:cs="Arial"/>
          <w:sz w:val="24"/>
          <w:szCs w:val="24"/>
        </w:rPr>
        <w:t xml:space="preserve">propulsión o </w:t>
      </w:r>
      <w:r w:rsidRPr="005113AB">
        <w:rPr>
          <w:rFonts w:ascii="Verdana" w:hAnsi="Verdana" w:cs="Times New Roman"/>
          <w:sz w:val="24"/>
          <w:szCs w:val="24"/>
        </w:rPr>
        <w:t>peque peque movidos a diesel</w:t>
      </w:r>
      <w:r w:rsidRPr="005113AB">
        <w:rPr>
          <w:rFonts w:ascii="Verdana" w:hAnsi="Verdana" w:cs="Times New Roman"/>
          <w:sz w:val="24"/>
          <w:szCs w:val="24"/>
          <w:lang w:val="es-ES"/>
        </w:rPr>
        <w:t xml:space="preserve"> (</w:t>
      </w:r>
      <w:r w:rsidR="00F42571" w:rsidRPr="005113AB">
        <w:rPr>
          <w:rFonts w:ascii="Verdana" w:hAnsi="Verdana" w:cs="Times New Roman"/>
          <w:sz w:val="24"/>
          <w:szCs w:val="24"/>
          <w:lang w:val="es-ES"/>
        </w:rPr>
        <w:t>embarcacio</w:t>
      </w:r>
      <w:r w:rsidRPr="005113AB">
        <w:rPr>
          <w:rFonts w:ascii="Verdana" w:hAnsi="Verdana" w:cs="Times New Roman"/>
          <w:sz w:val="24"/>
          <w:szCs w:val="24"/>
          <w:lang w:val="es-ES"/>
        </w:rPr>
        <w:t>n</w:t>
      </w:r>
      <w:r w:rsidR="00F42571" w:rsidRPr="005113AB">
        <w:rPr>
          <w:rFonts w:ascii="Verdana" w:hAnsi="Verdana" w:cs="Times New Roman"/>
          <w:sz w:val="24"/>
          <w:szCs w:val="24"/>
          <w:lang w:val="es-ES"/>
        </w:rPr>
        <w:t>es</w:t>
      </w:r>
      <w:r w:rsidRPr="005113AB">
        <w:rPr>
          <w:rFonts w:ascii="Verdana" w:hAnsi="Verdana" w:cs="Times New Roman"/>
          <w:sz w:val="24"/>
          <w:szCs w:val="24"/>
          <w:lang w:val="es-ES"/>
        </w:rPr>
        <w:t xml:space="preserve"> grande</w:t>
      </w:r>
      <w:r w:rsidR="00F42571" w:rsidRPr="005113AB">
        <w:rPr>
          <w:rFonts w:ascii="Verdana" w:hAnsi="Verdana" w:cs="Times New Roman"/>
          <w:sz w:val="24"/>
          <w:szCs w:val="24"/>
          <w:lang w:val="es-ES"/>
        </w:rPr>
        <w:t>s</w:t>
      </w:r>
      <w:r w:rsidRPr="005113AB">
        <w:rPr>
          <w:rFonts w:ascii="Verdana" w:hAnsi="Verdana" w:cs="Times New Roman"/>
          <w:sz w:val="24"/>
          <w:szCs w:val="24"/>
          <w:lang w:val="es-ES"/>
        </w:rPr>
        <w:t xml:space="preserve"> pero lenta</w:t>
      </w:r>
      <w:r w:rsidR="00F42571" w:rsidRPr="005113AB">
        <w:rPr>
          <w:rFonts w:ascii="Verdana" w:hAnsi="Verdana" w:cs="Times New Roman"/>
          <w:sz w:val="24"/>
          <w:szCs w:val="24"/>
          <w:lang w:val="es-ES"/>
        </w:rPr>
        <w:t>s</w:t>
      </w:r>
      <w:r w:rsidRPr="005113AB">
        <w:rPr>
          <w:rFonts w:ascii="Verdana" w:hAnsi="Verdana" w:cs="Times New Roman"/>
          <w:sz w:val="24"/>
          <w:szCs w:val="24"/>
          <w:lang w:val="es-ES"/>
        </w:rPr>
        <w:t>, con capacidad para 200 personas)</w:t>
      </w:r>
      <w:r w:rsidRPr="005113AB">
        <w:rPr>
          <w:rFonts w:ascii="Verdana" w:hAnsi="Verdana" w:cs="Times New Roman"/>
          <w:sz w:val="24"/>
          <w:szCs w:val="24"/>
        </w:rPr>
        <w:t xml:space="preserve">, </w:t>
      </w:r>
      <w:r w:rsidR="00F42571" w:rsidRPr="005113AB">
        <w:rPr>
          <w:rFonts w:ascii="Verdana" w:hAnsi="Verdana" w:cs="Times New Roman"/>
          <w:sz w:val="24"/>
          <w:szCs w:val="24"/>
        </w:rPr>
        <w:t xml:space="preserve">vehículos de colchón de aire o </w:t>
      </w:r>
      <w:r w:rsidRPr="005113AB">
        <w:rPr>
          <w:rFonts w:ascii="Verdana" w:hAnsi="Verdana" w:cs="Times New Roman"/>
          <w:sz w:val="24"/>
          <w:szCs w:val="24"/>
        </w:rPr>
        <w:t xml:space="preserve">deslizadores </w:t>
      </w:r>
      <w:r w:rsidR="00F42571" w:rsidRPr="005113AB">
        <w:rPr>
          <w:rFonts w:ascii="Verdana" w:hAnsi="Verdana" w:cs="Times New Roman"/>
          <w:sz w:val="24"/>
          <w:szCs w:val="24"/>
          <w:lang w:val="es-ES"/>
        </w:rPr>
        <w:t>(embarcacio</w:t>
      </w:r>
      <w:r w:rsidRPr="005113AB">
        <w:rPr>
          <w:rFonts w:ascii="Verdana" w:hAnsi="Verdana" w:cs="Times New Roman"/>
          <w:sz w:val="24"/>
          <w:szCs w:val="24"/>
          <w:lang w:val="es-ES"/>
        </w:rPr>
        <w:t>n</w:t>
      </w:r>
      <w:r w:rsidR="00F42571" w:rsidRPr="005113AB">
        <w:rPr>
          <w:rFonts w:ascii="Verdana" w:hAnsi="Verdana" w:cs="Times New Roman"/>
          <w:sz w:val="24"/>
          <w:szCs w:val="24"/>
          <w:lang w:val="es-ES"/>
        </w:rPr>
        <w:t>es</w:t>
      </w:r>
      <w:r w:rsidRPr="005113AB">
        <w:rPr>
          <w:rFonts w:ascii="Verdana" w:hAnsi="Verdana" w:cs="Times New Roman"/>
          <w:sz w:val="24"/>
          <w:szCs w:val="24"/>
          <w:lang w:val="es-ES"/>
        </w:rPr>
        <w:t xml:space="preserve"> </w:t>
      </w:r>
      <w:r w:rsidRPr="005113AB">
        <w:rPr>
          <w:rFonts w:ascii="Verdana" w:hAnsi="Verdana" w:cs="Times New Roman"/>
          <w:sz w:val="24"/>
          <w:szCs w:val="24"/>
          <w:lang w:val="es-ES"/>
        </w:rPr>
        <w:lastRenderedPageBreak/>
        <w:t>chica</w:t>
      </w:r>
      <w:r w:rsidR="00F42571" w:rsidRPr="005113AB">
        <w:rPr>
          <w:rFonts w:ascii="Verdana" w:hAnsi="Verdana" w:cs="Times New Roman"/>
          <w:sz w:val="24"/>
          <w:szCs w:val="24"/>
          <w:lang w:val="es-ES"/>
        </w:rPr>
        <w:t>s</w:t>
      </w:r>
      <w:r w:rsidRPr="005113AB">
        <w:rPr>
          <w:rFonts w:ascii="Verdana" w:hAnsi="Verdana" w:cs="Times New Roman"/>
          <w:sz w:val="24"/>
          <w:szCs w:val="24"/>
          <w:lang w:val="es-ES"/>
        </w:rPr>
        <w:t xml:space="preserve"> pero rápida</w:t>
      </w:r>
      <w:r w:rsidR="00F42571" w:rsidRPr="005113AB">
        <w:rPr>
          <w:rFonts w:ascii="Verdana" w:hAnsi="Verdana" w:cs="Times New Roman"/>
          <w:sz w:val="24"/>
          <w:szCs w:val="24"/>
          <w:lang w:val="es-ES"/>
        </w:rPr>
        <w:t>s</w:t>
      </w:r>
      <w:r w:rsidRPr="005113AB">
        <w:rPr>
          <w:rFonts w:ascii="Verdana" w:hAnsi="Verdana" w:cs="Times New Roman"/>
          <w:sz w:val="24"/>
          <w:szCs w:val="24"/>
          <w:lang w:val="es-ES"/>
        </w:rPr>
        <w:t xml:space="preserve">, con capacidad para 10 personas), </w:t>
      </w:r>
      <w:r w:rsidRPr="005113AB">
        <w:rPr>
          <w:rFonts w:ascii="Verdana" w:hAnsi="Verdana" w:cs="Times New Roman"/>
          <w:sz w:val="24"/>
          <w:szCs w:val="24"/>
        </w:rPr>
        <w:t xml:space="preserve">y </w:t>
      </w:r>
      <w:r w:rsidRPr="005113AB">
        <w:rPr>
          <w:rStyle w:val="st1"/>
          <w:rFonts w:ascii="Verdana" w:hAnsi="Verdana" w:cs="Arial"/>
          <w:sz w:val="24"/>
          <w:szCs w:val="24"/>
        </w:rPr>
        <w:t xml:space="preserve">catamaranes </w:t>
      </w:r>
      <w:r w:rsidRPr="005113AB">
        <w:rPr>
          <w:rStyle w:val="Ttulo1Char"/>
          <w:rFonts w:ascii="Verdana" w:hAnsi="Verdana" w:cs="Arial"/>
          <w:b w:val="0"/>
          <w:sz w:val="24"/>
          <w:szCs w:val="24"/>
        </w:rPr>
        <w:t>(</w:t>
      </w:r>
      <w:r w:rsidRPr="005113AB">
        <w:rPr>
          <w:rStyle w:val="st1"/>
          <w:rFonts w:ascii="Verdana" w:hAnsi="Verdana" w:cs="Arial"/>
          <w:sz w:val="24"/>
          <w:szCs w:val="24"/>
        </w:rPr>
        <w:t xml:space="preserve">dos cascos </w:t>
      </w:r>
      <w:r w:rsidRPr="005113AB">
        <w:rPr>
          <w:rFonts w:ascii="Verdana" w:hAnsi="Verdana" w:cs="Arial"/>
          <w:vanish/>
          <w:sz w:val="24"/>
          <w:szCs w:val="24"/>
        </w:rPr>
        <w:br/>
      </w:r>
      <w:r w:rsidRPr="005113AB">
        <w:rPr>
          <w:rStyle w:val="st1"/>
          <w:rFonts w:ascii="Verdana" w:hAnsi="Verdana" w:cs="Arial"/>
          <w:sz w:val="24"/>
          <w:szCs w:val="24"/>
        </w:rPr>
        <w:t>unidos por un marco)</w:t>
      </w:r>
      <w:r w:rsidRPr="005113AB">
        <w:rPr>
          <w:rFonts w:ascii="Verdana" w:hAnsi="Verdana" w:cs="Times New Roman"/>
          <w:sz w:val="24"/>
          <w:szCs w:val="24"/>
        </w:rPr>
        <w:t>.</w:t>
      </w:r>
      <w:r w:rsidRPr="005113AB">
        <w:rPr>
          <w:rStyle w:val="Refdenotaderodap"/>
          <w:rFonts w:ascii="Verdana" w:hAnsi="Verdana" w:cs="Times New Roman"/>
          <w:sz w:val="24"/>
          <w:szCs w:val="24"/>
        </w:rPr>
        <w:footnoteReference w:id="38"/>
      </w:r>
      <w:r w:rsidRPr="005113AB">
        <w:rPr>
          <w:rFonts w:ascii="Verdana" w:hAnsi="Verdana" w:cs="Times New Roman"/>
          <w:sz w:val="24"/>
          <w:szCs w:val="24"/>
        </w:rPr>
        <w:t xml:space="preserve"> </w:t>
      </w:r>
    </w:p>
    <w:p w:rsidR="00581BBE" w:rsidRPr="005113AB" w:rsidRDefault="00581BBE" w:rsidP="005113AB">
      <w:pPr>
        <w:autoSpaceDE w:val="0"/>
        <w:autoSpaceDN w:val="0"/>
        <w:adjustRightInd w:val="0"/>
        <w:spacing w:after="0" w:line="360" w:lineRule="auto"/>
        <w:jc w:val="both"/>
        <w:rPr>
          <w:rFonts w:ascii="Verdana" w:hAnsi="Verdana" w:cs="Times New Roman"/>
          <w:sz w:val="24"/>
          <w:szCs w:val="24"/>
        </w:rPr>
      </w:pPr>
    </w:p>
    <w:p w:rsidR="00581BBE" w:rsidRPr="005113AB" w:rsidRDefault="00581BBE"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Asimismo, se adoptaron conocimientos de dinámica y mecánica de fluídos, </w:t>
      </w:r>
      <w:r w:rsidR="00F70401" w:rsidRPr="005113AB">
        <w:rPr>
          <w:rFonts w:ascii="Verdana" w:hAnsi="Verdana" w:cs="Times New Roman"/>
          <w:sz w:val="24"/>
          <w:szCs w:val="24"/>
        </w:rPr>
        <w:t xml:space="preserve">y </w:t>
      </w:r>
      <w:r w:rsidRPr="005113AB">
        <w:rPr>
          <w:rFonts w:ascii="Verdana" w:hAnsi="Verdana" w:cs="Times New Roman"/>
          <w:sz w:val="24"/>
          <w:szCs w:val="24"/>
        </w:rPr>
        <w:t xml:space="preserve">de </w:t>
      </w:r>
      <w:r w:rsidR="00F70401" w:rsidRPr="005113AB">
        <w:rPr>
          <w:rFonts w:ascii="Verdana" w:hAnsi="Verdana" w:cs="Times New Roman"/>
          <w:sz w:val="24"/>
          <w:szCs w:val="24"/>
        </w:rPr>
        <w:t>dinámica fluvial</w:t>
      </w:r>
      <w:r w:rsidRPr="005113AB">
        <w:rPr>
          <w:rFonts w:ascii="Verdana" w:hAnsi="Verdana" w:cs="Times New Roman"/>
          <w:sz w:val="24"/>
          <w:szCs w:val="24"/>
        </w:rPr>
        <w:t xml:space="preserve">. La magnitud de las fluctuaciones </w:t>
      </w:r>
      <w:r w:rsidRPr="005113AB">
        <w:rPr>
          <w:rFonts w:ascii="Verdana" w:hAnsi="Verdana" w:cs="Courier New"/>
          <w:sz w:val="24"/>
          <w:szCs w:val="24"/>
        </w:rPr>
        <w:t>entre la creciente máxima y mínima</w:t>
      </w:r>
      <w:r w:rsidRPr="005113AB">
        <w:rPr>
          <w:rFonts w:ascii="Verdana" w:hAnsi="Verdana" w:cs="Times New Roman"/>
          <w:sz w:val="24"/>
          <w:szCs w:val="24"/>
        </w:rPr>
        <w:t xml:space="preserve"> de los ríos según su distancia con el origen; la amplitud de los nichos; la disminución de las pendientes en cm/km, el menor calado a mayor altura sobre el nivel del mar, la capacidad de carga biótica; y las v</w:t>
      </w:r>
      <w:r w:rsidR="00E51BB2" w:rsidRPr="005113AB">
        <w:rPr>
          <w:rFonts w:ascii="Verdana" w:hAnsi="Verdana" w:cs="Times New Roman"/>
          <w:sz w:val="24"/>
          <w:szCs w:val="24"/>
        </w:rPr>
        <w:t>ariaciones según la sinuosidad,</w:t>
      </w:r>
      <w:r w:rsidR="00751BBB" w:rsidRPr="005113AB">
        <w:rPr>
          <w:rFonts w:ascii="Verdana" w:hAnsi="Verdana" w:cs="Times New Roman"/>
          <w:sz w:val="24"/>
          <w:szCs w:val="24"/>
        </w:rPr>
        <w:t xml:space="preserve"> calado</w:t>
      </w:r>
      <w:r w:rsidRPr="005113AB">
        <w:rPr>
          <w:rFonts w:ascii="Verdana" w:hAnsi="Verdana" w:cs="Times New Roman"/>
          <w:sz w:val="24"/>
          <w:szCs w:val="24"/>
        </w:rPr>
        <w:t xml:space="preserve"> </w:t>
      </w:r>
      <w:r w:rsidR="00E51BB2" w:rsidRPr="005113AB">
        <w:rPr>
          <w:rFonts w:ascii="Verdana" w:hAnsi="Verdana" w:cs="Times New Roman"/>
          <w:sz w:val="24"/>
          <w:szCs w:val="24"/>
        </w:rPr>
        <w:t xml:space="preserve">y confluencia </w:t>
      </w:r>
      <w:r w:rsidRPr="005113AB">
        <w:rPr>
          <w:rFonts w:ascii="Verdana" w:hAnsi="Verdana" w:cs="Times New Roman"/>
          <w:sz w:val="24"/>
          <w:szCs w:val="24"/>
        </w:rPr>
        <w:t>de los ríos, ya se trate de ríos meándricos de un solo canal, o ríos rectilíneos con múltiples canales, o ríos anastomosados o trenzantes están íntimamente entrelazados</w:t>
      </w:r>
      <w:r w:rsidR="00386756" w:rsidRPr="005113AB">
        <w:rPr>
          <w:rFonts w:ascii="Verdana" w:hAnsi="Verdana" w:cs="Times New Roman"/>
          <w:sz w:val="24"/>
          <w:szCs w:val="24"/>
        </w:rPr>
        <w:t xml:space="preserve"> y deben ser analizados a la luz de los principios de dinámica fluvial</w:t>
      </w:r>
      <w:r w:rsidRPr="005113AB">
        <w:rPr>
          <w:rFonts w:ascii="Verdana" w:hAnsi="Verdana" w:cs="Times New Roman"/>
          <w:sz w:val="24"/>
          <w:szCs w:val="24"/>
        </w:rPr>
        <w:t>.</w:t>
      </w:r>
      <w:r w:rsidRPr="005113AB">
        <w:rPr>
          <w:rStyle w:val="Refdenotaderodap"/>
          <w:rFonts w:ascii="Verdana" w:hAnsi="Verdana" w:cs="Times New Roman"/>
          <w:sz w:val="24"/>
          <w:szCs w:val="24"/>
        </w:rPr>
        <w:footnoteReference w:id="39"/>
      </w:r>
      <w:r w:rsidRPr="005113AB">
        <w:rPr>
          <w:rFonts w:ascii="Verdana" w:hAnsi="Verdana" w:cs="Times New Roman"/>
          <w:sz w:val="24"/>
          <w:szCs w:val="24"/>
        </w:rPr>
        <w:t xml:space="preserve"> </w:t>
      </w:r>
      <w:r w:rsidR="00F74BBB" w:rsidRPr="005113AB">
        <w:rPr>
          <w:rFonts w:ascii="Verdana" w:hAnsi="Verdana" w:cs="Times New Roman"/>
          <w:sz w:val="24"/>
          <w:szCs w:val="24"/>
        </w:rPr>
        <w:t>Más aún</w:t>
      </w:r>
      <w:r w:rsidRPr="005113AB">
        <w:rPr>
          <w:rFonts w:ascii="Verdana" w:hAnsi="Verdana" w:cs="Times New Roman"/>
          <w:sz w:val="24"/>
          <w:szCs w:val="24"/>
        </w:rPr>
        <w:t xml:space="preserve">, el dragado, la canalización, la </w:t>
      </w:r>
      <w:r w:rsidRPr="005113AB">
        <w:rPr>
          <w:rFonts w:ascii="Verdana" w:hAnsi="Verdana" w:cs="Arial"/>
          <w:sz w:val="24"/>
          <w:szCs w:val="24"/>
        </w:rPr>
        <w:t>avulsión y</w:t>
      </w:r>
      <w:r w:rsidRPr="005113AB">
        <w:rPr>
          <w:rFonts w:ascii="Verdana" w:hAnsi="Verdana" w:cs="Times New Roman"/>
          <w:sz w:val="24"/>
          <w:szCs w:val="24"/>
        </w:rPr>
        <w:t xml:space="preserve"> la rectificación de meandros están </w:t>
      </w:r>
      <w:r w:rsidR="007F6557" w:rsidRPr="005113AB">
        <w:rPr>
          <w:rFonts w:ascii="Verdana" w:hAnsi="Verdana" w:cs="Times New Roman"/>
          <w:sz w:val="24"/>
          <w:szCs w:val="24"/>
        </w:rPr>
        <w:t xml:space="preserve">también </w:t>
      </w:r>
      <w:r w:rsidRPr="005113AB">
        <w:rPr>
          <w:rFonts w:ascii="Verdana" w:hAnsi="Verdana" w:cs="Times New Roman"/>
          <w:sz w:val="24"/>
          <w:szCs w:val="24"/>
        </w:rPr>
        <w:t xml:space="preserve">íntimamente vinculados con el desarrollo de la ingeniería hidráulica; y la proliferación de </w:t>
      </w:r>
      <w:r w:rsidR="007F6557" w:rsidRPr="005113AB">
        <w:rPr>
          <w:rFonts w:ascii="Verdana" w:hAnsi="Verdana" w:cs="Times New Roman"/>
          <w:sz w:val="24"/>
          <w:szCs w:val="24"/>
        </w:rPr>
        <w:t>vehículos de colch</w:t>
      </w:r>
      <w:r w:rsidR="003A52BF" w:rsidRPr="005113AB">
        <w:rPr>
          <w:rFonts w:ascii="Verdana" w:hAnsi="Verdana" w:cs="Times New Roman"/>
          <w:sz w:val="24"/>
          <w:szCs w:val="24"/>
        </w:rPr>
        <w:t>ón de</w:t>
      </w:r>
      <w:r w:rsidR="007F6557" w:rsidRPr="005113AB">
        <w:rPr>
          <w:rFonts w:ascii="Verdana" w:hAnsi="Verdana" w:cs="Times New Roman"/>
          <w:sz w:val="24"/>
          <w:szCs w:val="24"/>
        </w:rPr>
        <w:t xml:space="preserve"> aire</w:t>
      </w:r>
      <w:r w:rsidRPr="005113AB">
        <w:rPr>
          <w:rFonts w:ascii="Verdana" w:hAnsi="Verdana" w:cs="Times New Roman"/>
          <w:sz w:val="24"/>
          <w:szCs w:val="24"/>
        </w:rPr>
        <w:t xml:space="preserve"> con el desarrollo de la ingeniería náutica.</w:t>
      </w:r>
      <w:r w:rsidRPr="005113AB">
        <w:rPr>
          <w:rStyle w:val="Refdenotaderodap"/>
          <w:rFonts w:ascii="Verdana" w:hAnsi="Verdana" w:cs="Times New Roman"/>
          <w:sz w:val="24"/>
          <w:szCs w:val="24"/>
        </w:rPr>
        <w:footnoteReference w:id="40"/>
      </w:r>
      <w:r w:rsidRPr="005113AB">
        <w:rPr>
          <w:rFonts w:ascii="Verdana" w:hAnsi="Verdana" w:cs="Times New Roman"/>
          <w:sz w:val="24"/>
          <w:szCs w:val="24"/>
        </w:rPr>
        <w:t xml:space="preserve"> </w:t>
      </w:r>
    </w:p>
    <w:p w:rsidR="00AB07AC" w:rsidRPr="005113AB" w:rsidRDefault="00AB07AC" w:rsidP="005113AB">
      <w:pPr>
        <w:autoSpaceDE w:val="0"/>
        <w:autoSpaceDN w:val="0"/>
        <w:adjustRightInd w:val="0"/>
        <w:spacing w:after="0" w:line="360" w:lineRule="auto"/>
        <w:jc w:val="both"/>
        <w:rPr>
          <w:rFonts w:ascii="Verdana" w:hAnsi="Verdana" w:cs="Times New Roman"/>
          <w:sz w:val="24"/>
          <w:szCs w:val="24"/>
        </w:rPr>
      </w:pPr>
    </w:p>
    <w:p w:rsidR="00AB07AC" w:rsidRPr="005113AB" w:rsidRDefault="00CE59E3"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Para medir l</w:t>
      </w:r>
      <w:r w:rsidR="00AB07AC" w:rsidRPr="005113AB">
        <w:rPr>
          <w:rFonts w:ascii="Verdana" w:hAnsi="Verdana" w:cs="Times New Roman"/>
          <w:sz w:val="24"/>
          <w:szCs w:val="24"/>
        </w:rPr>
        <w:t>as distancias entre los distintos puertos fluviales</w:t>
      </w:r>
      <w:r w:rsidRPr="005113AB">
        <w:rPr>
          <w:rFonts w:ascii="Verdana" w:hAnsi="Verdana" w:cs="Times New Roman"/>
          <w:sz w:val="24"/>
          <w:szCs w:val="24"/>
        </w:rPr>
        <w:t>, que</w:t>
      </w:r>
      <w:r w:rsidR="00AB07AC" w:rsidRPr="005113AB">
        <w:rPr>
          <w:rFonts w:ascii="Verdana" w:hAnsi="Verdana" w:cs="Times New Roman"/>
          <w:sz w:val="24"/>
          <w:szCs w:val="24"/>
        </w:rPr>
        <w:t xml:space="preserve"> variaban en horas y días de navegación, según la orientación del trayecto </w:t>
      </w:r>
      <w:r w:rsidR="003A52BF" w:rsidRPr="005113AB">
        <w:rPr>
          <w:rFonts w:ascii="Verdana" w:hAnsi="Verdana" w:cs="Times New Roman"/>
          <w:sz w:val="24"/>
          <w:szCs w:val="24"/>
        </w:rPr>
        <w:t xml:space="preserve">fluvial </w:t>
      </w:r>
      <w:r w:rsidR="00AB07AC" w:rsidRPr="005113AB">
        <w:rPr>
          <w:rFonts w:ascii="Verdana" w:hAnsi="Verdana" w:cs="Times New Roman"/>
          <w:sz w:val="24"/>
          <w:szCs w:val="24"/>
        </w:rPr>
        <w:t xml:space="preserve">(río arriba o río abajo), y según el tipo de embarcación, ya fuere canoa, lancha, </w:t>
      </w:r>
      <w:r w:rsidR="00AD12E7" w:rsidRPr="005113AB">
        <w:rPr>
          <w:rFonts w:ascii="Verdana" w:hAnsi="Verdana" w:cs="Times New Roman"/>
          <w:sz w:val="24"/>
          <w:szCs w:val="24"/>
        </w:rPr>
        <w:t xml:space="preserve">o </w:t>
      </w:r>
      <w:r w:rsidR="00AB07AC" w:rsidRPr="005113AB">
        <w:rPr>
          <w:rFonts w:ascii="Verdana" w:hAnsi="Verdana" w:cs="Times New Roman"/>
          <w:sz w:val="24"/>
          <w:szCs w:val="24"/>
        </w:rPr>
        <w:t>deslizador</w:t>
      </w:r>
      <w:r w:rsidRPr="005113AB">
        <w:rPr>
          <w:rStyle w:val="st1"/>
          <w:rFonts w:ascii="Verdana" w:hAnsi="Verdana" w:cs="Arial"/>
          <w:sz w:val="24"/>
          <w:szCs w:val="24"/>
        </w:rPr>
        <w:t>, son p</w:t>
      </w:r>
      <w:r w:rsidR="00FA3426" w:rsidRPr="005113AB">
        <w:rPr>
          <w:rStyle w:val="st1"/>
          <w:rFonts w:ascii="Verdana" w:hAnsi="Verdana" w:cs="Arial"/>
          <w:sz w:val="24"/>
          <w:szCs w:val="24"/>
        </w:rPr>
        <w:t xml:space="preserve">recisos conocimientos </w:t>
      </w:r>
      <w:r w:rsidR="00106CF8" w:rsidRPr="005113AB">
        <w:rPr>
          <w:rStyle w:val="st1"/>
          <w:rFonts w:ascii="Verdana" w:hAnsi="Verdana" w:cs="Arial"/>
          <w:sz w:val="24"/>
          <w:szCs w:val="24"/>
        </w:rPr>
        <w:t xml:space="preserve">e información </w:t>
      </w:r>
      <w:r w:rsidR="00FA3426" w:rsidRPr="005113AB">
        <w:rPr>
          <w:rStyle w:val="st1"/>
          <w:rFonts w:ascii="Verdana" w:hAnsi="Verdana" w:cs="Arial"/>
          <w:sz w:val="24"/>
          <w:szCs w:val="24"/>
        </w:rPr>
        <w:t>sobre el régimen</w:t>
      </w:r>
      <w:r w:rsidR="001C154E" w:rsidRPr="005113AB">
        <w:rPr>
          <w:rStyle w:val="st1"/>
          <w:rFonts w:ascii="Verdana" w:hAnsi="Verdana" w:cs="Arial"/>
          <w:sz w:val="24"/>
          <w:szCs w:val="24"/>
        </w:rPr>
        <w:t xml:space="preserve"> fluvial,</w:t>
      </w:r>
      <w:r w:rsidR="00BD4028" w:rsidRPr="005113AB">
        <w:rPr>
          <w:rStyle w:val="st1"/>
          <w:rFonts w:ascii="Verdana" w:hAnsi="Verdana" w:cs="Arial"/>
          <w:sz w:val="24"/>
          <w:szCs w:val="24"/>
        </w:rPr>
        <w:t xml:space="preserve"> el balance</w:t>
      </w:r>
      <w:r w:rsidRPr="005113AB">
        <w:rPr>
          <w:rStyle w:val="st1"/>
          <w:rFonts w:ascii="Verdana" w:hAnsi="Verdana" w:cs="Arial"/>
          <w:sz w:val="24"/>
          <w:szCs w:val="24"/>
        </w:rPr>
        <w:t xml:space="preserve"> hídric</w:t>
      </w:r>
      <w:r w:rsidR="00FA3426" w:rsidRPr="005113AB">
        <w:rPr>
          <w:rStyle w:val="st1"/>
          <w:rFonts w:ascii="Verdana" w:hAnsi="Verdana" w:cs="Arial"/>
          <w:sz w:val="24"/>
          <w:szCs w:val="24"/>
        </w:rPr>
        <w:t>o</w:t>
      </w:r>
      <w:r w:rsidR="00BD4028" w:rsidRPr="005113AB">
        <w:rPr>
          <w:rStyle w:val="st1"/>
          <w:rFonts w:ascii="Verdana" w:hAnsi="Verdana" w:cs="Arial"/>
          <w:sz w:val="24"/>
          <w:szCs w:val="24"/>
        </w:rPr>
        <w:t xml:space="preserve"> </w:t>
      </w:r>
      <w:r w:rsidR="001C154E" w:rsidRPr="005113AB">
        <w:rPr>
          <w:rStyle w:val="st1"/>
          <w:rFonts w:ascii="Verdana" w:hAnsi="Verdana" w:cs="Arial"/>
          <w:sz w:val="24"/>
          <w:szCs w:val="24"/>
        </w:rPr>
        <w:t xml:space="preserve">y el </w:t>
      </w:r>
      <w:r w:rsidR="001C154E" w:rsidRPr="005113AB">
        <w:rPr>
          <w:rStyle w:val="st1"/>
          <w:rFonts w:ascii="Verdana" w:hAnsi="Verdana" w:cs="Arial"/>
          <w:bCs/>
          <w:sz w:val="24"/>
          <w:szCs w:val="24"/>
        </w:rPr>
        <w:t>régimen</w:t>
      </w:r>
      <w:r w:rsidR="001C154E" w:rsidRPr="005113AB">
        <w:rPr>
          <w:rStyle w:val="st1"/>
          <w:rFonts w:ascii="Verdana" w:hAnsi="Verdana" w:cs="Arial"/>
          <w:sz w:val="24"/>
          <w:szCs w:val="24"/>
        </w:rPr>
        <w:t xml:space="preserve"> de alimentación </w:t>
      </w:r>
      <w:r w:rsidR="001C154E" w:rsidRPr="005113AB">
        <w:rPr>
          <w:rStyle w:val="st1"/>
          <w:rFonts w:ascii="Verdana" w:hAnsi="Verdana" w:cs="Arial"/>
          <w:bCs/>
          <w:sz w:val="24"/>
          <w:szCs w:val="24"/>
        </w:rPr>
        <w:t>pluvial</w:t>
      </w:r>
      <w:r w:rsidR="00AB07AC" w:rsidRPr="005113AB">
        <w:rPr>
          <w:rFonts w:ascii="Verdana" w:hAnsi="Verdana" w:cs="Times New Roman"/>
          <w:sz w:val="24"/>
          <w:szCs w:val="24"/>
        </w:rPr>
        <w:t>. La duración de los viajes en lancha variaba según la corriente del río</w:t>
      </w:r>
      <w:r w:rsidR="00A849C5" w:rsidRPr="005113AB">
        <w:rPr>
          <w:rFonts w:ascii="Verdana" w:hAnsi="Verdana" w:cs="Times New Roman"/>
          <w:sz w:val="24"/>
          <w:szCs w:val="24"/>
        </w:rPr>
        <w:t xml:space="preserve"> y el caudal de agua</w:t>
      </w:r>
      <w:r w:rsidR="00AB07AC" w:rsidRPr="005113AB">
        <w:rPr>
          <w:rFonts w:ascii="Verdana" w:hAnsi="Verdana" w:cs="Times New Roman"/>
          <w:sz w:val="24"/>
          <w:szCs w:val="24"/>
        </w:rPr>
        <w:t xml:space="preserve">, y la de los deslizadores según la altura del nivel de los ríos y el caballaje del motor. </w:t>
      </w:r>
      <w:r w:rsidR="00AB07AC" w:rsidRPr="005113AB">
        <w:rPr>
          <w:rFonts w:ascii="Verdana" w:hAnsi="Verdana" w:cs="Arial"/>
          <w:sz w:val="24"/>
          <w:szCs w:val="24"/>
        </w:rPr>
        <w:t>Y en materia de duración y distancias, el viaje en buques de vapor bajando desde Leticia a Belém do Pará, los 2.400 km., duraba once (11) días, a razón de 217 km. cada día, o 9 km. por hora. Y subiendo río arriba duraba seis días más, un total de diecisiete (17) días, a razón de 140 km. cada día, o 5 km. por hora, casi el doble de tiempo, y al doble de gastos en combustible.</w:t>
      </w:r>
      <w:r w:rsidR="00AB07AC" w:rsidRPr="005113AB">
        <w:rPr>
          <w:rStyle w:val="Refdenotaderodap"/>
          <w:rFonts w:ascii="Verdana" w:hAnsi="Verdana" w:cs="Arial"/>
          <w:sz w:val="24"/>
          <w:szCs w:val="24"/>
        </w:rPr>
        <w:footnoteReference w:id="41"/>
      </w:r>
      <w:r w:rsidR="00AB07AC" w:rsidRPr="005113AB">
        <w:rPr>
          <w:rFonts w:ascii="Verdana" w:hAnsi="Verdana" w:cs="Arial"/>
          <w:sz w:val="24"/>
          <w:szCs w:val="24"/>
        </w:rPr>
        <w:t xml:space="preserve"> Y desde Leticia a Iquitos el viaje de 370 km. duraba río arriba cuatro (4) días, pero desde Belém se quintuplicaba, alcanzando veintiun (21) días, a razón de 132 km. cada día, o 5 km por hora.</w:t>
      </w:r>
      <w:r w:rsidR="00AB07AC" w:rsidRPr="005113AB">
        <w:rPr>
          <w:rStyle w:val="Refdenotaderodap"/>
          <w:rFonts w:ascii="Verdana" w:hAnsi="Verdana" w:cs="Arial"/>
          <w:sz w:val="24"/>
          <w:szCs w:val="24"/>
        </w:rPr>
        <w:footnoteReference w:id="42"/>
      </w:r>
      <w:r w:rsidR="00AB07AC" w:rsidRPr="005113AB">
        <w:rPr>
          <w:rFonts w:ascii="Verdana" w:hAnsi="Verdana" w:cs="Arial"/>
          <w:sz w:val="24"/>
          <w:szCs w:val="24"/>
        </w:rPr>
        <w:t xml:space="preserve"> Para más detalles </w:t>
      </w:r>
      <w:r w:rsidR="003A52BF" w:rsidRPr="005113AB">
        <w:rPr>
          <w:rFonts w:ascii="Verdana" w:hAnsi="Verdana" w:cs="Arial"/>
          <w:sz w:val="24"/>
          <w:szCs w:val="24"/>
        </w:rPr>
        <w:t xml:space="preserve">geográficos e históricos </w:t>
      </w:r>
      <w:r w:rsidR="00AB07AC" w:rsidRPr="005113AB">
        <w:rPr>
          <w:rFonts w:ascii="Verdana" w:hAnsi="Verdana" w:cs="Arial"/>
          <w:sz w:val="24"/>
          <w:szCs w:val="24"/>
        </w:rPr>
        <w:t>ver Apéndice A.</w:t>
      </w:r>
    </w:p>
    <w:p w:rsidR="00581BBE" w:rsidRPr="005113AB" w:rsidRDefault="00581BBE" w:rsidP="005113AB">
      <w:pPr>
        <w:spacing w:after="0" w:line="360" w:lineRule="auto"/>
        <w:jc w:val="both"/>
        <w:rPr>
          <w:rFonts w:ascii="Verdana" w:hAnsi="Verdana" w:cs="Times New Roman"/>
          <w:sz w:val="24"/>
          <w:szCs w:val="24"/>
        </w:rPr>
      </w:pPr>
    </w:p>
    <w:p w:rsidR="00634C79" w:rsidRPr="005113AB" w:rsidRDefault="00392A5A" w:rsidP="005113AB">
      <w:pPr>
        <w:autoSpaceDE w:val="0"/>
        <w:autoSpaceDN w:val="0"/>
        <w:adjustRightInd w:val="0"/>
        <w:spacing w:after="0" w:line="360" w:lineRule="auto"/>
        <w:jc w:val="both"/>
        <w:rPr>
          <w:rFonts w:ascii="Verdana" w:hAnsi="Verdana" w:cs="Times New Roman"/>
          <w:bCs/>
          <w:sz w:val="24"/>
          <w:szCs w:val="24"/>
        </w:rPr>
      </w:pPr>
      <w:r w:rsidRPr="005113AB">
        <w:rPr>
          <w:rFonts w:ascii="Verdana" w:hAnsi="Verdana" w:cs="Times New Roman"/>
          <w:sz w:val="24"/>
          <w:szCs w:val="24"/>
        </w:rPr>
        <w:t>Nuestro trabajo pretende e</w:t>
      </w:r>
      <w:r w:rsidR="00C741D4" w:rsidRPr="005113AB">
        <w:rPr>
          <w:rFonts w:ascii="Verdana" w:hAnsi="Verdana" w:cs="Times New Roman"/>
          <w:sz w:val="24"/>
          <w:szCs w:val="24"/>
        </w:rPr>
        <w:t xml:space="preserve">ntonces refutar </w:t>
      </w:r>
      <w:r w:rsidR="00264242" w:rsidRPr="005113AB">
        <w:rPr>
          <w:rFonts w:ascii="Verdana" w:hAnsi="Verdana" w:cs="Times New Roman"/>
          <w:sz w:val="24"/>
          <w:szCs w:val="24"/>
        </w:rPr>
        <w:t xml:space="preserve">cínicas </w:t>
      </w:r>
      <w:r w:rsidR="00CE59E3" w:rsidRPr="005113AB">
        <w:rPr>
          <w:rFonts w:ascii="Verdana" w:hAnsi="Verdana" w:cs="Times New Roman"/>
          <w:sz w:val="24"/>
          <w:szCs w:val="24"/>
        </w:rPr>
        <w:t>tesis etnográficas e hidrográfi</w:t>
      </w:r>
      <w:r w:rsidR="00C741D4" w:rsidRPr="005113AB">
        <w:rPr>
          <w:rFonts w:ascii="Verdana" w:hAnsi="Verdana" w:cs="Times New Roman"/>
          <w:sz w:val="24"/>
          <w:szCs w:val="24"/>
        </w:rPr>
        <w:t>cas</w:t>
      </w:r>
      <w:r w:rsidRPr="005113AB">
        <w:rPr>
          <w:rFonts w:ascii="Verdana" w:hAnsi="Verdana" w:cs="Times New Roman"/>
          <w:sz w:val="24"/>
          <w:szCs w:val="24"/>
        </w:rPr>
        <w:t xml:space="preserve"> </w:t>
      </w:r>
      <w:r w:rsidR="00C741D4" w:rsidRPr="005113AB">
        <w:rPr>
          <w:rFonts w:ascii="Verdana" w:hAnsi="Verdana" w:cs="Times New Roman"/>
          <w:sz w:val="24"/>
          <w:szCs w:val="24"/>
        </w:rPr>
        <w:t>que niegan la po</w:t>
      </w:r>
      <w:r w:rsidR="00CE59E3" w:rsidRPr="005113AB">
        <w:rPr>
          <w:rFonts w:ascii="Verdana" w:hAnsi="Verdana" w:cs="Times New Roman"/>
          <w:sz w:val="24"/>
          <w:szCs w:val="24"/>
        </w:rPr>
        <w:t>sibilidad de transformar</w:t>
      </w:r>
      <w:r w:rsidR="00C741D4" w:rsidRPr="005113AB">
        <w:rPr>
          <w:rFonts w:ascii="Verdana" w:hAnsi="Verdana" w:cs="Times New Roman"/>
          <w:sz w:val="24"/>
          <w:szCs w:val="24"/>
        </w:rPr>
        <w:t xml:space="preserve"> el dominio de la naturaleza, </w:t>
      </w:r>
      <w:r w:rsidRPr="005113AB">
        <w:rPr>
          <w:rFonts w:ascii="Verdana" w:hAnsi="Verdana" w:cs="Times New Roman"/>
          <w:sz w:val="24"/>
          <w:szCs w:val="24"/>
        </w:rPr>
        <w:t xml:space="preserve">por cuanto </w:t>
      </w:r>
      <w:r w:rsidR="00212B9F" w:rsidRPr="005113AB">
        <w:rPr>
          <w:rFonts w:ascii="Verdana" w:hAnsi="Verdana" w:cs="Times New Roman"/>
          <w:sz w:val="24"/>
          <w:szCs w:val="24"/>
        </w:rPr>
        <w:t>es sabido que e</w:t>
      </w:r>
      <w:r w:rsidR="00212B9F" w:rsidRPr="005113AB">
        <w:rPr>
          <w:rFonts w:ascii="Verdana" w:hAnsi="Verdana" w:cs="Arial"/>
          <w:sz w:val="24"/>
          <w:szCs w:val="24"/>
        </w:rPr>
        <w:t>l hombre ha modificado desde la antigüedad el caudal de los ríos con la co</w:t>
      </w:r>
      <w:r w:rsidR="00264242" w:rsidRPr="005113AB">
        <w:rPr>
          <w:rFonts w:ascii="Verdana" w:hAnsi="Verdana" w:cs="Arial"/>
          <w:sz w:val="24"/>
          <w:szCs w:val="24"/>
        </w:rPr>
        <w:t>nstrucción de canales, embalses</w:t>
      </w:r>
      <w:r w:rsidR="00212B9F" w:rsidRPr="005113AB">
        <w:rPr>
          <w:rFonts w:ascii="Verdana" w:hAnsi="Verdana" w:cs="Arial"/>
          <w:sz w:val="24"/>
          <w:szCs w:val="24"/>
        </w:rPr>
        <w:t xml:space="preserve"> y acueductos, </w:t>
      </w:r>
      <w:r w:rsidR="00212B9F" w:rsidRPr="005113AB">
        <w:rPr>
          <w:rFonts w:ascii="Verdana" w:hAnsi="Verdana" w:cs="Times New Roman"/>
          <w:sz w:val="24"/>
          <w:szCs w:val="24"/>
        </w:rPr>
        <w:t xml:space="preserve"> y </w:t>
      </w:r>
      <w:r w:rsidR="00612DD7" w:rsidRPr="005113AB">
        <w:rPr>
          <w:rFonts w:ascii="Verdana" w:hAnsi="Verdana" w:cs="Times New Roman"/>
          <w:sz w:val="24"/>
          <w:szCs w:val="24"/>
        </w:rPr>
        <w:t>en s</w:t>
      </w:r>
      <w:r w:rsidRPr="005113AB">
        <w:rPr>
          <w:rFonts w:ascii="Verdana" w:hAnsi="Verdana" w:cs="Times New Roman"/>
          <w:sz w:val="24"/>
          <w:szCs w:val="24"/>
        </w:rPr>
        <w:t xml:space="preserve">udamérica </w:t>
      </w:r>
      <w:r w:rsidR="00C16CD8" w:rsidRPr="005113AB">
        <w:rPr>
          <w:rFonts w:ascii="Verdana" w:hAnsi="Verdana" w:cs="Times New Roman"/>
          <w:sz w:val="24"/>
          <w:szCs w:val="24"/>
        </w:rPr>
        <w:t xml:space="preserve">también </w:t>
      </w:r>
      <w:r w:rsidR="00212B9F" w:rsidRPr="005113AB">
        <w:rPr>
          <w:rFonts w:ascii="Verdana" w:hAnsi="Verdana" w:cs="Times New Roman"/>
          <w:sz w:val="24"/>
          <w:szCs w:val="24"/>
        </w:rPr>
        <w:t xml:space="preserve">modificó desde </w:t>
      </w:r>
      <w:r w:rsidR="00212B9F" w:rsidRPr="005113AB">
        <w:rPr>
          <w:rFonts w:ascii="Verdana" w:hAnsi="Verdana" w:cs="Times New Roman"/>
          <w:sz w:val="24"/>
          <w:szCs w:val="24"/>
        </w:rPr>
        <w:lastRenderedPageBreak/>
        <w:t xml:space="preserve">remotos tiempos precolombinos </w:t>
      </w:r>
      <w:r w:rsidR="00264242" w:rsidRPr="005113AB">
        <w:rPr>
          <w:rFonts w:ascii="Verdana" w:hAnsi="Verdana" w:cs="Times New Roman"/>
          <w:bCs/>
          <w:sz w:val="24"/>
          <w:szCs w:val="24"/>
        </w:rPr>
        <w:t>con la utilización de</w:t>
      </w:r>
      <w:r w:rsidR="00211748" w:rsidRPr="005113AB">
        <w:rPr>
          <w:rFonts w:ascii="Verdana" w:hAnsi="Verdana" w:cs="Times New Roman"/>
          <w:bCs/>
          <w:sz w:val="24"/>
          <w:szCs w:val="24"/>
        </w:rPr>
        <w:t xml:space="preserve"> camellones</w:t>
      </w:r>
      <w:r w:rsidR="00BC4788" w:rsidRPr="005113AB">
        <w:rPr>
          <w:rFonts w:ascii="Verdana" w:hAnsi="Verdana" w:cs="Times New Roman"/>
          <w:bCs/>
          <w:sz w:val="24"/>
          <w:szCs w:val="24"/>
        </w:rPr>
        <w:t>,</w:t>
      </w:r>
      <w:r w:rsidR="00211748" w:rsidRPr="005113AB">
        <w:rPr>
          <w:rFonts w:ascii="Verdana" w:hAnsi="Verdana" w:cs="Times New Roman"/>
          <w:bCs/>
          <w:sz w:val="24"/>
          <w:szCs w:val="24"/>
        </w:rPr>
        <w:t xml:space="preserve"> terraplenes</w:t>
      </w:r>
      <w:r w:rsidR="00790BCF" w:rsidRPr="005113AB">
        <w:rPr>
          <w:rFonts w:ascii="Verdana" w:hAnsi="Verdana" w:cs="Times New Roman"/>
          <w:bCs/>
          <w:sz w:val="24"/>
          <w:szCs w:val="24"/>
        </w:rPr>
        <w:t>, terrazas</w:t>
      </w:r>
      <w:r w:rsidR="007472CE" w:rsidRPr="005113AB">
        <w:rPr>
          <w:rFonts w:ascii="Verdana" w:hAnsi="Verdana" w:cs="Times New Roman"/>
          <w:sz w:val="24"/>
          <w:szCs w:val="24"/>
        </w:rPr>
        <w:t xml:space="preserve">, </w:t>
      </w:r>
      <w:r w:rsidR="00264242" w:rsidRPr="005113AB">
        <w:rPr>
          <w:rFonts w:ascii="Verdana" w:hAnsi="Verdana" w:cs="Times New Roman"/>
          <w:sz w:val="24"/>
          <w:szCs w:val="24"/>
        </w:rPr>
        <w:t>montículos</w:t>
      </w:r>
      <w:r w:rsidR="009244FA" w:rsidRPr="005113AB">
        <w:rPr>
          <w:rFonts w:ascii="Verdana" w:hAnsi="Verdana" w:cs="Times New Roman"/>
          <w:sz w:val="24"/>
          <w:szCs w:val="24"/>
        </w:rPr>
        <w:t>,</w:t>
      </w:r>
      <w:r w:rsidR="00BC4788" w:rsidRPr="005113AB">
        <w:rPr>
          <w:rFonts w:ascii="Verdana" w:hAnsi="Verdana" w:cs="Times New Roman"/>
          <w:sz w:val="24"/>
          <w:szCs w:val="24"/>
        </w:rPr>
        <w:t xml:space="preserve"> sementeras</w:t>
      </w:r>
      <w:r w:rsidR="00712BA7" w:rsidRPr="005113AB">
        <w:rPr>
          <w:rFonts w:ascii="Verdana" w:hAnsi="Verdana" w:cs="Times New Roman"/>
          <w:sz w:val="24"/>
          <w:szCs w:val="24"/>
        </w:rPr>
        <w:t>,</w:t>
      </w:r>
      <w:r w:rsidR="009244FA" w:rsidRPr="005113AB">
        <w:rPr>
          <w:rFonts w:ascii="Verdana" w:hAnsi="Verdana" w:cs="Times New Roman"/>
          <w:sz w:val="24"/>
          <w:szCs w:val="24"/>
        </w:rPr>
        <w:t xml:space="preserve"> y transformaciones del pais</w:t>
      </w:r>
      <w:r w:rsidR="00264242" w:rsidRPr="005113AB">
        <w:rPr>
          <w:rFonts w:ascii="Verdana" w:hAnsi="Verdana" w:cs="Times New Roman"/>
          <w:sz w:val="24"/>
          <w:szCs w:val="24"/>
        </w:rPr>
        <w:t xml:space="preserve">aje </w:t>
      </w:r>
      <w:r w:rsidR="009244FA" w:rsidRPr="005113AB">
        <w:rPr>
          <w:rFonts w:ascii="Verdana" w:hAnsi="Verdana" w:cs="Times New Roman"/>
          <w:sz w:val="24"/>
          <w:szCs w:val="24"/>
        </w:rPr>
        <w:t>por medio de geoglifos</w:t>
      </w:r>
      <w:r w:rsidR="00FD4FD8" w:rsidRPr="005113AB">
        <w:rPr>
          <w:rFonts w:ascii="Verdana" w:hAnsi="Verdana" w:cs="Times New Roman"/>
          <w:sz w:val="24"/>
          <w:szCs w:val="24"/>
        </w:rPr>
        <w:t>,</w:t>
      </w:r>
      <w:r w:rsidR="00BC4788" w:rsidRPr="005113AB">
        <w:rPr>
          <w:rFonts w:ascii="Verdana" w:hAnsi="Verdana" w:cs="Times New Roman"/>
          <w:sz w:val="24"/>
          <w:szCs w:val="24"/>
        </w:rPr>
        <w:t xml:space="preserve"> </w:t>
      </w:r>
      <w:r w:rsidRPr="005113AB">
        <w:rPr>
          <w:rFonts w:ascii="Verdana" w:hAnsi="Verdana" w:cs="Times New Roman"/>
          <w:sz w:val="24"/>
          <w:szCs w:val="24"/>
        </w:rPr>
        <w:t>las relaciones entre la sierra y la selva, y entre la amazonía, el chaco</w:t>
      </w:r>
      <w:r w:rsidR="00FB17B1" w:rsidRPr="005113AB">
        <w:rPr>
          <w:rFonts w:ascii="Verdana" w:hAnsi="Verdana" w:cs="Times New Roman"/>
          <w:sz w:val="24"/>
          <w:szCs w:val="24"/>
        </w:rPr>
        <w:t xml:space="preserve"> seco y </w:t>
      </w:r>
      <w:r w:rsidR="00EC42C3" w:rsidRPr="005113AB">
        <w:rPr>
          <w:rFonts w:ascii="Verdana" w:hAnsi="Verdana" w:cs="Times New Roman"/>
          <w:sz w:val="24"/>
          <w:szCs w:val="24"/>
        </w:rPr>
        <w:t xml:space="preserve">el chaco </w:t>
      </w:r>
      <w:r w:rsidR="00FB17B1" w:rsidRPr="005113AB">
        <w:rPr>
          <w:rFonts w:ascii="Verdana" w:hAnsi="Verdana" w:cs="Times New Roman"/>
          <w:sz w:val="24"/>
          <w:szCs w:val="24"/>
        </w:rPr>
        <w:t>húmedo</w:t>
      </w:r>
      <w:r w:rsidRPr="005113AB">
        <w:rPr>
          <w:rFonts w:ascii="Verdana" w:hAnsi="Verdana" w:cs="Times New Roman"/>
          <w:sz w:val="24"/>
          <w:szCs w:val="24"/>
        </w:rPr>
        <w:t>, la sabana</w:t>
      </w:r>
      <w:r w:rsidR="00FB17B1" w:rsidRPr="005113AB">
        <w:rPr>
          <w:rFonts w:ascii="Verdana" w:hAnsi="Verdana" w:cs="Times New Roman"/>
          <w:sz w:val="24"/>
          <w:szCs w:val="24"/>
        </w:rPr>
        <w:t xml:space="preserve"> </w:t>
      </w:r>
      <w:r w:rsidR="001E6CFC" w:rsidRPr="005113AB">
        <w:rPr>
          <w:rFonts w:ascii="Verdana" w:hAnsi="Verdana" w:cs="Times New Roman"/>
          <w:sz w:val="24"/>
          <w:szCs w:val="24"/>
        </w:rPr>
        <w:t xml:space="preserve">húmeda </w:t>
      </w:r>
      <w:r w:rsidR="00FB17B1" w:rsidRPr="005113AB">
        <w:rPr>
          <w:rFonts w:ascii="Verdana" w:hAnsi="Verdana" w:cs="Times New Roman"/>
          <w:sz w:val="24"/>
          <w:szCs w:val="24"/>
        </w:rPr>
        <w:t>tropical</w:t>
      </w:r>
      <w:r w:rsidRPr="005113AB">
        <w:rPr>
          <w:rFonts w:ascii="Verdana" w:hAnsi="Verdana" w:cs="Times New Roman"/>
          <w:sz w:val="24"/>
          <w:szCs w:val="24"/>
        </w:rPr>
        <w:t>, los llanos (de Moxos y Venezuela)</w:t>
      </w:r>
      <w:r w:rsidR="00A876D9" w:rsidRPr="005113AB">
        <w:rPr>
          <w:rFonts w:ascii="Verdana" w:hAnsi="Verdana" w:cs="Times New Roman"/>
          <w:sz w:val="24"/>
          <w:szCs w:val="24"/>
        </w:rPr>
        <w:t>, los archipiélagos (</w:t>
      </w:r>
      <w:r w:rsidR="00A876D9" w:rsidRPr="005113AB">
        <w:rPr>
          <w:rFonts w:ascii="Verdana" w:hAnsi="Verdana"/>
          <w:sz w:val="24"/>
          <w:szCs w:val="24"/>
        </w:rPr>
        <w:t>Archipiélago de Anavilhanas</w:t>
      </w:r>
      <w:r w:rsidR="00570DC8" w:rsidRPr="005113AB">
        <w:rPr>
          <w:rFonts w:ascii="Verdana" w:hAnsi="Verdana"/>
          <w:sz w:val="24"/>
          <w:szCs w:val="24"/>
        </w:rPr>
        <w:t xml:space="preserve"> </w:t>
      </w:r>
      <w:r w:rsidR="00282299" w:rsidRPr="005113AB">
        <w:rPr>
          <w:rFonts w:ascii="Verdana" w:hAnsi="Verdana"/>
          <w:sz w:val="24"/>
          <w:szCs w:val="24"/>
        </w:rPr>
        <w:t xml:space="preserve">y </w:t>
      </w:r>
      <w:r w:rsidR="00282299" w:rsidRPr="005113AB">
        <w:rPr>
          <w:rFonts w:ascii="Verdana" w:hAnsi="Verdana" w:cs="Arial"/>
          <w:sz w:val="24"/>
          <w:szCs w:val="24"/>
        </w:rPr>
        <w:t>Mariuá</w:t>
      </w:r>
      <w:r w:rsidR="00282299" w:rsidRPr="005113AB">
        <w:rPr>
          <w:rFonts w:ascii="Verdana" w:hAnsi="Verdana"/>
          <w:sz w:val="24"/>
          <w:szCs w:val="24"/>
        </w:rPr>
        <w:t xml:space="preserve"> </w:t>
      </w:r>
      <w:r w:rsidR="00570DC8" w:rsidRPr="005113AB">
        <w:rPr>
          <w:rFonts w:ascii="Verdana" w:hAnsi="Verdana"/>
          <w:sz w:val="24"/>
          <w:szCs w:val="24"/>
        </w:rPr>
        <w:t>en el río Negro, Brasil</w:t>
      </w:r>
      <w:r w:rsidR="009F796D" w:rsidRPr="005113AB">
        <w:rPr>
          <w:rFonts w:ascii="Verdana" w:hAnsi="Verdana"/>
          <w:sz w:val="24"/>
          <w:szCs w:val="24"/>
        </w:rPr>
        <w:t>,</w:t>
      </w:r>
      <w:r w:rsidR="009F796D" w:rsidRPr="005113AB">
        <w:rPr>
          <w:rFonts w:ascii="Verdana" w:hAnsi="Verdana" w:cs="Times New Roman"/>
          <w:sz w:val="24"/>
          <w:szCs w:val="24"/>
          <w:lang w:val="pt-PT"/>
        </w:rPr>
        <w:t xml:space="preserve"> Tabuleiro do Embaubal en el río Xingú</w:t>
      </w:r>
      <w:r w:rsidR="00814D45" w:rsidRPr="005113AB">
        <w:rPr>
          <w:rFonts w:ascii="Verdana" w:hAnsi="Verdana" w:cs="Times New Roman"/>
          <w:sz w:val="24"/>
          <w:szCs w:val="24"/>
          <w:lang w:val="pt-PT"/>
        </w:rPr>
        <w:t xml:space="preserve">, las Lechiguanas en </w:t>
      </w:r>
      <w:r w:rsidR="00A45F67" w:rsidRPr="005113AB">
        <w:rPr>
          <w:rFonts w:ascii="Verdana" w:hAnsi="Verdana" w:cs="Times New Roman"/>
          <w:sz w:val="24"/>
          <w:szCs w:val="24"/>
          <w:lang w:val="pt-PT"/>
        </w:rPr>
        <w:t>el Delta del Paraná</w:t>
      </w:r>
      <w:r w:rsidR="00A876D9" w:rsidRPr="005113AB">
        <w:rPr>
          <w:rFonts w:ascii="Verdana" w:hAnsi="Verdana" w:cs="Times New Roman"/>
          <w:sz w:val="24"/>
          <w:szCs w:val="24"/>
        </w:rPr>
        <w:t>),</w:t>
      </w:r>
      <w:r w:rsidRPr="005113AB">
        <w:rPr>
          <w:rFonts w:ascii="Verdana" w:hAnsi="Verdana" w:cs="Times New Roman"/>
          <w:sz w:val="24"/>
          <w:szCs w:val="24"/>
        </w:rPr>
        <w:t xml:space="preserve"> y el litoral mesop</w:t>
      </w:r>
      <w:r w:rsidR="00E67598" w:rsidRPr="005113AB">
        <w:rPr>
          <w:rFonts w:ascii="Verdana" w:hAnsi="Verdana" w:cs="Times New Roman"/>
          <w:sz w:val="24"/>
          <w:szCs w:val="24"/>
        </w:rPr>
        <w:t>otámico (Entre Rios,</w:t>
      </w:r>
      <w:r w:rsidRPr="005113AB">
        <w:rPr>
          <w:rFonts w:ascii="Verdana" w:hAnsi="Verdana" w:cs="Times New Roman"/>
          <w:sz w:val="24"/>
          <w:szCs w:val="24"/>
        </w:rPr>
        <w:t xml:space="preserve"> Corrientes</w:t>
      </w:r>
      <w:r w:rsidR="00E67598" w:rsidRPr="005113AB">
        <w:rPr>
          <w:rFonts w:ascii="Verdana" w:hAnsi="Verdana" w:cs="Times New Roman"/>
          <w:sz w:val="24"/>
          <w:szCs w:val="24"/>
        </w:rPr>
        <w:t xml:space="preserve"> y Misiones</w:t>
      </w:r>
      <w:r w:rsidR="00212B9F" w:rsidRPr="005113AB">
        <w:rPr>
          <w:rFonts w:ascii="Verdana" w:hAnsi="Verdana" w:cs="Times New Roman"/>
          <w:sz w:val="24"/>
          <w:szCs w:val="24"/>
        </w:rPr>
        <w:t>)</w:t>
      </w:r>
      <w:r w:rsidRPr="005113AB">
        <w:rPr>
          <w:rFonts w:ascii="Verdana" w:hAnsi="Verdana" w:cs="Times New Roman"/>
          <w:sz w:val="24"/>
          <w:szCs w:val="24"/>
        </w:rPr>
        <w:t xml:space="preserve">, al extremo de sostenerse que </w:t>
      </w:r>
      <w:r w:rsidR="00BC4788" w:rsidRPr="005113AB">
        <w:rPr>
          <w:rFonts w:ascii="Verdana" w:hAnsi="Verdana" w:cs="Times New Roman"/>
          <w:sz w:val="24"/>
          <w:szCs w:val="24"/>
        </w:rPr>
        <w:t xml:space="preserve">demográficamente </w:t>
      </w:r>
      <w:r w:rsidRPr="005113AB">
        <w:rPr>
          <w:rFonts w:ascii="Verdana" w:hAnsi="Verdana" w:cs="Times New Roman"/>
          <w:sz w:val="24"/>
          <w:szCs w:val="24"/>
        </w:rPr>
        <w:t xml:space="preserve">la población </w:t>
      </w:r>
      <w:r w:rsidR="00FD4FD8" w:rsidRPr="005113AB">
        <w:rPr>
          <w:rFonts w:ascii="Verdana" w:hAnsi="Verdana" w:cs="Times New Roman"/>
          <w:sz w:val="24"/>
          <w:szCs w:val="24"/>
        </w:rPr>
        <w:t xml:space="preserve">y la cultura </w:t>
      </w:r>
      <w:r w:rsidRPr="005113AB">
        <w:rPr>
          <w:rFonts w:ascii="Verdana" w:hAnsi="Verdana" w:cs="Times New Roman"/>
          <w:sz w:val="24"/>
          <w:szCs w:val="24"/>
        </w:rPr>
        <w:t>serrana no procedería de Eurasia o la Polinesia sino de su interior amazónico, chaqueño</w:t>
      </w:r>
      <w:r w:rsidR="004C09D3" w:rsidRPr="005113AB">
        <w:rPr>
          <w:rFonts w:ascii="Verdana" w:hAnsi="Verdana" w:cs="Times New Roman"/>
          <w:sz w:val="24"/>
          <w:szCs w:val="24"/>
        </w:rPr>
        <w:t>, sabánico</w:t>
      </w:r>
      <w:r w:rsidRPr="005113AB">
        <w:rPr>
          <w:rFonts w:ascii="Verdana" w:hAnsi="Verdana" w:cs="Times New Roman"/>
          <w:sz w:val="24"/>
          <w:szCs w:val="24"/>
        </w:rPr>
        <w:t xml:space="preserve"> y litoraleño.</w:t>
      </w:r>
      <w:r w:rsidR="00612DD7" w:rsidRPr="005113AB">
        <w:rPr>
          <w:rStyle w:val="Refdenotaderodap"/>
          <w:rFonts w:ascii="Verdana" w:hAnsi="Verdana" w:cs="Times New Roman"/>
          <w:sz w:val="24"/>
          <w:szCs w:val="24"/>
        </w:rPr>
        <w:footnoteReference w:id="43"/>
      </w:r>
      <w:r w:rsidRPr="005113AB">
        <w:rPr>
          <w:rFonts w:ascii="Verdana" w:hAnsi="Verdana" w:cs="Times New Roman"/>
          <w:sz w:val="24"/>
          <w:szCs w:val="24"/>
        </w:rPr>
        <w:t xml:space="preserve"> Y a semejanza de África, que posee en su interior grandes lagos (Chad, Victoria, Tanganyica) que son la naciente de los ríos Nilo, Níger y Congo, Sudamérica detenta al menos tres cuencas hidrográf</w:t>
      </w:r>
      <w:r w:rsidR="00BD2745" w:rsidRPr="005113AB">
        <w:rPr>
          <w:rFonts w:ascii="Verdana" w:hAnsi="Verdana" w:cs="Times New Roman"/>
          <w:sz w:val="24"/>
          <w:szCs w:val="24"/>
        </w:rPr>
        <w:t>icas perfectamente conectable</w:t>
      </w:r>
      <w:r w:rsidRPr="005113AB">
        <w:rPr>
          <w:rFonts w:ascii="Verdana" w:hAnsi="Verdana" w:cs="Times New Roman"/>
          <w:sz w:val="24"/>
          <w:szCs w:val="24"/>
        </w:rPr>
        <w:t>s entre sí  (la del Orinoco, el Amazonas y</w:t>
      </w:r>
      <w:r w:rsidR="00A878D3" w:rsidRPr="005113AB">
        <w:rPr>
          <w:rFonts w:ascii="Verdana" w:hAnsi="Verdana" w:cs="Times New Roman"/>
          <w:sz w:val="24"/>
          <w:szCs w:val="24"/>
        </w:rPr>
        <w:t xml:space="preserve"> el Plata), separadas por tres</w:t>
      </w:r>
      <w:r w:rsidRPr="005113AB">
        <w:rPr>
          <w:rFonts w:ascii="Verdana" w:hAnsi="Verdana" w:cs="Times New Roman"/>
          <w:sz w:val="24"/>
          <w:szCs w:val="24"/>
        </w:rPr>
        <w:t xml:space="preserve"> macizos </w:t>
      </w:r>
      <w:r w:rsidR="00C14ABA" w:rsidRPr="005113AB">
        <w:rPr>
          <w:rFonts w:ascii="Verdana" w:hAnsi="Verdana" w:cs="Times New Roman"/>
          <w:sz w:val="24"/>
          <w:szCs w:val="24"/>
        </w:rPr>
        <w:t xml:space="preserve">o escudos </w:t>
      </w:r>
      <w:r w:rsidRPr="005113AB">
        <w:rPr>
          <w:rFonts w:ascii="Verdana" w:hAnsi="Verdana" w:cs="Times New Roman"/>
          <w:sz w:val="24"/>
          <w:szCs w:val="24"/>
        </w:rPr>
        <w:t>orográfic</w:t>
      </w:r>
      <w:r w:rsidR="00A878D3" w:rsidRPr="005113AB">
        <w:rPr>
          <w:rFonts w:ascii="Verdana" w:hAnsi="Verdana" w:cs="Times New Roman"/>
          <w:sz w:val="24"/>
          <w:szCs w:val="24"/>
        </w:rPr>
        <w:t xml:space="preserve">os intermedios (macizos </w:t>
      </w:r>
      <w:r w:rsidRPr="005113AB">
        <w:rPr>
          <w:rFonts w:ascii="Verdana" w:hAnsi="Verdana" w:cs="Times New Roman"/>
          <w:sz w:val="24"/>
          <w:szCs w:val="24"/>
        </w:rPr>
        <w:t xml:space="preserve">chaqueño, </w:t>
      </w:r>
      <w:r w:rsidR="00EC0EE1" w:rsidRPr="005113AB">
        <w:rPr>
          <w:rFonts w:ascii="Verdana" w:hAnsi="Verdana" w:cs="Times New Roman"/>
          <w:sz w:val="24"/>
          <w:szCs w:val="24"/>
        </w:rPr>
        <w:t>central brasilero-</w:t>
      </w:r>
      <w:r w:rsidRPr="005113AB">
        <w:rPr>
          <w:rFonts w:ascii="Verdana" w:hAnsi="Verdana" w:cs="Times New Roman"/>
          <w:sz w:val="24"/>
          <w:szCs w:val="24"/>
        </w:rPr>
        <w:t>platino y guyanés) que operan como barreras o cuñas y</w:t>
      </w:r>
      <w:r w:rsidR="00D078CD" w:rsidRPr="005113AB">
        <w:rPr>
          <w:rFonts w:ascii="Verdana" w:hAnsi="Verdana" w:cs="Times New Roman"/>
          <w:sz w:val="24"/>
          <w:szCs w:val="24"/>
        </w:rPr>
        <w:t xml:space="preserve"> cuyos orígenes arrancan de la era precámbrica, </w:t>
      </w:r>
      <w:r w:rsidRPr="005113AB">
        <w:rPr>
          <w:rFonts w:ascii="Verdana" w:hAnsi="Verdana" w:cs="Times New Roman"/>
          <w:sz w:val="24"/>
          <w:szCs w:val="24"/>
        </w:rPr>
        <w:t xml:space="preserve">hace </w:t>
      </w:r>
      <w:r w:rsidR="00D078CD" w:rsidRPr="005113AB">
        <w:rPr>
          <w:rFonts w:ascii="Verdana" w:hAnsi="Verdana" w:cs="Times New Roman"/>
          <w:sz w:val="24"/>
          <w:szCs w:val="24"/>
        </w:rPr>
        <w:t xml:space="preserve">600 </w:t>
      </w:r>
      <w:r w:rsidRPr="005113AB">
        <w:rPr>
          <w:rFonts w:ascii="Verdana" w:hAnsi="Verdana" w:cs="Times New Roman"/>
          <w:sz w:val="24"/>
          <w:szCs w:val="24"/>
        </w:rPr>
        <w:t>millones de años</w:t>
      </w:r>
      <w:r w:rsidR="00A878D3" w:rsidRPr="005113AB">
        <w:rPr>
          <w:rFonts w:ascii="Verdana" w:hAnsi="Verdana" w:cs="Times New Roman"/>
          <w:sz w:val="24"/>
          <w:szCs w:val="24"/>
        </w:rPr>
        <w:t xml:space="preserve">, </w:t>
      </w:r>
      <w:r w:rsidR="00674AE8" w:rsidRPr="005113AB">
        <w:rPr>
          <w:rFonts w:ascii="Verdana" w:hAnsi="Verdana" w:cs="Times New Roman"/>
          <w:sz w:val="24"/>
          <w:szCs w:val="24"/>
        </w:rPr>
        <w:t xml:space="preserve">mucho </w:t>
      </w:r>
      <w:r w:rsidR="00A878D3" w:rsidRPr="005113AB">
        <w:rPr>
          <w:rFonts w:ascii="Verdana" w:hAnsi="Verdana" w:cs="Times New Roman"/>
          <w:sz w:val="24"/>
          <w:szCs w:val="24"/>
        </w:rPr>
        <w:t>más antiguos que el macizo andino</w:t>
      </w:r>
      <w:r w:rsidR="00BF36DB" w:rsidRPr="005113AB">
        <w:rPr>
          <w:rFonts w:ascii="Verdana" w:hAnsi="Verdana" w:cs="Times New Roman"/>
          <w:sz w:val="24"/>
          <w:szCs w:val="24"/>
        </w:rPr>
        <w:t>, que era del cretácico</w:t>
      </w:r>
      <w:r w:rsidRPr="005113AB">
        <w:rPr>
          <w:rFonts w:ascii="Verdana" w:hAnsi="Verdana" w:cs="Times New Roman"/>
          <w:sz w:val="24"/>
          <w:szCs w:val="24"/>
        </w:rPr>
        <w:t xml:space="preserve">. </w:t>
      </w:r>
    </w:p>
    <w:p w:rsidR="00634C79" w:rsidRPr="005113AB" w:rsidRDefault="00634C79" w:rsidP="005113AB">
      <w:pPr>
        <w:spacing w:after="0" w:line="360" w:lineRule="auto"/>
        <w:jc w:val="both"/>
        <w:rPr>
          <w:rFonts w:ascii="Verdana" w:hAnsi="Verdana" w:cs="Times New Roman"/>
          <w:sz w:val="24"/>
          <w:szCs w:val="24"/>
        </w:rPr>
      </w:pPr>
    </w:p>
    <w:p w:rsidR="00A4692B" w:rsidRPr="005113AB" w:rsidRDefault="00392A5A"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Viene al caso referir, geología </w:t>
      </w:r>
      <w:r w:rsidR="0070365D" w:rsidRPr="005113AB">
        <w:rPr>
          <w:rFonts w:ascii="Verdana" w:hAnsi="Verdana" w:cs="Times New Roman"/>
          <w:sz w:val="24"/>
          <w:szCs w:val="24"/>
        </w:rPr>
        <w:t xml:space="preserve">e hidrología </w:t>
      </w:r>
      <w:r w:rsidRPr="005113AB">
        <w:rPr>
          <w:rFonts w:ascii="Verdana" w:hAnsi="Verdana" w:cs="Times New Roman"/>
          <w:sz w:val="24"/>
          <w:szCs w:val="24"/>
        </w:rPr>
        <w:t>histórica mediante, que hace diez o veinte millones de años, el Amazonas desembocaba en el Océano Pacífico, y que cuando un millón de años después</w:t>
      </w:r>
      <w:r w:rsidR="0054011E" w:rsidRPr="005113AB">
        <w:rPr>
          <w:rFonts w:ascii="Verdana" w:hAnsi="Verdana" w:cs="Times New Roman"/>
          <w:sz w:val="24"/>
          <w:szCs w:val="24"/>
        </w:rPr>
        <w:t xml:space="preserve"> en la </w:t>
      </w:r>
      <w:r w:rsidR="009318A6" w:rsidRPr="005113AB">
        <w:rPr>
          <w:rFonts w:ascii="Verdana" w:hAnsi="Verdana" w:cs="Times New Roman"/>
          <w:sz w:val="24"/>
          <w:szCs w:val="24"/>
        </w:rPr>
        <w:t xml:space="preserve">etapa miocena de la </w:t>
      </w:r>
      <w:r w:rsidR="0054011E" w:rsidRPr="005113AB">
        <w:rPr>
          <w:rFonts w:ascii="Verdana" w:hAnsi="Verdana" w:cs="Times New Roman"/>
          <w:sz w:val="24"/>
          <w:szCs w:val="24"/>
        </w:rPr>
        <w:t>er</w:t>
      </w:r>
      <w:r w:rsidR="00E7183E" w:rsidRPr="005113AB">
        <w:rPr>
          <w:rFonts w:ascii="Verdana" w:hAnsi="Verdana" w:cs="Times New Roman"/>
          <w:sz w:val="24"/>
          <w:szCs w:val="24"/>
        </w:rPr>
        <w:t>a cenozo</w:t>
      </w:r>
      <w:r w:rsidR="00D078CD" w:rsidRPr="005113AB">
        <w:rPr>
          <w:rFonts w:ascii="Verdana" w:hAnsi="Verdana" w:cs="Times New Roman"/>
          <w:sz w:val="24"/>
          <w:szCs w:val="24"/>
        </w:rPr>
        <w:t>ica</w:t>
      </w:r>
      <w:r w:rsidR="0054011E" w:rsidRPr="005113AB">
        <w:rPr>
          <w:rFonts w:ascii="Verdana" w:hAnsi="Verdana" w:cs="Times New Roman"/>
          <w:sz w:val="24"/>
          <w:szCs w:val="24"/>
        </w:rPr>
        <w:t xml:space="preserve"> o terciaria</w:t>
      </w:r>
      <w:r w:rsidRPr="005113AB">
        <w:rPr>
          <w:rFonts w:ascii="Verdana" w:hAnsi="Verdana" w:cs="Times New Roman"/>
          <w:sz w:val="24"/>
          <w:szCs w:val="24"/>
        </w:rPr>
        <w:t>; mediante choque, separación y deslizamiento de la placa tectónica de Nazca, emergió la Cordillera de los Andes, se fue formando simultáneamente una inmens</w:t>
      </w:r>
      <w:r w:rsidR="0071520F" w:rsidRPr="005113AB">
        <w:rPr>
          <w:rFonts w:ascii="Verdana" w:hAnsi="Verdana" w:cs="Times New Roman"/>
          <w:sz w:val="24"/>
          <w:szCs w:val="24"/>
        </w:rPr>
        <w:t xml:space="preserve">a cuenca o mar </w:t>
      </w:r>
      <w:r w:rsidR="0071520F" w:rsidRPr="005113AB">
        <w:rPr>
          <w:rFonts w:ascii="Verdana" w:hAnsi="Verdana" w:cs="Times New Roman"/>
          <w:sz w:val="24"/>
          <w:szCs w:val="24"/>
        </w:rPr>
        <w:lastRenderedPageBreak/>
        <w:t>dulce interior</w:t>
      </w:r>
      <w:r w:rsidR="00BF1197" w:rsidRPr="005113AB">
        <w:rPr>
          <w:rFonts w:ascii="Verdana" w:hAnsi="Verdana" w:cs="Times New Roman"/>
          <w:sz w:val="24"/>
          <w:szCs w:val="24"/>
        </w:rPr>
        <w:t xml:space="preserve"> integrada por </w:t>
      </w:r>
      <w:r w:rsidR="00CE697A" w:rsidRPr="005113AB">
        <w:rPr>
          <w:rFonts w:ascii="Verdana" w:hAnsi="Verdana" w:cs="Times New Roman"/>
          <w:sz w:val="24"/>
          <w:szCs w:val="24"/>
        </w:rPr>
        <w:t>humedales</w:t>
      </w:r>
      <w:r w:rsidR="003141CC" w:rsidRPr="005113AB">
        <w:rPr>
          <w:rFonts w:ascii="Verdana" w:hAnsi="Verdana" w:cs="Times New Roman"/>
          <w:sz w:val="24"/>
          <w:szCs w:val="24"/>
        </w:rPr>
        <w:t xml:space="preserve"> </w:t>
      </w:r>
      <w:r w:rsidR="00CE697A" w:rsidRPr="005113AB">
        <w:rPr>
          <w:rFonts w:ascii="Verdana" w:hAnsi="Verdana" w:cs="Times New Roman"/>
          <w:sz w:val="24"/>
          <w:szCs w:val="24"/>
        </w:rPr>
        <w:t>lacustres, fluviales y palustres (</w:t>
      </w:r>
      <w:r w:rsidR="00BF1197" w:rsidRPr="005113AB">
        <w:rPr>
          <w:rFonts w:ascii="Verdana" w:hAnsi="Verdana" w:cs="Times New Roman"/>
          <w:sz w:val="24"/>
          <w:szCs w:val="24"/>
        </w:rPr>
        <w:t>pantanos, ciénagas y esteros</w:t>
      </w:r>
      <w:r w:rsidR="00CE697A" w:rsidRPr="005113AB">
        <w:rPr>
          <w:rFonts w:ascii="Verdana" w:hAnsi="Verdana" w:cs="Times New Roman"/>
          <w:sz w:val="24"/>
          <w:szCs w:val="24"/>
        </w:rPr>
        <w:t>)</w:t>
      </w:r>
      <w:r w:rsidRPr="005113AB">
        <w:rPr>
          <w:rFonts w:ascii="Verdana" w:hAnsi="Verdana" w:cs="Times New Roman"/>
          <w:sz w:val="24"/>
          <w:szCs w:val="24"/>
        </w:rPr>
        <w:t>.</w:t>
      </w:r>
      <w:r w:rsidR="008765BC" w:rsidRPr="005113AB">
        <w:rPr>
          <w:rStyle w:val="Refdenotaderodap"/>
          <w:rFonts w:ascii="Verdana" w:hAnsi="Verdana" w:cs="Times New Roman"/>
          <w:sz w:val="24"/>
          <w:szCs w:val="24"/>
        </w:rPr>
        <w:footnoteReference w:id="44"/>
      </w:r>
      <w:r w:rsidRPr="005113AB">
        <w:rPr>
          <w:rFonts w:ascii="Verdana" w:hAnsi="Verdana" w:cs="Times New Roman"/>
          <w:sz w:val="24"/>
          <w:szCs w:val="24"/>
        </w:rPr>
        <w:t xml:space="preserve"> Este mar, cuando Sudamérica se separó de África, fue buscando su salida primero al Caribe (Golfo de Maracaibo), y luego al Atlántico</w:t>
      </w:r>
      <w:r w:rsidR="00120214" w:rsidRPr="005113AB">
        <w:rPr>
          <w:rFonts w:ascii="Verdana" w:hAnsi="Verdana" w:cs="Times New Roman"/>
          <w:sz w:val="24"/>
          <w:szCs w:val="24"/>
        </w:rPr>
        <w:t xml:space="preserve"> por el Orinoco y el Amazonas</w:t>
      </w:r>
      <w:r w:rsidRPr="005113AB">
        <w:rPr>
          <w:rFonts w:ascii="Verdana" w:hAnsi="Verdana" w:cs="Times New Roman"/>
          <w:sz w:val="24"/>
          <w:szCs w:val="24"/>
        </w:rPr>
        <w:t xml:space="preserve">, </w:t>
      </w:r>
      <w:r w:rsidR="00230897" w:rsidRPr="005113AB">
        <w:rPr>
          <w:rFonts w:ascii="Verdana" w:hAnsi="Verdana" w:cs="Times New Roman"/>
          <w:sz w:val="24"/>
          <w:szCs w:val="24"/>
        </w:rPr>
        <w:t xml:space="preserve">hasta que en tiempos </w:t>
      </w:r>
      <w:r w:rsidR="00031C05" w:rsidRPr="005113AB">
        <w:rPr>
          <w:rFonts w:ascii="Verdana" w:hAnsi="Verdana" w:cs="Times New Roman"/>
          <w:sz w:val="24"/>
          <w:szCs w:val="24"/>
        </w:rPr>
        <w:t>posteriores al precámbrico</w:t>
      </w:r>
      <w:r w:rsidR="00574B68" w:rsidRPr="005113AB">
        <w:rPr>
          <w:rFonts w:ascii="Verdana" w:hAnsi="Verdana" w:cs="Times New Roman"/>
          <w:sz w:val="24"/>
          <w:szCs w:val="24"/>
        </w:rPr>
        <w:t xml:space="preserve"> (primera etapa en la </w:t>
      </w:r>
      <w:r w:rsidR="00230897" w:rsidRPr="005113AB">
        <w:rPr>
          <w:rStyle w:val="st1"/>
          <w:rFonts w:ascii="Verdana" w:hAnsi="Verdana" w:cs="Arial"/>
          <w:sz w:val="24"/>
          <w:szCs w:val="24"/>
        </w:rPr>
        <w:t>escala</w:t>
      </w:r>
      <w:r w:rsidR="00574B68" w:rsidRPr="005113AB">
        <w:rPr>
          <w:rStyle w:val="st1"/>
          <w:rFonts w:ascii="Verdana" w:hAnsi="Verdana" w:cs="Arial"/>
          <w:sz w:val="24"/>
          <w:szCs w:val="24"/>
        </w:rPr>
        <w:t xml:space="preserve"> </w:t>
      </w:r>
      <w:r w:rsidR="00574B68" w:rsidRPr="005113AB">
        <w:rPr>
          <w:rFonts w:ascii="Verdana" w:hAnsi="Verdana" w:cs="Arial"/>
          <w:vanish/>
          <w:sz w:val="24"/>
          <w:szCs w:val="24"/>
        </w:rPr>
        <w:br/>
      </w:r>
      <w:r w:rsidR="00574B68" w:rsidRPr="005113AB">
        <w:rPr>
          <w:rStyle w:val="st1"/>
          <w:rFonts w:ascii="Verdana" w:hAnsi="Verdana" w:cs="Arial"/>
          <w:sz w:val="24"/>
          <w:szCs w:val="24"/>
        </w:rPr>
        <w:t>geológica</w:t>
      </w:r>
      <w:r w:rsidR="00150D25" w:rsidRPr="005113AB">
        <w:rPr>
          <w:rStyle w:val="st1"/>
          <w:rFonts w:ascii="Verdana" w:hAnsi="Verdana" w:cs="Arial"/>
          <w:sz w:val="24"/>
          <w:szCs w:val="24"/>
        </w:rPr>
        <w:t xml:space="preserve"> de la tierra</w:t>
      </w:r>
      <w:r w:rsidR="009F07F0" w:rsidRPr="005113AB">
        <w:rPr>
          <w:rStyle w:val="st1"/>
          <w:rFonts w:ascii="Verdana" w:hAnsi="Verdana" w:cs="Arial"/>
          <w:sz w:val="24"/>
          <w:szCs w:val="24"/>
        </w:rPr>
        <w:t xml:space="preserve"> entre 4000 y 600 millones de años</w:t>
      </w:r>
      <w:r w:rsidR="00574B68" w:rsidRPr="005113AB">
        <w:rPr>
          <w:rFonts w:ascii="Verdana" w:hAnsi="Verdana" w:cs="Times New Roman"/>
          <w:sz w:val="24"/>
          <w:szCs w:val="24"/>
        </w:rPr>
        <w:t>)</w:t>
      </w:r>
      <w:r w:rsidRPr="005113AB">
        <w:rPr>
          <w:rFonts w:ascii="Verdana" w:hAnsi="Verdana" w:cs="Times New Roman"/>
          <w:sz w:val="24"/>
          <w:szCs w:val="24"/>
        </w:rPr>
        <w:t xml:space="preserve">, entre el cretácico tardío </w:t>
      </w:r>
      <w:r w:rsidR="00614C08" w:rsidRPr="005113AB">
        <w:rPr>
          <w:rFonts w:ascii="Verdana" w:hAnsi="Verdana" w:cs="Times New Roman"/>
          <w:sz w:val="24"/>
          <w:szCs w:val="24"/>
        </w:rPr>
        <w:t>(</w:t>
      </w:r>
      <w:r w:rsidR="00352382" w:rsidRPr="005113AB">
        <w:rPr>
          <w:rFonts w:ascii="Verdana" w:hAnsi="Verdana" w:cs="Times New Roman"/>
          <w:sz w:val="24"/>
          <w:szCs w:val="24"/>
        </w:rPr>
        <w:t>terce</w:t>
      </w:r>
      <w:r w:rsidR="003836A7" w:rsidRPr="005113AB">
        <w:rPr>
          <w:rFonts w:ascii="Verdana" w:hAnsi="Verdana" w:cs="Times New Roman"/>
          <w:sz w:val="24"/>
          <w:szCs w:val="24"/>
        </w:rPr>
        <w:t xml:space="preserve">ra etapa de la era mesozoica </w:t>
      </w:r>
      <w:r w:rsidR="00E321A1" w:rsidRPr="005113AB">
        <w:rPr>
          <w:rFonts w:ascii="Verdana" w:hAnsi="Verdana" w:cs="Times New Roman"/>
          <w:sz w:val="24"/>
          <w:szCs w:val="24"/>
        </w:rPr>
        <w:t xml:space="preserve">o de los reptiles </w:t>
      </w:r>
      <w:r w:rsidR="003836A7" w:rsidRPr="005113AB">
        <w:rPr>
          <w:rFonts w:ascii="Verdana" w:hAnsi="Verdana" w:cs="Times New Roman"/>
          <w:sz w:val="24"/>
          <w:szCs w:val="24"/>
        </w:rPr>
        <w:t xml:space="preserve">entre 150 y </w:t>
      </w:r>
      <w:r w:rsidR="00614C08" w:rsidRPr="005113AB">
        <w:rPr>
          <w:rFonts w:ascii="Verdana" w:hAnsi="Verdana" w:cs="Times New Roman"/>
          <w:sz w:val="24"/>
          <w:szCs w:val="24"/>
        </w:rPr>
        <w:t xml:space="preserve">60 millones de años) </w:t>
      </w:r>
      <w:r w:rsidRPr="005113AB">
        <w:rPr>
          <w:rFonts w:ascii="Verdana" w:hAnsi="Verdana" w:cs="Times New Roman"/>
          <w:sz w:val="24"/>
          <w:szCs w:val="24"/>
        </w:rPr>
        <w:t>y el pleistoceno</w:t>
      </w:r>
      <w:r w:rsidR="006E0304" w:rsidRPr="005113AB">
        <w:rPr>
          <w:rFonts w:ascii="Verdana" w:hAnsi="Verdana" w:cs="Times New Roman"/>
          <w:sz w:val="24"/>
          <w:szCs w:val="24"/>
        </w:rPr>
        <w:t xml:space="preserve"> o era del hombre (</w:t>
      </w:r>
      <w:r w:rsidR="0006278C" w:rsidRPr="005113AB">
        <w:rPr>
          <w:rFonts w:ascii="Verdana" w:hAnsi="Verdana" w:cs="Times New Roman"/>
          <w:sz w:val="24"/>
          <w:szCs w:val="24"/>
        </w:rPr>
        <w:t>primera división</w:t>
      </w:r>
      <w:r w:rsidR="00831096" w:rsidRPr="005113AB">
        <w:rPr>
          <w:rFonts w:ascii="Verdana" w:hAnsi="Verdana" w:cs="Times New Roman"/>
          <w:sz w:val="24"/>
          <w:szCs w:val="24"/>
        </w:rPr>
        <w:t xml:space="preserve"> de la era cuaternaria</w:t>
      </w:r>
      <w:r w:rsidR="00CF785E" w:rsidRPr="005113AB">
        <w:rPr>
          <w:rFonts w:ascii="Verdana" w:hAnsi="Verdana" w:cs="Times New Roman"/>
          <w:sz w:val="24"/>
          <w:szCs w:val="24"/>
        </w:rPr>
        <w:t xml:space="preserve"> o de la ida y venida de los glaciares</w:t>
      </w:r>
      <w:r w:rsidR="0006278C" w:rsidRPr="005113AB">
        <w:rPr>
          <w:rFonts w:ascii="Verdana" w:hAnsi="Verdana" w:cs="Times New Roman"/>
          <w:sz w:val="24"/>
          <w:szCs w:val="24"/>
        </w:rPr>
        <w:t>,</w:t>
      </w:r>
      <w:r w:rsidR="00831096" w:rsidRPr="005113AB">
        <w:rPr>
          <w:rFonts w:ascii="Verdana" w:hAnsi="Verdana" w:cs="Times New Roman"/>
          <w:sz w:val="24"/>
          <w:szCs w:val="24"/>
        </w:rPr>
        <w:t xml:space="preserve"> </w:t>
      </w:r>
      <w:r w:rsidR="00AF785E" w:rsidRPr="005113AB">
        <w:rPr>
          <w:rFonts w:ascii="Verdana" w:hAnsi="Verdana" w:cs="Times New Roman"/>
          <w:sz w:val="24"/>
          <w:szCs w:val="24"/>
        </w:rPr>
        <w:t>entre dos</w:t>
      </w:r>
      <w:r w:rsidR="006E0304" w:rsidRPr="005113AB">
        <w:rPr>
          <w:rFonts w:ascii="Verdana" w:hAnsi="Verdana" w:cs="Times New Roman"/>
          <w:sz w:val="24"/>
          <w:szCs w:val="24"/>
        </w:rPr>
        <w:t xml:space="preserve"> </w:t>
      </w:r>
      <w:r w:rsidR="00AF785E" w:rsidRPr="005113AB">
        <w:rPr>
          <w:rFonts w:ascii="Verdana" w:hAnsi="Verdana" w:cs="Times New Roman"/>
          <w:sz w:val="24"/>
          <w:szCs w:val="24"/>
        </w:rPr>
        <w:t xml:space="preserve">millones y diez mil </w:t>
      </w:r>
      <w:r w:rsidR="006E0304" w:rsidRPr="005113AB">
        <w:rPr>
          <w:rFonts w:ascii="Verdana" w:hAnsi="Verdana" w:cs="Times New Roman"/>
          <w:sz w:val="24"/>
          <w:szCs w:val="24"/>
        </w:rPr>
        <w:t>años)</w:t>
      </w:r>
      <w:r w:rsidRPr="005113AB">
        <w:rPr>
          <w:rFonts w:ascii="Verdana" w:hAnsi="Verdana" w:cs="Times New Roman"/>
          <w:sz w:val="24"/>
          <w:szCs w:val="24"/>
        </w:rPr>
        <w:t>, hubo al menos seis fases de a</w:t>
      </w:r>
      <w:r w:rsidR="001C7AB6" w:rsidRPr="005113AB">
        <w:rPr>
          <w:rFonts w:ascii="Verdana" w:hAnsi="Verdana" w:cs="Times New Roman"/>
          <w:sz w:val="24"/>
          <w:szCs w:val="24"/>
        </w:rPr>
        <w:t xml:space="preserve">lza y quietud tectónica, y </w:t>
      </w:r>
      <w:r w:rsidRPr="005113AB">
        <w:rPr>
          <w:rFonts w:ascii="Verdana" w:hAnsi="Verdana" w:cs="Times New Roman"/>
          <w:sz w:val="24"/>
          <w:szCs w:val="24"/>
        </w:rPr>
        <w:t xml:space="preserve">en las cuales el enorme espacio </w:t>
      </w:r>
      <w:r w:rsidR="00A4692B" w:rsidRPr="005113AB">
        <w:rPr>
          <w:rFonts w:ascii="Verdana" w:hAnsi="Verdana" w:cs="Times New Roman"/>
          <w:sz w:val="24"/>
          <w:szCs w:val="24"/>
        </w:rPr>
        <w:t xml:space="preserve">configurado </w:t>
      </w:r>
      <w:r w:rsidRPr="005113AB">
        <w:rPr>
          <w:rFonts w:ascii="Verdana" w:hAnsi="Verdana" w:cs="Times New Roman"/>
          <w:sz w:val="24"/>
          <w:szCs w:val="24"/>
        </w:rPr>
        <w:t>se fue desecando.</w:t>
      </w:r>
      <w:r w:rsidR="003137A5" w:rsidRPr="005113AB">
        <w:rPr>
          <w:rStyle w:val="Refdenotaderodap"/>
          <w:rFonts w:ascii="Verdana" w:hAnsi="Verdana" w:cs="Times New Roman"/>
          <w:sz w:val="24"/>
          <w:szCs w:val="24"/>
        </w:rPr>
        <w:footnoteReference w:id="45"/>
      </w:r>
      <w:r w:rsidRPr="005113AB">
        <w:rPr>
          <w:rFonts w:ascii="Verdana" w:hAnsi="Verdana" w:cs="Times New Roman"/>
          <w:sz w:val="24"/>
          <w:szCs w:val="24"/>
        </w:rPr>
        <w:t xml:space="preserve"> </w:t>
      </w:r>
    </w:p>
    <w:p w:rsidR="00A4692B" w:rsidRPr="005113AB" w:rsidRDefault="00A4692B" w:rsidP="005113AB">
      <w:pPr>
        <w:spacing w:after="0" w:line="360" w:lineRule="auto"/>
        <w:jc w:val="both"/>
        <w:rPr>
          <w:rFonts w:ascii="Verdana" w:hAnsi="Verdana" w:cs="Times New Roman"/>
          <w:sz w:val="24"/>
          <w:szCs w:val="24"/>
        </w:rPr>
      </w:pPr>
    </w:p>
    <w:p w:rsidR="00BE7DAF" w:rsidRPr="005113AB" w:rsidRDefault="00C512A1" w:rsidP="005113AB">
      <w:pPr>
        <w:spacing w:after="0" w:line="360" w:lineRule="auto"/>
        <w:jc w:val="both"/>
        <w:outlineLvl w:val="3"/>
        <w:rPr>
          <w:rFonts w:ascii="Verdana" w:hAnsi="Verdana" w:cs="Arial"/>
          <w:sz w:val="24"/>
          <w:szCs w:val="24"/>
        </w:rPr>
      </w:pPr>
      <w:r w:rsidRPr="005113AB">
        <w:rPr>
          <w:rFonts w:ascii="Verdana" w:hAnsi="Verdana" w:cs="Times New Roman"/>
          <w:sz w:val="24"/>
          <w:szCs w:val="24"/>
        </w:rPr>
        <w:t xml:space="preserve">En esa traumática </w:t>
      </w:r>
      <w:r w:rsidR="00392A5A" w:rsidRPr="005113AB">
        <w:rPr>
          <w:rFonts w:ascii="Verdana" w:hAnsi="Verdana" w:cs="Times New Roman"/>
          <w:sz w:val="24"/>
          <w:szCs w:val="24"/>
        </w:rPr>
        <w:t xml:space="preserve">epopeya geológica se fueron produciendo crecientes zanjeados naturales de cuencas hídricas, con inundaciones, avalanchas, aludes de rocas, </w:t>
      </w:r>
      <w:r w:rsidR="000A33B4" w:rsidRPr="005113AB">
        <w:rPr>
          <w:rFonts w:ascii="Verdana" w:hAnsi="Verdana" w:cs="Times New Roman"/>
          <w:sz w:val="24"/>
          <w:szCs w:val="24"/>
        </w:rPr>
        <w:t xml:space="preserve">lluvias torrenciales, </w:t>
      </w:r>
      <w:r w:rsidR="00392A5A" w:rsidRPr="005113AB">
        <w:rPr>
          <w:rFonts w:ascii="Verdana" w:hAnsi="Verdana" w:cs="Times New Roman"/>
          <w:sz w:val="24"/>
          <w:szCs w:val="24"/>
        </w:rPr>
        <w:t xml:space="preserve">minerales procedentes de erupciones volcánicas, desprendimientos de laderas y </w:t>
      </w:r>
      <w:r w:rsidR="00392A5A" w:rsidRPr="005113AB">
        <w:rPr>
          <w:rStyle w:val="st1"/>
          <w:rFonts w:ascii="Verdana" w:hAnsi="Verdana" w:cs="Times New Roman"/>
          <w:sz w:val="24"/>
          <w:szCs w:val="24"/>
        </w:rPr>
        <w:t xml:space="preserve">polución química natural o eutrofización, y acompañadas por la resistencia del sustrato geológico para descomponerse y formar suelos, </w:t>
      </w:r>
      <w:r w:rsidR="00BE7DAF" w:rsidRPr="005113AB">
        <w:rPr>
          <w:rStyle w:val="st1"/>
          <w:rFonts w:ascii="Verdana" w:hAnsi="Verdana" w:cs="Times New Roman"/>
          <w:sz w:val="24"/>
          <w:szCs w:val="24"/>
        </w:rPr>
        <w:t xml:space="preserve">donde las confluencias y sus dinámicas son nodos críticos en las respectivas redes fluviales, donde el </w:t>
      </w:r>
      <w:r w:rsidR="00BE7DAF" w:rsidRPr="005113AB">
        <w:rPr>
          <w:rFonts w:ascii="Verdana" w:hAnsi="Verdana" w:cs="Arial"/>
          <w:sz w:val="24"/>
          <w:szCs w:val="24"/>
        </w:rPr>
        <w:t>patrón de ramificación de afluentes</w:t>
      </w:r>
    </w:p>
    <w:p w:rsidR="00DC37DD" w:rsidRPr="005113AB" w:rsidRDefault="00FE0AE6" w:rsidP="005113AB">
      <w:pPr>
        <w:spacing w:after="0" w:line="360" w:lineRule="auto"/>
        <w:jc w:val="both"/>
        <w:rPr>
          <w:rFonts w:ascii="Verdana" w:hAnsi="Verdana" w:cs="Arial"/>
          <w:sz w:val="24"/>
          <w:szCs w:val="24"/>
        </w:rPr>
      </w:pPr>
      <w:r w:rsidRPr="005113AB">
        <w:rPr>
          <w:rStyle w:val="st1"/>
          <w:rFonts w:ascii="Verdana" w:hAnsi="Verdana" w:cs="Times New Roman"/>
          <w:sz w:val="24"/>
          <w:szCs w:val="24"/>
        </w:rPr>
        <w:t>es</w:t>
      </w:r>
      <w:r w:rsidR="00BE7DAF" w:rsidRPr="005113AB">
        <w:rPr>
          <w:rStyle w:val="st1"/>
          <w:rFonts w:ascii="Verdana" w:hAnsi="Verdana" w:cs="Times New Roman"/>
          <w:sz w:val="24"/>
          <w:szCs w:val="24"/>
        </w:rPr>
        <w:t xml:space="preserve"> </w:t>
      </w:r>
      <w:r w:rsidRPr="005113AB">
        <w:rPr>
          <w:rStyle w:val="st1"/>
          <w:rFonts w:ascii="Verdana" w:hAnsi="Verdana" w:cs="Times New Roman"/>
          <w:sz w:val="24"/>
          <w:szCs w:val="24"/>
        </w:rPr>
        <w:t xml:space="preserve">una </w:t>
      </w:r>
      <w:r w:rsidR="00BE7DAF" w:rsidRPr="005113AB">
        <w:rPr>
          <w:rStyle w:val="st1"/>
          <w:rFonts w:ascii="Verdana" w:hAnsi="Verdana" w:cs="Times New Roman"/>
          <w:sz w:val="24"/>
          <w:szCs w:val="24"/>
        </w:rPr>
        <w:t>caracter</w:t>
      </w:r>
      <w:r w:rsidRPr="005113AB">
        <w:rPr>
          <w:rStyle w:val="st1"/>
          <w:rFonts w:ascii="Verdana" w:hAnsi="Verdana" w:cs="Times New Roman"/>
          <w:sz w:val="24"/>
          <w:szCs w:val="24"/>
        </w:rPr>
        <w:t>ística</w:t>
      </w:r>
      <w:r w:rsidR="00BE7DAF" w:rsidRPr="005113AB">
        <w:rPr>
          <w:rStyle w:val="st1"/>
          <w:rFonts w:ascii="Verdana" w:hAnsi="Verdana" w:cs="Times New Roman"/>
          <w:sz w:val="24"/>
          <w:szCs w:val="24"/>
        </w:rPr>
        <w:t xml:space="preserve"> </w:t>
      </w:r>
      <w:r w:rsidR="005B1A72" w:rsidRPr="005113AB">
        <w:rPr>
          <w:rStyle w:val="st1"/>
          <w:rFonts w:ascii="Verdana" w:hAnsi="Verdana" w:cs="Times New Roman"/>
          <w:sz w:val="24"/>
          <w:szCs w:val="24"/>
        </w:rPr>
        <w:t xml:space="preserve">que se mantiene </w:t>
      </w:r>
      <w:r w:rsidRPr="005113AB">
        <w:rPr>
          <w:rStyle w:val="st1"/>
          <w:rFonts w:ascii="Verdana" w:hAnsi="Verdana" w:cs="Times New Roman"/>
          <w:sz w:val="24"/>
          <w:szCs w:val="24"/>
        </w:rPr>
        <w:t>para cada sistema fluvial</w:t>
      </w:r>
      <w:r w:rsidR="00BE7DAF" w:rsidRPr="005113AB">
        <w:rPr>
          <w:rStyle w:val="st1"/>
          <w:rFonts w:ascii="Verdana" w:hAnsi="Verdana" w:cs="Times New Roman"/>
          <w:sz w:val="24"/>
          <w:szCs w:val="24"/>
        </w:rPr>
        <w:t xml:space="preserve">, </w:t>
      </w:r>
      <w:r w:rsidR="00392A5A" w:rsidRPr="005113AB">
        <w:rPr>
          <w:rStyle w:val="st1"/>
          <w:rFonts w:ascii="Verdana" w:hAnsi="Verdana" w:cs="Times New Roman"/>
          <w:sz w:val="24"/>
          <w:szCs w:val="24"/>
        </w:rPr>
        <w:t xml:space="preserve">donde las cuencas mayores fueron </w:t>
      </w:r>
      <w:r w:rsidR="009E2ED1" w:rsidRPr="005113AB">
        <w:rPr>
          <w:rStyle w:val="st1"/>
          <w:rFonts w:ascii="Verdana" w:hAnsi="Verdana" w:cs="Times New Roman"/>
          <w:sz w:val="24"/>
          <w:szCs w:val="24"/>
        </w:rPr>
        <w:t xml:space="preserve">en las confluencias </w:t>
      </w:r>
      <w:r w:rsidR="00BE7DAF" w:rsidRPr="005113AB">
        <w:rPr>
          <w:rStyle w:val="st1"/>
          <w:rFonts w:ascii="Verdana" w:hAnsi="Verdana" w:cs="Times New Roman"/>
          <w:sz w:val="24"/>
          <w:szCs w:val="24"/>
        </w:rPr>
        <w:t>capturando,</w:t>
      </w:r>
      <w:r w:rsidR="00450172" w:rsidRPr="005113AB">
        <w:rPr>
          <w:rStyle w:val="st1"/>
          <w:rFonts w:ascii="Verdana" w:hAnsi="Verdana" w:cs="Times New Roman"/>
          <w:sz w:val="24"/>
          <w:szCs w:val="24"/>
        </w:rPr>
        <w:t xml:space="preserve"> decapitando </w:t>
      </w:r>
      <w:r w:rsidR="00BE7DAF" w:rsidRPr="005113AB">
        <w:rPr>
          <w:rStyle w:val="st1"/>
          <w:rFonts w:ascii="Verdana" w:hAnsi="Verdana" w:cs="Times New Roman"/>
          <w:sz w:val="24"/>
          <w:szCs w:val="24"/>
        </w:rPr>
        <w:lastRenderedPageBreak/>
        <w:t xml:space="preserve">y procesando </w:t>
      </w:r>
      <w:r w:rsidR="00450172" w:rsidRPr="005113AB">
        <w:rPr>
          <w:rStyle w:val="st1"/>
          <w:rFonts w:ascii="Verdana" w:hAnsi="Verdana" w:cs="Times New Roman"/>
          <w:sz w:val="24"/>
          <w:szCs w:val="24"/>
        </w:rPr>
        <w:t>a lo</w:t>
      </w:r>
      <w:r w:rsidR="00392A5A" w:rsidRPr="005113AB">
        <w:rPr>
          <w:rStyle w:val="st1"/>
          <w:rFonts w:ascii="Verdana" w:hAnsi="Verdana" w:cs="Times New Roman"/>
          <w:sz w:val="24"/>
          <w:szCs w:val="24"/>
        </w:rPr>
        <w:t xml:space="preserve">s </w:t>
      </w:r>
      <w:r w:rsidR="00450172" w:rsidRPr="005113AB">
        <w:rPr>
          <w:rStyle w:val="st1"/>
          <w:rFonts w:ascii="Verdana" w:hAnsi="Verdana" w:cs="Times New Roman"/>
          <w:sz w:val="24"/>
          <w:szCs w:val="24"/>
        </w:rPr>
        <w:t xml:space="preserve">tributarios o </w:t>
      </w:r>
      <w:r w:rsidR="00392A5A" w:rsidRPr="005113AB">
        <w:rPr>
          <w:rStyle w:val="st1"/>
          <w:rFonts w:ascii="Verdana" w:hAnsi="Verdana" w:cs="Times New Roman"/>
          <w:sz w:val="24"/>
          <w:szCs w:val="24"/>
        </w:rPr>
        <w:t>cuencas menores</w:t>
      </w:r>
      <w:r w:rsidR="00FF28CB" w:rsidRPr="005113AB">
        <w:rPr>
          <w:rStyle w:val="st1"/>
          <w:rFonts w:ascii="Verdana" w:hAnsi="Verdana" w:cs="Times New Roman"/>
          <w:sz w:val="24"/>
          <w:szCs w:val="24"/>
        </w:rPr>
        <w:t>,</w:t>
      </w:r>
      <w:r w:rsidR="00FF28CB" w:rsidRPr="005113AB">
        <w:rPr>
          <w:rStyle w:val="Refdenotaderodap"/>
          <w:rFonts w:ascii="Verdana" w:hAnsi="Verdana" w:cs="Times New Roman"/>
          <w:sz w:val="24"/>
          <w:szCs w:val="24"/>
        </w:rPr>
        <w:footnoteReference w:id="46"/>
      </w:r>
      <w:r w:rsidR="00D53E74" w:rsidRPr="005113AB">
        <w:rPr>
          <w:rStyle w:val="st1"/>
          <w:rFonts w:ascii="Verdana" w:hAnsi="Verdana" w:cs="Times New Roman"/>
          <w:sz w:val="24"/>
          <w:szCs w:val="24"/>
        </w:rPr>
        <w:t xml:space="preserve"> donde los ríos </w:t>
      </w:r>
      <w:r w:rsidR="00DC2780" w:rsidRPr="005113AB">
        <w:rPr>
          <w:rStyle w:val="st1"/>
          <w:rFonts w:ascii="Verdana" w:hAnsi="Verdana" w:cs="Times New Roman"/>
          <w:sz w:val="24"/>
          <w:szCs w:val="24"/>
        </w:rPr>
        <w:t>en sus cursos altos fluyen con</w:t>
      </w:r>
      <w:r w:rsidR="00D53E74" w:rsidRPr="005113AB">
        <w:rPr>
          <w:rStyle w:val="st1"/>
          <w:rFonts w:ascii="Verdana" w:hAnsi="Verdana" w:cs="Times New Roman"/>
          <w:sz w:val="24"/>
          <w:szCs w:val="24"/>
        </w:rPr>
        <w:t xml:space="preserve"> velocidad </w:t>
      </w:r>
      <w:r w:rsidR="00DC2780" w:rsidRPr="005113AB">
        <w:rPr>
          <w:rStyle w:val="st1"/>
          <w:rFonts w:ascii="Verdana" w:hAnsi="Verdana" w:cs="Times New Roman"/>
          <w:sz w:val="24"/>
          <w:szCs w:val="24"/>
        </w:rPr>
        <w:t xml:space="preserve">creciente </w:t>
      </w:r>
      <w:r w:rsidR="00D53E74" w:rsidRPr="005113AB">
        <w:rPr>
          <w:rStyle w:val="st1"/>
          <w:rFonts w:ascii="Verdana" w:hAnsi="Verdana" w:cs="Times New Roman"/>
          <w:sz w:val="24"/>
          <w:szCs w:val="24"/>
        </w:rPr>
        <w:t>y en sus cursos bajos con velocidad decrecida</w:t>
      </w:r>
      <w:r w:rsidR="00392A5A" w:rsidRPr="005113AB">
        <w:rPr>
          <w:rStyle w:val="st1"/>
          <w:rFonts w:ascii="Verdana" w:hAnsi="Verdana" w:cs="Times New Roman"/>
          <w:sz w:val="24"/>
          <w:szCs w:val="24"/>
        </w:rPr>
        <w:t xml:space="preserve">, y donde los suelos </w:t>
      </w:r>
      <w:r w:rsidR="00A64C63" w:rsidRPr="005113AB">
        <w:rPr>
          <w:rStyle w:val="st1"/>
          <w:rFonts w:ascii="Verdana" w:hAnsi="Verdana" w:cs="Times New Roman"/>
          <w:sz w:val="24"/>
          <w:szCs w:val="24"/>
        </w:rPr>
        <w:t xml:space="preserve">y las aguas </w:t>
      </w:r>
      <w:r w:rsidR="00392A5A" w:rsidRPr="005113AB">
        <w:rPr>
          <w:rStyle w:val="st1"/>
          <w:rFonts w:ascii="Verdana" w:hAnsi="Verdana" w:cs="Times New Roman"/>
          <w:sz w:val="24"/>
          <w:szCs w:val="24"/>
        </w:rPr>
        <w:t xml:space="preserve">fueron escoltados </w:t>
      </w:r>
      <w:r w:rsidR="00D74AFA" w:rsidRPr="005113AB">
        <w:rPr>
          <w:rStyle w:val="st1"/>
          <w:rFonts w:ascii="Verdana" w:hAnsi="Verdana" w:cs="Times New Roman"/>
          <w:sz w:val="24"/>
          <w:szCs w:val="24"/>
        </w:rPr>
        <w:t xml:space="preserve">y reciclados </w:t>
      </w:r>
      <w:r w:rsidR="00392A5A" w:rsidRPr="005113AB">
        <w:rPr>
          <w:rStyle w:val="st1"/>
          <w:rFonts w:ascii="Verdana" w:hAnsi="Verdana" w:cs="Times New Roman"/>
          <w:sz w:val="24"/>
          <w:szCs w:val="24"/>
        </w:rPr>
        <w:t xml:space="preserve">por múltiples aportes de sedimentos y nutrientes </w:t>
      </w:r>
      <w:r w:rsidR="00C512A1" w:rsidRPr="005113AB">
        <w:rPr>
          <w:rStyle w:val="st1"/>
          <w:rFonts w:ascii="Verdana" w:hAnsi="Verdana" w:cs="Times New Roman"/>
          <w:sz w:val="24"/>
          <w:szCs w:val="24"/>
        </w:rPr>
        <w:t xml:space="preserve">que los fueron tiñendo con distintos colores </w:t>
      </w:r>
      <w:r w:rsidR="00392A5A" w:rsidRPr="005113AB">
        <w:rPr>
          <w:rStyle w:val="st1"/>
          <w:rFonts w:ascii="Verdana" w:hAnsi="Verdana" w:cs="Times New Roman"/>
          <w:sz w:val="24"/>
          <w:szCs w:val="24"/>
        </w:rPr>
        <w:t>(nitrógeno, fósforo, calcio, zinc, manganeso).</w:t>
      </w:r>
      <w:r w:rsidR="00EA7E31" w:rsidRPr="005113AB">
        <w:rPr>
          <w:rStyle w:val="Refdenotaderodap"/>
          <w:rFonts w:ascii="Verdana" w:hAnsi="Verdana" w:cs="Times New Roman"/>
          <w:sz w:val="24"/>
          <w:szCs w:val="24"/>
        </w:rPr>
        <w:footnoteReference w:id="47"/>
      </w:r>
      <w:r w:rsidR="00392A5A" w:rsidRPr="005113AB">
        <w:rPr>
          <w:rStyle w:val="st1"/>
          <w:rFonts w:ascii="Verdana" w:hAnsi="Verdana" w:cs="Times New Roman"/>
          <w:sz w:val="24"/>
          <w:szCs w:val="24"/>
        </w:rPr>
        <w:t xml:space="preserve"> </w:t>
      </w:r>
      <w:r w:rsidR="00491017" w:rsidRPr="005113AB">
        <w:rPr>
          <w:rStyle w:val="st1"/>
          <w:rFonts w:ascii="Verdana" w:hAnsi="Verdana" w:cs="Times New Roman"/>
          <w:sz w:val="24"/>
          <w:szCs w:val="24"/>
        </w:rPr>
        <w:t>Las confluencias variaban con la distinta velocidad</w:t>
      </w:r>
      <w:r w:rsidR="00CE46B0" w:rsidRPr="005113AB">
        <w:rPr>
          <w:rStyle w:val="st1"/>
          <w:rFonts w:ascii="Verdana" w:hAnsi="Verdana" w:cs="Times New Roman"/>
          <w:sz w:val="24"/>
          <w:szCs w:val="24"/>
        </w:rPr>
        <w:t xml:space="preserve"> (calado)</w:t>
      </w:r>
      <w:r w:rsidR="00491017" w:rsidRPr="005113AB">
        <w:rPr>
          <w:rStyle w:val="st1"/>
          <w:rFonts w:ascii="Verdana" w:hAnsi="Verdana" w:cs="Times New Roman"/>
          <w:sz w:val="24"/>
          <w:szCs w:val="24"/>
        </w:rPr>
        <w:t>, temperatura y den</w:t>
      </w:r>
      <w:r w:rsidR="00F03DB1" w:rsidRPr="005113AB">
        <w:rPr>
          <w:rStyle w:val="st1"/>
          <w:rFonts w:ascii="Verdana" w:hAnsi="Verdana" w:cs="Times New Roman"/>
          <w:sz w:val="24"/>
          <w:szCs w:val="24"/>
        </w:rPr>
        <w:t>sidad de los ríos confluyentes</w:t>
      </w:r>
      <w:r w:rsidR="00491017" w:rsidRPr="005113AB">
        <w:rPr>
          <w:rStyle w:val="st1"/>
          <w:rFonts w:ascii="Verdana" w:hAnsi="Verdana" w:cs="Times New Roman"/>
          <w:sz w:val="24"/>
          <w:szCs w:val="24"/>
        </w:rPr>
        <w:t>.</w:t>
      </w:r>
      <w:r w:rsidR="00FF28CB" w:rsidRPr="005113AB">
        <w:rPr>
          <w:rStyle w:val="Refdenotaderodap"/>
          <w:rFonts w:ascii="Verdana" w:hAnsi="Verdana" w:cs="Times New Roman"/>
          <w:sz w:val="24"/>
          <w:szCs w:val="24"/>
        </w:rPr>
        <w:footnoteReference w:id="48"/>
      </w:r>
      <w:r w:rsidR="00DC37DD" w:rsidRPr="005113AB">
        <w:rPr>
          <w:rStyle w:val="st1"/>
          <w:rFonts w:ascii="Verdana" w:hAnsi="Verdana" w:cs="Times New Roman"/>
          <w:sz w:val="24"/>
          <w:szCs w:val="24"/>
        </w:rPr>
        <w:t xml:space="preserve"> Por </w:t>
      </w:r>
      <w:r w:rsidR="00316819" w:rsidRPr="005113AB">
        <w:rPr>
          <w:rStyle w:val="st1"/>
          <w:rFonts w:ascii="Verdana" w:hAnsi="Verdana" w:cs="Times New Roman"/>
          <w:sz w:val="24"/>
          <w:szCs w:val="24"/>
        </w:rPr>
        <w:t xml:space="preserve">todo </w:t>
      </w:r>
      <w:r w:rsidR="00DC37DD" w:rsidRPr="005113AB">
        <w:rPr>
          <w:rStyle w:val="st1"/>
          <w:rFonts w:ascii="Verdana" w:hAnsi="Verdana" w:cs="Times New Roman"/>
          <w:sz w:val="24"/>
          <w:szCs w:val="24"/>
        </w:rPr>
        <w:t>ell</w:t>
      </w:r>
      <w:r w:rsidR="005B1A72" w:rsidRPr="005113AB">
        <w:rPr>
          <w:rStyle w:val="st1"/>
          <w:rFonts w:ascii="Verdana" w:hAnsi="Verdana" w:cs="Times New Roman"/>
          <w:sz w:val="24"/>
          <w:szCs w:val="24"/>
        </w:rPr>
        <w:t xml:space="preserve">o, sin un claro conocimiento del conjunto de </w:t>
      </w:r>
      <w:r w:rsidR="00CC49DA" w:rsidRPr="005113AB">
        <w:rPr>
          <w:rStyle w:val="st1"/>
          <w:rFonts w:ascii="Verdana" w:hAnsi="Verdana" w:cs="Times New Roman"/>
          <w:sz w:val="24"/>
          <w:szCs w:val="24"/>
        </w:rPr>
        <w:t xml:space="preserve">confluencias, la importancia de los subsistemas (llanura de inundación y bosque de ribera), y la interacción agua subsuperficial-superficial </w:t>
      </w:r>
      <w:r w:rsidR="005B1A72" w:rsidRPr="005113AB">
        <w:rPr>
          <w:rStyle w:val="st1"/>
          <w:rFonts w:ascii="Verdana" w:hAnsi="Verdana" w:cs="Times New Roman"/>
          <w:sz w:val="24"/>
          <w:szCs w:val="24"/>
        </w:rPr>
        <w:t>en cada red fluvial</w:t>
      </w:r>
      <w:r w:rsidR="00DC37DD" w:rsidRPr="005113AB">
        <w:rPr>
          <w:rStyle w:val="Ttulo1Char"/>
          <w:rFonts w:ascii="Verdana" w:hAnsi="Verdana" w:cs="Arial"/>
          <w:b w:val="0"/>
          <w:sz w:val="24"/>
          <w:szCs w:val="24"/>
        </w:rPr>
        <w:t xml:space="preserve"> no es posible entender </w:t>
      </w:r>
      <w:r w:rsidR="009A517C" w:rsidRPr="005113AB">
        <w:rPr>
          <w:rStyle w:val="Ttulo1Char"/>
          <w:rFonts w:ascii="Verdana" w:hAnsi="Verdana" w:cs="Arial"/>
          <w:b w:val="0"/>
          <w:sz w:val="24"/>
          <w:szCs w:val="24"/>
        </w:rPr>
        <w:t xml:space="preserve">el desarrollo de </w:t>
      </w:r>
      <w:r w:rsidR="00DC37DD" w:rsidRPr="005113AB">
        <w:rPr>
          <w:rFonts w:ascii="Verdana" w:hAnsi="Verdana" w:cs="Arial"/>
          <w:sz w:val="24"/>
          <w:szCs w:val="24"/>
        </w:rPr>
        <w:t>modelos a escala de cuenca</w:t>
      </w:r>
      <w:r w:rsidR="009A517C" w:rsidRPr="005113AB">
        <w:rPr>
          <w:rFonts w:ascii="Verdana" w:hAnsi="Verdana" w:cs="Arial"/>
          <w:sz w:val="24"/>
          <w:szCs w:val="24"/>
        </w:rPr>
        <w:t>.</w:t>
      </w:r>
      <w:r w:rsidR="006012DF" w:rsidRPr="005113AB">
        <w:rPr>
          <w:rStyle w:val="Refdenotaderodap"/>
          <w:rFonts w:ascii="Verdana" w:hAnsi="Verdana" w:cs="Arial"/>
          <w:sz w:val="24"/>
          <w:szCs w:val="24"/>
        </w:rPr>
        <w:footnoteReference w:id="49"/>
      </w:r>
    </w:p>
    <w:p w:rsidR="00BE13FD" w:rsidRPr="005113AB" w:rsidRDefault="00BE13FD" w:rsidP="005113AB">
      <w:pPr>
        <w:spacing w:after="0" w:line="360" w:lineRule="auto"/>
        <w:jc w:val="both"/>
        <w:rPr>
          <w:rStyle w:val="st1"/>
          <w:rFonts w:ascii="Verdana" w:hAnsi="Verdana" w:cs="Times New Roman"/>
          <w:sz w:val="24"/>
          <w:szCs w:val="24"/>
        </w:rPr>
      </w:pPr>
    </w:p>
    <w:p w:rsidR="00BE13FD" w:rsidRPr="005113AB" w:rsidRDefault="006E5DCB" w:rsidP="005113AB">
      <w:pPr>
        <w:pStyle w:val="Textodenotaderodap"/>
        <w:spacing w:line="360" w:lineRule="auto"/>
        <w:jc w:val="both"/>
        <w:rPr>
          <w:rFonts w:ascii="Verdana" w:hAnsi="Verdana"/>
          <w:sz w:val="24"/>
          <w:szCs w:val="24"/>
          <w:lang w:val="es-ES"/>
        </w:rPr>
      </w:pPr>
      <w:r w:rsidRPr="005113AB">
        <w:rPr>
          <w:rFonts w:ascii="Verdana" w:hAnsi="Verdana" w:cs="Times New Roman"/>
          <w:sz w:val="24"/>
          <w:szCs w:val="24"/>
          <w:lang w:val="pt-BR"/>
        </w:rPr>
        <w:t>L</w:t>
      </w:r>
      <w:r w:rsidR="009E2674" w:rsidRPr="005113AB">
        <w:rPr>
          <w:rFonts w:ascii="Verdana" w:hAnsi="Verdana" w:cs="Times New Roman"/>
          <w:sz w:val="24"/>
          <w:szCs w:val="24"/>
          <w:lang w:val="pt-BR"/>
        </w:rPr>
        <w:t xml:space="preserve">a inundación en la Amazonia es de tal magnitud que el peso </w:t>
      </w:r>
      <w:r w:rsidR="00436781" w:rsidRPr="005113AB">
        <w:rPr>
          <w:rFonts w:ascii="Verdana" w:hAnsi="Verdana" w:cs="Times New Roman"/>
          <w:sz w:val="24"/>
          <w:szCs w:val="24"/>
          <w:lang w:val="pt-BR"/>
        </w:rPr>
        <w:t>y la presión de un inmenso espejo</w:t>
      </w:r>
      <w:r w:rsidR="009E2674" w:rsidRPr="005113AB">
        <w:rPr>
          <w:rFonts w:ascii="Verdana" w:hAnsi="Verdana" w:cs="Times New Roman"/>
          <w:sz w:val="24"/>
          <w:szCs w:val="24"/>
          <w:lang w:val="pt-BR"/>
        </w:rPr>
        <w:t xml:space="preserve"> </w:t>
      </w:r>
      <w:r w:rsidR="00436781" w:rsidRPr="005113AB">
        <w:rPr>
          <w:rFonts w:ascii="Verdana" w:hAnsi="Verdana" w:cs="Times New Roman"/>
          <w:sz w:val="24"/>
          <w:szCs w:val="24"/>
          <w:lang w:val="pt-BR"/>
        </w:rPr>
        <w:t xml:space="preserve">de </w:t>
      </w:r>
      <w:r w:rsidR="009E2674" w:rsidRPr="005113AB">
        <w:rPr>
          <w:rFonts w:ascii="Verdana" w:hAnsi="Verdana" w:cs="Times New Roman"/>
          <w:sz w:val="24"/>
          <w:szCs w:val="24"/>
          <w:lang w:val="pt-BR"/>
        </w:rPr>
        <w:t>agua</w:t>
      </w:r>
      <w:r w:rsidR="00436781" w:rsidRPr="005113AB">
        <w:rPr>
          <w:rFonts w:ascii="Verdana" w:hAnsi="Verdana" w:cs="Times New Roman"/>
          <w:sz w:val="24"/>
          <w:szCs w:val="24"/>
          <w:lang w:val="pt-BR"/>
        </w:rPr>
        <w:t xml:space="preserve"> </w:t>
      </w:r>
      <w:r w:rsidR="00264242" w:rsidRPr="005113AB">
        <w:rPr>
          <w:rFonts w:ascii="Verdana" w:hAnsi="Verdana" w:cs="Times New Roman"/>
          <w:sz w:val="24"/>
          <w:szCs w:val="24"/>
          <w:lang w:val="pt-BR"/>
        </w:rPr>
        <w:t xml:space="preserve">con líquido </w:t>
      </w:r>
      <w:r w:rsidR="00436781" w:rsidRPr="005113AB">
        <w:rPr>
          <w:rFonts w:ascii="Verdana" w:hAnsi="Verdana" w:cs="Times New Roman"/>
          <w:sz w:val="24"/>
          <w:szCs w:val="24"/>
          <w:lang w:val="pt-BR"/>
        </w:rPr>
        <w:t>que no fluye</w:t>
      </w:r>
      <w:r w:rsidRPr="005113AB">
        <w:rPr>
          <w:rFonts w:ascii="Verdana" w:hAnsi="Verdana" w:cs="Times New Roman"/>
          <w:sz w:val="24"/>
          <w:szCs w:val="24"/>
          <w:lang w:val="pt-BR"/>
        </w:rPr>
        <w:t>,</w:t>
      </w:r>
      <w:r w:rsidR="009E2674" w:rsidRPr="005113AB">
        <w:rPr>
          <w:rFonts w:ascii="Verdana" w:hAnsi="Verdana" w:cs="Times New Roman"/>
          <w:sz w:val="24"/>
          <w:szCs w:val="24"/>
          <w:lang w:val="pt-BR"/>
        </w:rPr>
        <w:t xml:space="preserve"> </w:t>
      </w:r>
      <w:r w:rsidR="00436781" w:rsidRPr="005113AB">
        <w:rPr>
          <w:rFonts w:ascii="Verdana" w:hAnsi="Verdana" w:cs="Times New Roman"/>
          <w:sz w:val="24"/>
          <w:szCs w:val="24"/>
          <w:lang w:val="pt-BR"/>
        </w:rPr>
        <w:lastRenderedPageBreak/>
        <w:t xml:space="preserve">afectaría, </w:t>
      </w:r>
      <w:r w:rsidRPr="005113AB">
        <w:rPr>
          <w:rFonts w:ascii="Verdana" w:hAnsi="Verdana" w:cs="Times New Roman"/>
          <w:sz w:val="24"/>
          <w:szCs w:val="24"/>
          <w:lang w:val="pt-BR"/>
        </w:rPr>
        <w:t>según Michael Bevis, “…</w:t>
      </w:r>
      <w:r w:rsidR="009E2674" w:rsidRPr="005113AB">
        <w:rPr>
          <w:rFonts w:ascii="Verdana" w:hAnsi="Verdana" w:cs="Times New Roman"/>
          <w:sz w:val="24"/>
          <w:szCs w:val="24"/>
          <w:lang w:val="pt-BR"/>
        </w:rPr>
        <w:t>la corteza terrestre en el área de la cuenca y literalmente la hunde diez cm., y luego en la estación seca recupera su nivel”.</w:t>
      </w:r>
      <w:r w:rsidR="009E2674" w:rsidRPr="005113AB">
        <w:rPr>
          <w:rStyle w:val="Refdenotaderodap"/>
          <w:rFonts w:ascii="Verdana" w:hAnsi="Verdana" w:cs="Times New Roman"/>
          <w:sz w:val="24"/>
          <w:szCs w:val="24"/>
          <w:lang w:val="en-US"/>
        </w:rPr>
        <w:footnoteReference w:id="50"/>
      </w:r>
      <w:r w:rsidR="009E2674" w:rsidRPr="005113AB">
        <w:rPr>
          <w:rFonts w:ascii="Verdana" w:hAnsi="Verdana" w:cs="Times New Roman"/>
          <w:sz w:val="24"/>
          <w:szCs w:val="24"/>
          <w:lang w:val="pt-BR"/>
        </w:rPr>
        <w:t xml:space="preserve"> </w:t>
      </w:r>
      <w:r w:rsidR="00436781" w:rsidRPr="005113AB">
        <w:rPr>
          <w:rFonts w:ascii="Verdana" w:hAnsi="Verdana" w:cs="Times New Roman"/>
          <w:sz w:val="24"/>
          <w:szCs w:val="24"/>
          <w:lang w:val="pt-BR"/>
        </w:rPr>
        <w:t>No obstante, e</w:t>
      </w:r>
      <w:r w:rsidR="00392A5A" w:rsidRPr="005113AB">
        <w:rPr>
          <w:rStyle w:val="st1"/>
          <w:rFonts w:ascii="Verdana" w:hAnsi="Verdana" w:cs="Times New Roman"/>
          <w:sz w:val="24"/>
          <w:szCs w:val="24"/>
        </w:rPr>
        <w:t>l escurrimiento de</w:t>
      </w:r>
      <w:r w:rsidR="00436781" w:rsidRPr="005113AB">
        <w:rPr>
          <w:rStyle w:val="st1"/>
          <w:rFonts w:ascii="Verdana" w:hAnsi="Verdana" w:cs="Times New Roman"/>
          <w:sz w:val="24"/>
          <w:szCs w:val="24"/>
        </w:rPr>
        <w:t>l agua</w:t>
      </w:r>
      <w:r w:rsidR="00392A5A" w:rsidRPr="005113AB">
        <w:rPr>
          <w:rStyle w:val="st1"/>
          <w:rFonts w:ascii="Verdana" w:hAnsi="Verdana" w:cs="Times New Roman"/>
          <w:sz w:val="24"/>
          <w:szCs w:val="24"/>
        </w:rPr>
        <w:t xml:space="preserve"> </w:t>
      </w:r>
      <w:r w:rsidR="00392A5A" w:rsidRPr="005113AB">
        <w:rPr>
          <w:rFonts w:ascii="Verdana" w:hAnsi="Verdana" w:cs="Times New Roman"/>
          <w:sz w:val="24"/>
          <w:szCs w:val="24"/>
        </w:rPr>
        <w:t>y consecuente floración y proliferación de algas</w:t>
      </w:r>
      <w:r w:rsidR="00F8476E" w:rsidRPr="005113AB">
        <w:rPr>
          <w:rFonts w:ascii="Verdana" w:hAnsi="Verdana" w:cs="Times New Roman"/>
          <w:sz w:val="24"/>
          <w:szCs w:val="24"/>
        </w:rPr>
        <w:t>,</w:t>
      </w:r>
      <w:r w:rsidR="00392A5A" w:rsidRPr="005113AB">
        <w:rPr>
          <w:rFonts w:ascii="Verdana" w:hAnsi="Verdana" w:cs="Times New Roman"/>
          <w:sz w:val="24"/>
          <w:szCs w:val="24"/>
        </w:rPr>
        <w:t xml:space="preserve"> larvas</w:t>
      </w:r>
      <w:r w:rsidR="00E1275E" w:rsidRPr="005113AB">
        <w:rPr>
          <w:rFonts w:ascii="Verdana" w:hAnsi="Verdana" w:cs="Times New Roman"/>
          <w:sz w:val="24"/>
          <w:szCs w:val="24"/>
        </w:rPr>
        <w:t>, musgos</w:t>
      </w:r>
      <w:r w:rsidR="00F8476E" w:rsidRPr="005113AB">
        <w:rPr>
          <w:rFonts w:ascii="Verdana" w:hAnsi="Verdana" w:cs="Times New Roman"/>
          <w:sz w:val="24"/>
          <w:szCs w:val="24"/>
        </w:rPr>
        <w:t xml:space="preserve"> y moluscos</w:t>
      </w:r>
      <w:r w:rsidR="00392A5A" w:rsidRPr="005113AB">
        <w:rPr>
          <w:rFonts w:ascii="Verdana" w:hAnsi="Verdana" w:cs="Times New Roman"/>
          <w:sz w:val="24"/>
          <w:szCs w:val="24"/>
        </w:rPr>
        <w:t xml:space="preserve"> fueron drenando la vida acuática, formando </w:t>
      </w:r>
      <w:r w:rsidR="00392A5A" w:rsidRPr="005113AB">
        <w:rPr>
          <w:rStyle w:val="st1"/>
          <w:rFonts w:ascii="Verdana" w:hAnsi="Verdana" w:cs="Times New Roman"/>
          <w:sz w:val="24"/>
          <w:szCs w:val="24"/>
        </w:rPr>
        <w:t xml:space="preserve">películas </w:t>
      </w:r>
      <w:r w:rsidR="00392A5A" w:rsidRPr="005113AB">
        <w:rPr>
          <w:rFonts w:ascii="Verdana" w:hAnsi="Verdana" w:cs="Times New Roman"/>
          <w:vanish/>
          <w:sz w:val="24"/>
          <w:szCs w:val="24"/>
        </w:rPr>
        <w:br/>
      </w:r>
      <w:r w:rsidR="00392A5A" w:rsidRPr="005113AB">
        <w:rPr>
          <w:rStyle w:val="st1"/>
          <w:rFonts w:ascii="Verdana" w:hAnsi="Verdana" w:cs="Times New Roman"/>
          <w:sz w:val="24"/>
          <w:szCs w:val="24"/>
        </w:rPr>
        <w:t xml:space="preserve">bacterianas, </w:t>
      </w:r>
      <w:r w:rsidR="00392A5A" w:rsidRPr="005113AB">
        <w:rPr>
          <w:rFonts w:ascii="Verdana" w:hAnsi="Verdana" w:cs="Times New Roman"/>
          <w:sz w:val="24"/>
          <w:szCs w:val="24"/>
        </w:rPr>
        <w:t>humedales, pantanos y ciénagas, y suelos ácidos, y fue apareciendo vegetación emergente dando lugar con el correr de los milenios a inmensos sistemas forestales y muy posteriormente a primitivas faunas silvestres</w:t>
      </w:r>
      <w:r w:rsidR="00F8476E" w:rsidRPr="005113AB">
        <w:rPr>
          <w:rFonts w:ascii="Verdana" w:hAnsi="Verdana" w:cs="Times New Roman"/>
          <w:sz w:val="24"/>
          <w:szCs w:val="24"/>
        </w:rPr>
        <w:t xml:space="preserve"> (caimanes, tortugas</w:t>
      </w:r>
      <w:r w:rsidR="00365743" w:rsidRPr="005113AB">
        <w:rPr>
          <w:rFonts w:ascii="Verdana" w:hAnsi="Verdana" w:cs="Times New Roman"/>
          <w:sz w:val="24"/>
          <w:szCs w:val="24"/>
        </w:rPr>
        <w:t>, jaguares</w:t>
      </w:r>
      <w:r w:rsidR="00F8476E" w:rsidRPr="005113AB">
        <w:rPr>
          <w:rFonts w:ascii="Verdana" w:hAnsi="Verdana" w:cs="Times New Roman"/>
          <w:sz w:val="24"/>
          <w:szCs w:val="24"/>
        </w:rPr>
        <w:t>)</w:t>
      </w:r>
      <w:r w:rsidR="00392A5A" w:rsidRPr="005113AB">
        <w:rPr>
          <w:rFonts w:ascii="Verdana" w:hAnsi="Verdana" w:cs="Times New Roman"/>
          <w:sz w:val="24"/>
          <w:szCs w:val="24"/>
        </w:rPr>
        <w:t>.</w:t>
      </w:r>
      <w:r w:rsidR="00B966EB" w:rsidRPr="005113AB">
        <w:rPr>
          <w:rStyle w:val="Refdenotaderodap"/>
          <w:rFonts w:ascii="Verdana" w:hAnsi="Verdana" w:cs="Times New Roman"/>
          <w:sz w:val="24"/>
          <w:szCs w:val="24"/>
        </w:rPr>
        <w:footnoteReference w:id="51"/>
      </w:r>
      <w:r w:rsidR="00392A5A" w:rsidRPr="005113AB">
        <w:rPr>
          <w:rFonts w:ascii="Verdana" w:hAnsi="Verdana" w:cs="Times New Roman"/>
          <w:sz w:val="24"/>
          <w:szCs w:val="24"/>
        </w:rPr>
        <w:t xml:space="preserve"> </w:t>
      </w:r>
      <w:r w:rsidR="00EE3BA0" w:rsidRPr="005113AB">
        <w:rPr>
          <w:rFonts w:ascii="Verdana" w:hAnsi="Verdana" w:cs="Times New Roman"/>
          <w:sz w:val="24"/>
          <w:szCs w:val="24"/>
        </w:rPr>
        <w:t>Amén de los acuíferos, y</w:t>
      </w:r>
      <w:r w:rsidR="00BE13FD" w:rsidRPr="005113AB">
        <w:rPr>
          <w:rFonts w:ascii="Verdana" w:hAnsi="Verdana" w:cs="Times New Roman"/>
          <w:sz w:val="24"/>
          <w:szCs w:val="24"/>
        </w:rPr>
        <w:t xml:space="preserve"> p</w:t>
      </w:r>
      <w:r w:rsidR="00BE13FD" w:rsidRPr="005113AB">
        <w:rPr>
          <w:rFonts w:ascii="Verdana" w:hAnsi="Verdana"/>
          <w:sz w:val="24"/>
          <w:szCs w:val="24"/>
          <w:lang w:val="es-ES"/>
        </w:rPr>
        <w:t>or debajo del río Amazonas</w:t>
      </w:r>
      <w:r w:rsidR="00513899" w:rsidRPr="005113AB">
        <w:rPr>
          <w:rFonts w:ascii="Verdana" w:hAnsi="Verdana"/>
          <w:sz w:val="24"/>
          <w:szCs w:val="24"/>
          <w:lang w:val="es-ES"/>
        </w:rPr>
        <w:t>,</w:t>
      </w:r>
      <w:r w:rsidR="00BE13FD" w:rsidRPr="005113AB">
        <w:rPr>
          <w:rFonts w:ascii="Verdana" w:hAnsi="Verdana"/>
          <w:sz w:val="24"/>
          <w:szCs w:val="24"/>
          <w:lang w:val="es-ES"/>
        </w:rPr>
        <w:t xml:space="preserve"> a cuatro mil metros de profundidad y con origen en los Andes peruanos</w:t>
      </w:r>
      <w:r w:rsidR="00513899" w:rsidRPr="005113AB">
        <w:rPr>
          <w:rFonts w:ascii="Verdana" w:hAnsi="Verdana"/>
          <w:sz w:val="24"/>
          <w:szCs w:val="24"/>
          <w:lang w:val="es-ES"/>
        </w:rPr>
        <w:t>,</w:t>
      </w:r>
      <w:r w:rsidR="00BE13FD" w:rsidRPr="005113AB">
        <w:rPr>
          <w:rFonts w:ascii="Verdana" w:hAnsi="Verdana"/>
          <w:sz w:val="24"/>
          <w:szCs w:val="24"/>
          <w:lang w:val="es-ES"/>
        </w:rPr>
        <w:t xml:space="preserve"> se ha descubierto </w:t>
      </w:r>
      <w:r w:rsidR="00DB70D3" w:rsidRPr="005113AB">
        <w:rPr>
          <w:rFonts w:ascii="Verdana" w:hAnsi="Verdana"/>
          <w:sz w:val="24"/>
          <w:szCs w:val="24"/>
          <w:lang w:val="es-ES"/>
        </w:rPr>
        <w:t xml:space="preserve">recientemente </w:t>
      </w:r>
      <w:r w:rsidR="003C489C" w:rsidRPr="005113AB">
        <w:rPr>
          <w:rFonts w:ascii="Verdana" w:hAnsi="Verdana"/>
          <w:sz w:val="24"/>
          <w:szCs w:val="24"/>
          <w:lang w:val="es-ES"/>
        </w:rPr>
        <w:t>(</w:t>
      </w:r>
      <w:r w:rsidR="00DB70D3" w:rsidRPr="005113AB">
        <w:rPr>
          <w:rFonts w:ascii="Verdana" w:hAnsi="Verdana"/>
          <w:sz w:val="24"/>
          <w:szCs w:val="24"/>
          <w:lang w:val="es-ES"/>
        </w:rPr>
        <w:t>en 2011</w:t>
      </w:r>
      <w:r w:rsidR="003C489C" w:rsidRPr="005113AB">
        <w:rPr>
          <w:rFonts w:ascii="Verdana" w:hAnsi="Verdana"/>
          <w:sz w:val="24"/>
          <w:szCs w:val="24"/>
          <w:lang w:val="es-ES"/>
        </w:rPr>
        <w:t>)</w:t>
      </w:r>
      <w:r w:rsidR="00DB70D3" w:rsidRPr="005113AB">
        <w:rPr>
          <w:rFonts w:ascii="Verdana" w:hAnsi="Verdana"/>
          <w:sz w:val="24"/>
          <w:szCs w:val="24"/>
          <w:lang w:val="es-ES"/>
        </w:rPr>
        <w:t xml:space="preserve"> </w:t>
      </w:r>
      <w:r w:rsidR="00BE13FD" w:rsidRPr="005113AB">
        <w:rPr>
          <w:rFonts w:ascii="Verdana" w:hAnsi="Verdana"/>
          <w:sz w:val="24"/>
          <w:szCs w:val="24"/>
          <w:lang w:val="es-ES"/>
        </w:rPr>
        <w:t>la existencia de un inmenso río subterráneo de seis mil km, de curso muy lento</w:t>
      </w:r>
      <w:r w:rsidR="004B0229" w:rsidRPr="005113AB">
        <w:rPr>
          <w:rFonts w:ascii="Verdana" w:hAnsi="Verdana"/>
          <w:sz w:val="24"/>
          <w:szCs w:val="24"/>
          <w:lang w:val="es-ES"/>
        </w:rPr>
        <w:t>,</w:t>
      </w:r>
      <w:r w:rsidR="00BE13FD" w:rsidRPr="005113AB">
        <w:rPr>
          <w:rFonts w:ascii="Verdana" w:hAnsi="Verdana"/>
          <w:sz w:val="24"/>
          <w:szCs w:val="24"/>
          <w:lang w:val="es-ES"/>
        </w:rPr>
        <w:t xml:space="preserve"> que ava</w:t>
      </w:r>
      <w:r w:rsidR="00264242" w:rsidRPr="005113AB">
        <w:rPr>
          <w:rFonts w:ascii="Verdana" w:hAnsi="Verdana"/>
          <w:sz w:val="24"/>
          <w:szCs w:val="24"/>
          <w:lang w:val="es-ES"/>
        </w:rPr>
        <w:t>nza a razón de 10 a 100 mts por</w:t>
      </w:r>
      <w:r w:rsidR="00BE13FD" w:rsidRPr="005113AB">
        <w:rPr>
          <w:rFonts w:ascii="Verdana" w:hAnsi="Verdana"/>
          <w:sz w:val="24"/>
          <w:szCs w:val="24"/>
          <w:lang w:val="es-ES"/>
        </w:rPr>
        <w:t xml:space="preserve"> año, nombrado Hamza, en homenaje al científico hindú Valiya M</w:t>
      </w:r>
      <w:r w:rsidR="00DB70D3" w:rsidRPr="005113AB">
        <w:rPr>
          <w:rFonts w:ascii="Verdana" w:hAnsi="Verdana"/>
          <w:sz w:val="24"/>
          <w:szCs w:val="24"/>
          <w:lang w:val="es-ES"/>
        </w:rPr>
        <w:t>annathal Hamza</w:t>
      </w:r>
      <w:r w:rsidR="00BE13FD" w:rsidRPr="005113AB">
        <w:rPr>
          <w:rFonts w:ascii="Verdana" w:hAnsi="Verdana"/>
          <w:sz w:val="24"/>
          <w:szCs w:val="24"/>
          <w:lang w:val="es-ES"/>
        </w:rPr>
        <w:t>. Este río sería uno de los dos sistemas de descarga de la Amazonía, y el otro es el superficial.</w:t>
      </w:r>
      <w:r w:rsidR="001C1B94" w:rsidRPr="005113AB">
        <w:rPr>
          <w:rStyle w:val="Refdenotaderodap"/>
          <w:rFonts w:ascii="Verdana" w:hAnsi="Verdana"/>
          <w:sz w:val="24"/>
          <w:szCs w:val="24"/>
          <w:lang w:val="es-ES"/>
        </w:rPr>
        <w:footnoteReference w:id="52"/>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lastRenderedPageBreak/>
        <w:t xml:space="preserve">En nuestro caso para poder diagramar un circuito </w:t>
      </w:r>
      <w:r w:rsidR="005A6C51" w:rsidRPr="005113AB">
        <w:rPr>
          <w:rFonts w:ascii="Verdana" w:hAnsi="Verdana" w:cs="Times New Roman"/>
          <w:sz w:val="24"/>
          <w:szCs w:val="24"/>
        </w:rPr>
        <w:t>chaco-</w:t>
      </w:r>
      <w:r w:rsidRPr="005113AB">
        <w:rPr>
          <w:rFonts w:ascii="Verdana" w:hAnsi="Verdana" w:cs="Times New Roman"/>
          <w:sz w:val="24"/>
          <w:szCs w:val="24"/>
        </w:rPr>
        <w:t>amazónico-platino integrador hacemos h</w:t>
      </w:r>
      <w:r w:rsidR="00C036BF" w:rsidRPr="005113AB">
        <w:rPr>
          <w:rFonts w:ascii="Verdana" w:hAnsi="Verdana" w:cs="Times New Roman"/>
          <w:sz w:val="24"/>
          <w:szCs w:val="24"/>
        </w:rPr>
        <w:t>incapié en un sistema geológico,</w:t>
      </w:r>
      <w:r w:rsidR="00072D91" w:rsidRPr="005113AB">
        <w:rPr>
          <w:rFonts w:ascii="Verdana" w:hAnsi="Verdana" w:cs="Times New Roman"/>
          <w:sz w:val="24"/>
          <w:szCs w:val="24"/>
        </w:rPr>
        <w:t xml:space="preserve"> </w:t>
      </w:r>
      <w:r w:rsidR="00EC42C3" w:rsidRPr="005113AB">
        <w:rPr>
          <w:rFonts w:ascii="Verdana" w:hAnsi="Verdana" w:cs="Times New Roman"/>
          <w:sz w:val="24"/>
          <w:szCs w:val="24"/>
        </w:rPr>
        <w:t>biogeográfico</w:t>
      </w:r>
      <w:r w:rsidR="009068D5" w:rsidRPr="005113AB">
        <w:rPr>
          <w:rFonts w:ascii="Verdana" w:hAnsi="Verdana" w:cs="Times New Roman"/>
          <w:sz w:val="24"/>
          <w:szCs w:val="24"/>
        </w:rPr>
        <w:t xml:space="preserve">, </w:t>
      </w:r>
      <w:r w:rsidR="00E1275E" w:rsidRPr="005113AB">
        <w:rPr>
          <w:rFonts w:ascii="Verdana" w:hAnsi="Verdana" w:cs="Times New Roman"/>
          <w:sz w:val="24"/>
          <w:szCs w:val="24"/>
        </w:rPr>
        <w:t xml:space="preserve">hidrológico, </w:t>
      </w:r>
      <w:r w:rsidR="009068D5" w:rsidRPr="005113AB">
        <w:rPr>
          <w:rFonts w:ascii="Verdana" w:hAnsi="Verdana" w:cs="Times New Roman"/>
          <w:sz w:val="24"/>
          <w:szCs w:val="24"/>
        </w:rPr>
        <w:t>meteorológico</w:t>
      </w:r>
      <w:r w:rsidR="00072D91" w:rsidRPr="005113AB">
        <w:rPr>
          <w:rFonts w:ascii="Verdana" w:hAnsi="Verdana" w:cs="Times New Roman"/>
          <w:sz w:val="24"/>
          <w:szCs w:val="24"/>
        </w:rPr>
        <w:t xml:space="preserve"> </w:t>
      </w:r>
      <w:r w:rsidR="00C036BF" w:rsidRPr="005113AB">
        <w:rPr>
          <w:rFonts w:ascii="Verdana" w:hAnsi="Verdana" w:cs="Times New Roman"/>
          <w:sz w:val="24"/>
          <w:szCs w:val="24"/>
        </w:rPr>
        <w:t xml:space="preserve">y climatológico </w:t>
      </w:r>
      <w:r w:rsidRPr="005113AB">
        <w:rPr>
          <w:rFonts w:ascii="Verdana" w:hAnsi="Verdana" w:cs="Times New Roman"/>
          <w:sz w:val="24"/>
          <w:szCs w:val="24"/>
        </w:rPr>
        <w:t>complejo compuesto por diversos circuitos hídricos, por tres (3) cuencas fluviales mayores antagónicas (Orino</w:t>
      </w:r>
      <w:r w:rsidR="007110F1" w:rsidRPr="005113AB">
        <w:rPr>
          <w:rFonts w:ascii="Verdana" w:hAnsi="Verdana" w:cs="Times New Roman"/>
          <w:sz w:val="24"/>
          <w:szCs w:val="24"/>
        </w:rPr>
        <w:t>co, Amazonas, Plata), tres  (3</w:t>
      </w:r>
      <w:r w:rsidRPr="005113AB">
        <w:rPr>
          <w:rFonts w:ascii="Verdana" w:hAnsi="Verdana" w:cs="Times New Roman"/>
          <w:sz w:val="24"/>
          <w:szCs w:val="24"/>
        </w:rPr>
        <w:t xml:space="preserve">) macizos </w:t>
      </w:r>
      <w:r w:rsidR="0045499D" w:rsidRPr="005113AB">
        <w:rPr>
          <w:rFonts w:ascii="Verdana" w:hAnsi="Verdana" w:cs="Times New Roman"/>
          <w:sz w:val="24"/>
          <w:szCs w:val="24"/>
        </w:rPr>
        <w:t xml:space="preserve">altiplánicos </w:t>
      </w:r>
      <w:r w:rsidR="00691977" w:rsidRPr="005113AB">
        <w:rPr>
          <w:rFonts w:ascii="Verdana" w:hAnsi="Verdana" w:cs="Times New Roman"/>
          <w:sz w:val="24"/>
          <w:szCs w:val="24"/>
        </w:rPr>
        <w:t xml:space="preserve">o escudos </w:t>
      </w:r>
      <w:r w:rsidRPr="005113AB">
        <w:rPr>
          <w:rFonts w:ascii="Verdana" w:hAnsi="Verdana" w:cs="Times New Roman"/>
          <w:sz w:val="24"/>
          <w:szCs w:val="24"/>
        </w:rPr>
        <w:t>orográ</w:t>
      </w:r>
      <w:r w:rsidR="007110F1" w:rsidRPr="005113AB">
        <w:rPr>
          <w:rFonts w:ascii="Verdana" w:hAnsi="Verdana" w:cs="Times New Roman"/>
          <w:sz w:val="24"/>
          <w:szCs w:val="24"/>
        </w:rPr>
        <w:t>ficos intercalados  (</w:t>
      </w:r>
      <w:r w:rsidRPr="005113AB">
        <w:rPr>
          <w:rFonts w:ascii="Verdana" w:hAnsi="Verdana" w:cs="Times New Roman"/>
          <w:sz w:val="24"/>
          <w:szCs w:val="24"/>
        </w:rPr>
        <w:t xml:space="preserve">el </w:t>
      </w:r>
      <w:r w:rsidR="00D60647" w:rsidRPr="005113AB">
        <w:rPr>
          <w:rFonts w:ascii="Verdana" w:hAnsi="Verdana" w:cs="Times New Roman"/>
          <w:sz w:val="24"/>
          <w:szCs w:val="24"/>
        </w:rPr>
        <w:t xml:space="preserve">central </w:t>
      </w:r>
      <w:r w:rsidR="00FC5B54" w:rsidRPr="005113AB">
        <w:rPr>
          <w:rFonts w:ascii="Verdana" w:hAnsi="Verdana" w:cs="Times New Roman"/>
          <w:sz w:val="24"/>
          <w:szCs w:val="24"/>
        </w:rPr>
        <w:t xml:space="preserve">oriental </w:t>
      </w:r>
      <w:r w:rsidR="006E486D" w:rsidRPr="005113AB">
        <w:rPr>
          <w:rFonts w:ascii="Verdana" w:hAnsi="Verdana" w:cs="Times New Roman"/>
          <w:sz w:val="24"/>
          <w:szCs w:val="24"/>
        </w:rPr>
        <w:t>brasil-</w:t>
      </w:r>
      <w:r w:rsidR="00D60647" w:rsidRPr="005113AB">
        <w:rPr>
          <w:rFonts w:ascii="Verdana" w:hAnsi="Verdana" w:cs="Times New Roman"/>
          <w:sz w:val="24"/>
          <w:szCs w:val="24"/>
        </w:rPr>
        <w:t>platino</w:t>
      </w:r>
      <w:r w:rsidR="0045499D" w:rsidRPr="005113AB">
        <w:rPr>
          <w:rFonts w:ascii="Verdana" w:hAnsi="Verdana" w:cs="Times New Roman"/>
          <w:sz w:val="24"/>
          <w:szCs w:val="24"/>
        </w:rPr>
        <w:t>, el</w:t>
      </w:r>
      <w:r w:rsidR="006E486D" w:rsidRPr="005113AB">
        <w:rPr>
          <w:rFonts w:ascii="Verdana" w:hAnsi="Verdana" w:cs="Times New Roman"/>
          <w:sz w:val="24"/>
          <w:szCs w:val="24"/>
        </w:rPr>
        <w:t xml:space="preserve"> de charcas y el</w:t>
      </w:r>
      <w:r w:rsidRPr="005113AB">
        <w:rPr>
          <w:rFonts w:ascii="Verdana" w:hAnsi="Verdana" w:cs="Times New Roman"/>
          <w:sz w:val="24"/>
          <w:szCs w:val="24"/>
        </w:rPr>
        <w:t xml:space="preserve"> guayanés</w:t>
      </w:r>
      <w:r w:rsidR="007110F1" w:rsidRPr="005113AB">
        <w:rPr>
          <w:rFonts w:ascii="Verdana" w:hAnsi="Verdana" w:cs="Times New Roman"/>
          <w:sz w:val="24"/>
          <w:szCs w:val="24"/>
        </w:rPr>
        <w:t>)</w:t>
      </w:r>
      <w:r w:rsidRPr="005113AB">
        <w:rPr>
          <w:rFonts w:ascii="Verdana" w:hAnsi="Verdana" w:cs="Times New Roman"/>
          <w:sz w:val="24"/>
          <w:szCs w:val="24"/>
        </w:rPr>
        <w:t>,</w:t>
      </w:r>
      <w:r w:rsidR="007110F1" w:rsidRPr="005113AB">
        <w:rPr>
          <w:rFonts w:ascii="Verdana" w:hAnsi="Verdana" w:cs="Times New Roman"/>
          <w:sz w:val="24"/>
          <w:szCs w:val="24"/>
        </w:rPr>
        <w:t xml:space="preserve"> </w:t>
      </w:r>
      <w:r w:rsidR="007F1787" w:rsidRPr="005113AB">
        <w:rPr>
          <w:rFonts w:ascii="Verdana" w:hAnsi="Verdana" w:cs="Times New Roman"/>
          <w:sz w:val="24"/>
          <w:szCs w:val="24"/>
        </w:rPr>
        <w:t>que provienen del pre</w:t>
      </w:r>
      <w:r w:rsidR="000B3C88" w:rsidRPr="005113AB">
        <w:rPr>
          <w:rFonts w:ascii="Verdana" w:hAnsi="Verdana" w:cs="Times New Roman"/>
          <w:sz w:val="24"/>
          <w:szCs w:val="24"/>
        </w:rPr>
        <w:t>c</w:t>
      </w:r>
      <w:r w:rsidR="007F1787" w:rsidRPr="005113AB">
        <w:rPr>
          <w:rFonts w:ascii="Verdana" w:hAnsi="Verdana" w:cs="Times New Roman"/>
          <w:sz w:val="24"/>
          <w:szCs w:val="24"/>
        </w:rPr>
        <w:t xml:space="preserve">ámbrico (anterior al cretácico) </w:t>
      </w:r>
      <w:r w:rsidR="007110F1" w:rsidRPr="005113AB">
        <w:rPr>
          <w:rFonts w:ascii="Verdana" w:hAnsi="Verdana" w:cs="Times New Roman"/>
          <w:sz w:val="24"/>
          <w:szCs w:val="24"/>
        </w:rPr>
        <w:t xml:space="preserve">y </w:t>
      </w:r>
      <w:r w:rsidRPr="005113AB">
        <w:rPr>
          <w:rFonts w:ascii="Verdana" w:hAnsi="Verdana" w:cs="Times New Roman"/>
          <w:sz w:val="24"/>
          <w:szCs w:val="24"/>
        </w:rPr>
        <w:t xml:space="preserve">operan como barreras entre las grandes cuencas del </w:t>
      </w:r>
      <w:r w:rsidR="007110F1" w:rsidRPr="005113AB">
        <w:rPr>
          <w:rFonts w:ascii="Verdana" w:hAnsi="Verdana" w:cs="Times New Roman"/>
          <w:sz w:val="24"/>
          <w:szCs w:val="24"/>
        </w:rPr>
        <w:t>Amazonas, el Orinoco y el Plata;</w:t>
      </w:r>
      <w:r w:rsidR="00EC42C3" w:rsidRPr="005113AB">
        <w:rPr>
          <w:rFonts w:ascii="Verdana" w:hAnsi="Verdana" w:cs="Times New Roman"/>
          <w:sz w:val="24"/>
          <w:szCs w:val="24"/>
        </w:rPr>
        <w:t xml:space="preserve"> </w:t>
      </w:r>
      <w:r w:rsidR="009C23CC" w:rsidRPr="005113AB">
        <w:rPr>
          <w:rFonts w:ascii="Verdana" w:hAnsi="Verdana" w:cs="Times New Roman"/>
          <w:sz w:val="24"/>
          <w:szCs w:val="24"/>
        </w:rPr>
        <w:t xml:space="preserve">un </w:t>
      </w:r>
      <w:r w:rsidR="007C6EC9" w:rsidRPr="005113AB">
        <w:rPr>
          <w:rFonts w:ascii="Verdana" w:hAnsi="Verdana" w:cs="Times New Roman"/>
          <w:sz w:val="24"/>
          <w:szCs w:val="24"/>
        </w:rPr>
        <w:t>sistema de humedales (en San Vicente del Caguán, Caquetá;</w:t>
      </w:r>
      <w:r w:rsidR="00CD3C4B" w:rsidRPr="005113AB">
        <w:rPr>
          <w:rFonts w:ascii="Verdana" w:hAnsi="Verdana" w:cs="Times New Roman"/>
          <w:sz w:val="24"/>
          <w:szCs w:val="24"/>
        </w:rPr>
        <w:t xml:space="preserve"> las Pampas del Yacuma</w:t>
      </w:r>
      <w:r w:rsidR="007C6EC9" w:rsidRPr="005113AB">
        <w:rPr>
          <w:rFonts w:ascii="Verdana" w:hAnsi="Verdana" w:cs="Times New Roman"/>
          <w:sz w:val="24"/>
          <w:szCs w:val="24"/>
        </w:rPr>
        <w:t>, Bolivia;</w:t>
      </w:r>
      <w:r w:rsidR="009C23CC" w:rsidRPr="005113AB">
        <w:rPr>
          <w:rFonts w:ascii="Verdana" w:hAnsi="Verdana" w:cs="Times New Roman"/>
          <w:sz w:val="24"/>
          <w:szCs w:val="24"/>
        </w:rPr>
        <w:t xml:space="preserve"> e</w:t>
      </w:r>
      <w:r w:rsidR="007C6EC9" w:rsidRPr="005113AB">
        <w:rPr>
          <w:rFonts w:ascii="Verdana" w:hAnsi="Verdana" w:cs="Times New Roman"/>
          <w:sz w:val="24"/>
          <w:szCs w:val="24"/>
        </w:rPr>
        <w:t>l Pantanal del Alto Paraguay;</w:t>
      </w:r>
      <w:r w:rsidR="00B44C61" w:rsidRPr="005113AB">
        <w:rPr>
          <w:rFonts w:ascii="Verdana" w:hAnsi="Verdana" w:cs="Times New Roman"/>
          <w:sz w:val="24"/>
          <w:szCs w:val="24"/>
        </w:rPr>
        <w:t xml:space="preserve"> </w:t>
      </w:r>
      <w:r w:rsidR="009C23CC" w:rsidRPr="005113AB">
        <w:rPr>
          <w:rFonts w:ascii="Verdana" w:hAnsi="Verdana" w:cs="Times New Roman"/>
          <w:sz w:val="24"/>
          <w:szCs w:val="24"/>
        </w:rPr>
        <w:t xml:space="preserve">el Iberá </w:t>
      </w:r>
      <w:r w:rsidR="00B44C61" w:rsidRPr="005113AB">
        <w:rPr>
          <w:rFonts w:ascii="Verdana" w:hAnsi="Verdana" w:cs="Times New Roman"/>
          <w:sz w:val="24"/>
          <w:szCs w:val="24"/>
        </w:rPr>
        <w:t>en Corrientes</w:t>
      </w:r>
      <w:r w:rsidR="007C6EC9" w:rsidRPr="005113AB">
        <w:rPr>
          <w:rFonts w:ascii="Verdana" w:hAnsi="Verdana" w:cs="Times New Roman"/>
          <w:sz w:val="24"/>
          <w:szCs w:val="24"/>
        </w:rPr>
        <w:t>,</w:t>
      </w:r>
      <w:r w:rsidR="00B44C61" w:rsidRPr="005113AB">
        <w:rPr>
          <w:rFonts w:ascii="Verdana" w:hAnsi="Verdana" w:cs="Times New Roman"/>
          <w:sz w:val="24"/>
          <w:szCs w:val="24"/>
        </w:rPr>
        <w:t xml:space="preserve"> </w:t>
      </w:r>
      <w:r w:rsidR="009C23CC" w:rsidRPr="005113AB">
        <w:rPr>
          <w:rFonts w:ascii="Verdana" w:hAnsi="Verdana" w:cs="Times New Roman"/>
          <w:sz w:val="24"/>
          <w:szCs w:val="24"/>
        </w:rPr>
        <w:t>y el Delta</w:t>
      </w:r>
      <w:r w:rsidR="0065648A" w:rsidRPr="005113AB">
        <w:rPr>
          <w:rFonts w:ascii="Verdana" w:hAnsi="Verdana" w:cs="Times New Roman"/>
          <w:sz w:val="24"/>
          <w:szCs w:val="24"/>
        </w:rPr>
        <w:t xml:space="preserve"> </w:t>
      </w:r>
      <w:r w:rsidR="00AB07AC" w:rsidRPr="005113AB">
        <w:rPr>
          <w:rFonts w:ascii="Verdana" w:hAnsi="Verdana" w:cs="Times New Roman"/>
          <w:sz w:val="24"/>
          <w:szCs w:val="24"/>
        </w:rPr>
        <w:t>d</w:t>
      </w:r>
      <w:r w:rsidR="0065648A" w:rsidRPr="005113AB">
        <w:rPr>
          <w:rFonts w:ascii="Verdana" w:hAnsi="Verdana" w:cs="Times New Roman"/>
          <w:sz w:val="24"/>
          <w:szCs w:val="24"/>
        </w:rPr>
        <w:t>el río Paraná</w:t>
      </w:r>
      <w:r w:rsidR="009C23CC" w:rsidRPr="005113AB">
        <w:rPr>
          <w:rFonts w:ascii="Verdana" w:hAnsi="Verdana" w:cs="Times New Roman"/>
          <w:sz w:val="24"/>
          <w:szCs w:val="24"/>
        </w:rPr>
        <w:t xml:space="preserve">), </w:t>
      </w:r>
      <w:r w:rsidR="00EC42C3" w:rsidRPr="005113AB">
        <w:rPr>
          <w:rFonts w:ascii="Verdana" w:hAnsi="Verdana" w:cs="Times New Roman"/>
          <w:sz w:val="24"/>
          <w:szCs w:val="24"/>
        </w:rPr>
        <w:t>y numerosos</w:t>
      </w:r>
      <w:r w:rsidRPr="005113AB">
        <w:rPr>
          <w:rFonts w:ascii="Verdana" w:hAnsi="Verdana" w:cs="Times New Roman"/>
          <w:sz w:val="24"/>
          <w:szCs w:val="24"/>
        </w:rPr>
        <w:t xml:space="preserve"> canales e hidroví</w:t>
      </w:r>
      <w:r w:rsidR="00EC42C3" w:rsidRPr="005113AB">
        <w:rPr>
          <w:rFonts w:ascii="Verdana" w:hAnsi="Verdana" w:cs="Times New Roman"/>
          <w:sz w:val="24"/>
          <w:szCs w:val="24"/>
        </w:rPr>
        <w:t>as estratégicas que atraviesen divers</w:t>
      </w:r>
      <w:r w:rsidRPr="005113AB">
        <w:rPr>
          <w:rFonts w:ascii="Verdana" w:hAnsi="Verdana" w:cs="Times New Roman"/>
          <w:sz w:val="24"/>
          <w:szCs w:val="24"/>
        </w:rPr>
        <w:t>os istmos</w:t>
      </w:r>
      <w:r w:rsidR="00EC42C3" w:rsidRPr="005113AB">
        <w:rPr>
          <w:rFonts w:ascii="Verdana" w:hAnsi="Verdana" w:cs="Times New Roman"/>
          <w:sz w:val="24"/>
          <w:szCs w:val="24"/>
        </w:rPr>
        <w:t>, tales como el</w:t>
      </w:r>
      <w:r w:rsidRPr="005113AB">
        <w:rPr>
          <w:rFonts w:ascii="Verdana" w:hAnsi="Verdana" w:cs="Times New Roman"/>
          <w:sz w:val="24"/>
          <w:szCs w:val="24"/>
        </w:rPr>
        <w:t xml:space="preserve"> de Fitzcarraldo en </w:t>
      </w:r>
      <w:hyperlink r:id="rId9" w:tooltip="Río Caspajali (aún no redactado)" w:history="1">
        <w:r w:rsidR="00B72B1E" w:rsidRPr="005113AB">
          <w:rPr>
            <w:rStyle w:val="Hyperlink"/>
            <w:rFonts w:ascii="Verdana" w:hAnsi="Verdana" w:cs="Times New Roman"/>
            <w:color w:val="auto"/>
            <w:sz w:val="24"/>
            <w:szCs w:val="24"/>
            <w:u w:val="none"/>
            <w:lang w:val="es-ES"/>
          </w:rPr>
          <w:t>Caspajali</w:t>
        </w:r>
      </w:hyperlink>
      <w:r w:rsidR="00B72B1E" w:rsidRPr="005113AB">
        <w:rPr>
          <w:rFonts w:ascii="Verdana" w:hAnsi="Verdana" w:cs="Times New Roman"/>
          <w:sz w:val="24"/>
          <w:szCs w:val="24"/>
          <w:lang w:val="es-ES"/>
        </w:rPr>
        <w:t>-</w:t>
      </w:r>
      <w:r w:rsidR="005A6C51" w:rsidRPr="005113AB">
        <w:rPr>
          <w:rFonts w:ascii="Verdana" w:hAnsi="Verdana" w:cs="Times New Roman"/>
          <w:sz w:val="24"/>
          <w:szCs w:val="24"/>
        </w:rPr>
        <w:t>Manu-</w:t>
      </w:r>
      <w:r w:rsidR="003141CC" w:rsidRPr="005113AB">
        <w:rPr>
          <w:rFonts w:ascii="Verdana" w:hAnsi="Verdana" w:cs="Times New Roman"/>
          <w:sz w:val="24"/>
          <w:szCs w:val="24"/>
        </w:rPr>
        <w:t>Madre de Dios (Perú);</w:t>
      </w:r>
      <w:r w:rsidRPr="005113AB">
        <w:rPr>
          <w:rFonts w:ascii="Verdana" w:hAnsi="Verdana" w:cs="Times New Roman"/>
          <w:sz w:val="24"/>
          <w:szCs w:val="24"/>
        </w:rPr>
        <w:t xml:space="preserve"> el de </w:t>
      </w:r>
      <w:r w:rsidR="00CA1B93" w:rsidRPr="005113AB">
        <w:rPr>
          <w:rFonts w:ascii="Verdana" w:hAnsi="Verdana" w:cs="Times New Roman"/>
          <w:sz w:val="24"/>
          <w:szCs w:val="24"/>
        </w:rPr>
        <w:t>Baldasarri/</w:t>
      </w:r>
      <w:r w:rsidRPr="005113AB">
        <w:rPr>
          <w:rFonts w:ascii="Verdana" w:hAnsi="Verdana" w:cs="Times New Roman"/>
          <w:sz w:val="24"/>
          <w:szCs w:val="24"/>
        </w:rPr>
        <w:t xml:space="preserve">Gallart/Del Mazo en la </w:t>
      </w:r>
      <w:r w:rsidRPr="005113AB">
        <w:rPr>
          <w:rFonts w:ascii="Verdana" w:hAnsi="Verdana" w:cs="Times New Roman"/>
          <w:iCs/>
          <w:sz w:val="24"/>
          <w:szCs w:val="24"/>
        </w:rPr>
        <w:t>Chapada dos Parecis</w:t>
      </w:r>
      <w:r w:rsidRPr="005113AB">
        <w:rPr>
          <w:rFonts w:ascii="Verdana" w:hAnsi="Verdana" w:cs="Times New Roman"/>
          <w:sz w:val="24"/>
          <w:szCs w:val="24"/>
        </w:rPr>
        <w:t xml:space="preserve"> (</w:t>
      </w:r>
      <w:r w:rsidRPr="005113AB">
        <w:rPr>
          <w:rFonts w:ascii="Verdana" w:hAnsi="Verdana" w:cs="Times New Roman"/>
          <w:sz w:val="24"/>
          <w:szCs w:val="24"/>
          <w:lang w:val="es-BO"/>
        </w:rPr>
        <w:t>en el altiplano o planalto d</w:t>
      </w:r>
      <w:r w:rsidRPr="005113AB">
        <w:rPr>
          <w:rStyle w:val="msoins0"/>
          <w:rFonts w:ascii="Verdana" w:hAnsi="Verdana" w:cs="Times New Roman"/>
          <w:sz w:val="24"/>
          <w:szCs w:val="24"/>
        </w:rPr>
        <w:t>el e</w:t>
      </w:r>
      <w:r w:rsidRPr="005113AB">
        <w:rPr>
          <w:rStyle w:val="st1"/>
          <w:rFonts w:ascii="Verdana" w:hAnsi="Verdana" w:cs="Times New Roman"/>
          <w:sz w:val="24"/>
          <w:szCs w:val="24"/>
        </w:rPr>
        <w:t xml:space="preserve">stado de Mato-Grosso del Norte, </w:t>
      </w:r>
      <w:r w:rsidR="00D60647" w:rsidRPr="005113AB">
        <w:rPr>
          <w:rFonts w:ascii="Verdana" w:hAnsi="Verdana" w:cs="Times New Roman"/>
          <w:sz w:val="24"/>
          <w:szCs w:val="24"/>
        </w:rPr>
        <w:t xml:space="preserve">donde </w:t>
      </w:r>
      <w:r w:rsidRPr="005113AB">
        <w:rPr>
          <w:rFonts w:ascii="Verdana" w:hAnsi="Verdana" w:cs="Times New Roman"/>
          <w:sz w:val="24"/>
          <w:szCs w:val="24"/>
        </w:rPr>
        <w:t xml:space="preserve">desde distintas serranías </w:t>
      </w:r>
      <w:r w:rsidR="00D60647" w:rsidRPr="005113AB">
        <w:rPr>
          <w:rFonts w:ascii="Verdana" w:hAnsi="Verdana" w:cs="Times New Roman"/>
          <w:sz w:val="24"/>
          <w:szCs w:val="24"/>
        </w:rPr>
        <w:t xml:space="preserve">nacen </w:t>
      </w:r>
      <w:r w:rsidRPr="005113AB">
        <w:rPr>
          <w:rFonts w:ascii="Verdana" w:hAnsi="Verdana" w:cs="Times New Roman"/>
          <w:sz w:val="24"/>
          <w:szCs w:val="24"/>
        </w:rPr>
        <w:t>los ríos Aguapei, Alegre, Xingú, Araguaia,</w:t>
      </w:r>
      <w:r w:rsidR="003141CC" w:rsidRPr="005113AB">
        <w:rPr>
          <w:rFonts w:ascii="Verdana" w:hAnsi="Verdana" w:cs="Times New Roman"/>
          <w:sz w:val="24"/>
          <w:szCs w:val="24"/>
        </w:rPr>
        <w:t xml:space="preserve"> Juruena y Ji-Paraná o Machado);</w:t>
      </w:r>
      <w:r w:rsidRPr="005113AB">
        <w:rPr>
          <w:rFonts w:ascii="Verdana" w:hAnsi="Verdana" w:cs="Times New Roman"/>
          <w:sz w:val="24"/>
          <w:szCs w:val="24"/>
        </w:rPr>
        <w:t xml:space="preserve"> </w:t>
      </w:r>
      <w:r w:rsidR="00475205" w:rsidRPr="005113AB">
        <w:rPr>
          <w:rFonts w:ascii="Verdana" w:hAnsi="Verdana" w:cs="Times New Roman"/>
          <w:sz w:val="24"/>
          <w:szCs w:val="24"/>
        </w:rPr>
        <w:t>el d</w:t>
      </w:r>
      <w:r w:rsidR="003141CC" w:rsidRPr="005113AB">
        <w:rPr>
          <w:rFonts w:ascii="Verdana" w:hAnsi="Verdana" w:cs="Times New Roman"/>
          <w:sz w:val="24"/>
          <w:szCs w:val="24"/>
        </w:rPr>
        <w:t>el Mamoré con el Beni (Bolivia);</w:t>
      </w:r>
      <w:r w:rsidR="00475205" w:rsidRPr="005113AB">
        <w:rPr>
          <w:rFonts w:ascii="Verdana" w:hAnsi="Verdana" w:cs="Times New Roman"/>
          <w:sz w:val="24"/>
          <w:szCs w:val="24"/>
        </w:rPr>
        <w:t xml:space="preserve"> el del Heath</w:t>
      </w:r>
      <w:r w:rsidR="003141CC" w:rsidRPr="005113AB">
        <w:rPr>
          <w:rFonts w:ascii="Verdana" w:hAnsi="Verdana" w:cs="Times New Roman"/>
          <w:sz w:val="24"/>
          <w:szCs w:val="24"/>
        </w:rPr>
        <w:t xml:space="preserve"> con el Madre de Dios (Bolivia);</w:t>
      </w:r>
      <w:r w:rsidR="00475205" w:rsidRPr="005113AB">
        <w:rPr>
          <w:rFonts w:ascii="Verdana" w:hAnsi="Verdana" w:cs="Times New Roman"/>
          <w:sz w:val="24"/>
          <w:szCs w:val="24"/>
        </w:rPr>
        <w:t xml:space="preserve"> el del Tocant</w:t>
      </w:r>
      <w:r w:rsidR="003141CC" w:rsidRPr="005113AB">
        <w:rPr>
          <w:rFonts w:ascii="Verdana" w:hAnsi="Verdana" w:cs="Times New Roman"/>
          <w:sz w:val="24"/>
          <w:szCs w:val="24"/>
        </w:rPr>
        <w:t>ins con el Cuiabá (Mato Grosso);</w:t>
      </w:r>
      <w:r w:rsidR="00475205" w:rsidRPr="005113AB">
        <w:rPr>
          <w:rFonts w:ascii="Verdana" w:hAnsi="Verdana" w:cs="Times New Roman"/>
          <w:sz w:val="24"/>
          <w:szCs w:val="24"/>
        </w:rPr>
        <w:t xml:space="preserve"> </w:t>
      </w:r>
      <w:r w:rsidRPr="005113AB">
        <w:rPr>
          <w:rFonts w:ascii="Verdana" w:hAnsi="Verdana" w:cs="Times New Roman"/>
          <w:sz w:val="24"/>
          <w:szCs w:val="24"/>
        </w:rPr>
        <w:t>y el del Alto Paraguay a través del Pantanal Matogrossense (este último posee una población de 200.000 habitantes con cabecera en Corumbá)</w:t>
      </w:r>
      <w:r w:rsidR="0034793C" w:rsidRPr="005113AB">
        <w:rPr>
          <w:rFonts w:ascii="Verdana" w:hAnsi="Verdana" w:cs="Times New Roman"/>
          <w:sz w:val="24"/>
          <w:szCs w:val="24"/>
        </w:rPr>
        <w:t xml:space="preserve">, pero con extensiones </w:t>
      </w:r>
      <w:r w:rsidR="000A6B8F" w:rsidRPr="005113AB">
        <w:rPr>
          <w:rFonts w:ascii="Verdana" w:hAnsi="Verdana" w:cs="Times New Roman"/>
          <w:sz w:val="24"/>
          <w:szCs w:val="24"/>
        </w:rPr>
        <w:t xml:space="preserve">en </w:t>
      </w:r>
      <w:r w:rsidR="005B7C62" w:rsidRPr="005113AB">
        <w:rPr>
          <w:rFonts w:ascii="Verdana" w:hAnsi="Verdana" w:cs="Times New Roman"/>
          <w:sz w:val="24"/>
          <w:szCs w:val="24"/>
        </w:rPr>
        <w:t xml:space="preserve">el Pantanal Paraguayo y </w:t>
      </w:r>
      <w:r w:rsidR="000A6B8F" w:rsidRPr="005113AB">
        <w:rPr>
          <w:rFonts w:ascii="Verdana" w:hAnsi="Verdana" w:cs="Times New Roman"/>
          <w:sz w:val="24"/>
          <w:szCs w:val="24"/>
        </w:rPr>
        <w:t>el Pantanal</w:t>
      </w:r>
      <w:r w:rsidR="0034793C" w:rsidRPr="005113AB">
        <w:rPr>
          <w:rFonts w:ascii="Verdana" w:hAnsi="Verdana" w:cs="Times New Roman"/>
          <w:sz w:val="24"/>
          <w:szCs w:val="24"/>
        </w:rPr>
        <w:t xml:space="preserve"> Bolivia</w:t>
      </w:r>
      <w:r w:rsidR="000A6B8F" w:rsidRPr="005113AB">
        <w:rPr>
          <w:rFonts w:ascii="Verdana" w:hAnsi="Verdana" w:cs="Times New Roman"/>
          <w:sz w:val="24"/>
          <w:szCs w:val="24"/>
        </w:rPr>
        <w:t>no (Canal Tamengo)</w:t>
      </w:r>
      <w:r w:rsidRPr="005113AB">
        <w:rPr>
          <w:rFonts w:ascii="Verdana" w:hAnsi="Verdana" w:cs="Times New Roman"/>
          <w:sz w:val="24"/>
          <w:szCs w:val="24"/>
        </w:rPr>
        <w:t xml:space="preserve">. </w:t>
      </w:r>
    </w:p>
    <w:p w:rsidR="00190D75" w:rsidRPr="005113AB" w:rsidRDefault="00190D75" w:rsidP="005113AB">
      <w:pPr>
        <w:spacing w:after="0" w:line="360" w:lineRule="auto"/>
        <w:jc w:val="both"/>
        <w:rPr>
          <w:rFonts w:ascii="Verdana" w:hAnsi="Verdana" w:cs="Times New Roman"/>
          <w:sz w:val="24"/>
          <w:szCs w:val="24"/>
        </w:rPr>
      </w:pPr>
    </w:p>
    <w:p w:rsidR="00BF52CC"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Entre esas políticas y operaciones hemos jerarquizado</w:t>
      </w:r>
      <w:r w:rsidRPr="005113AB">
        <w:rPr>
          <w:rFonts w:ascii="Verdana" w:hAnsi="Verdana" w:cs="Times New Roman"/>
          <w:sz w:val="24"/>
          <w:szCs w:val="24"/>
          <w:lang w:val="es-ES"/>
        </w:rPr>
        <w:t xml:space="preserve"> </w:t>
      </w:r>
      <w:r w:rsidR="00722D4A" w:rsidRPr="005113AB">
        <w:rPr>
          <w:rFonts w:ascii="Verdana" w:hAnsi="Verdana" w:cs="Times New Roman"/>
          <w:sz w:val="24"/>
          <w:szCs w:val="24"/>
          <w:lang w:val="es-ES"/>
        </w:rPr>
        <w:t xml:space="preserve">una media docena de instituciones </w:t>
      </w:r>
      <w:r w:rsidR="00EC3057" w:rsidRPr="005113AB">
        <w:rPr>
          <w:rFonts w:ascii="Verdana" w:hAnsi="Verdana" w:cs="Times New Roman"/>
          <w:sz w:val="24"/>
          <w:szCs w:val="24"/>
          <w:lang w:val="es-ES"/>
        </w:rPr>
        <w:t>bio</w:t>
      </w:r>
      <w:r w:rsidR="00722D4A" w:rsidRPr="005113AB">
        <w:rPr>
          <w:rFonts w:ascii="Verdana" w:hAnsi="Verdana" w:cs="Times New Roman"/>
          <w:sz w:val="24"/>
          <w:szCs w:val="24"/>
          <w:lang w:val="es-ES"/>
        </w:rPr>
        <w:t>geográficas</w:t>
      </w:r>
      <w:r w:rsidR="00495CDF" w:rsidRPr="005113AB">
        <w:rPr>
          <w:rFonts w:ascii="Verdana" w:hAnsi="Verdana" w:cs="Times New Roman"/>
          <w:sz w:val="24"/>
          <w:szCs w:val="24"/>
          <w:lang w:val="es-ES"/>
        </w:rPr>
        <w:t xml:space="preserve"> y etn</w:t>
      </w:r>
      <w:r w:rsidR="00EB6D98" w:rsidRPr="005113AB">
        <w:rPr>
          <w:rFonts w:ascii="Verdana" w:hAnsi="Verdana" w:cs="Times New Roman"/>
          <w:sz w:val="24"/>
          <w:szCs w:val="24"/>
          <w:lang w:val="es-ES"/>
        </w:rPr>
        <w:t>opolíticas</w:t>
      </w:r>
      <w:r w:rsidR="00722D4A" w:rsidRPr="005113AB">
        <w:rPr>
          <w:rFonts w:ascii="Verdana" w:hAnsi="Verdana" w:cs="Times New Roman"/>
          <w:sz w:val="24"/>
          <w:szCs w:val="24"/>
          <w:lang w:val="es-ES"/>
        </w:rPr>
        <w:t xml:space="preserve">, tales como </w:t>
      </w:r>
      <w:r w:rsidRPr="005113AB">
        <w:rPr>
          <w:rFonts w:ascii="Verdana" w:hAnsi="Verdana" w:cs="Times New Roman"/>
          <w:sz w:val="24"/>
          <w:szCs w:val="24"/>
          <w:lang w:val="es-ES"/>
        </w:rPr>
        <w:t xml:space="preserve">el desplazamiento de </w:t>
      </w:r>
      <w:r w:rsidR="00A00F81" w:rsidRPr="005113AB">
        <w:rPr>
          <w:rFonts w:ascii="Verdana" w:hAnsi="Verdana" w:cs="Times New Roman"/>
          <w:sz w:val="24"/>
          <w:szCs w:val="24"/>
          <w:lang w:val="es-ES"/>
        </w:rPr>
        <w:t>los límites geográficos o frontera</w:t>
      </w:r>
      <w:r w:rsidRPr="005113AB">
        <w:rPr>
          <w:rFonts w:ascii="Verdana" w:hAnsi="Verdana" w:cs="Times New Roman"/>
          <w:sz w:val="24"/>
          <w:szCs w:val="24"/>
          <w:lang w:val="es-ES"/>
        </w:rPr>
        <w:t>s</w:t>
      </w:r>
      <w:r w:rsidR="00A00F81" w:rsidRPr="005113AB">
        <w:rPr>
          <w:rFonts w:ascii="Verdana" w:hAnsi="Verdana" w:cs="Times New Roman"/>
          <w:sz w:val="24"/>
          <w:szCs w:val="24"/>
          <w:lang w:val="es-ES"/>
        </w:rPr>
        <w:t xml:space="preserve"> (definida por los geopolítico</w:t>
      </w:r>
      <w:r w:rsidR="0049681F" w:rsidRPr="005113AB">
        <w:rPr>
          <w:rFonts w:ascii="Verdana" w:hAnsi="Verdana" w:cs="Times New Roman"/>
          <w:sz w:val="24"/>
          <w:szCs w:val="24"/>
          <w:lang w:val="es-ES"/>
        </w:rPr>
        <w:t>s</w:t>
      </w:r>
      <w:r w:rsidR="00A00F81" w:rsidRPr="005113AB">
        <w:rPr>
          <w:rFonts w:ascii="Verdana" w:hAnsi="Verdana" w:cs="Times New Roman"/>
          <w:sz w:val="24"/>
          <w:szCs w:val="24"/>
          <w:lang w:val="es-ES"/>
        </w:rPr>
        <w:t xml:space="preserve"> como </w:t>
      </w:r>
      <w:r w:rsidR="0049681F" w:rsidRPr="005113AB">
        <w:rPr>
          <w:rFonts w:ascii="Verdana" w:hAnsi="Verdana" w:cs="Times New Roman"/>
          <w:sz w:val="24"/>
          <w:szCs w:val="24"/>
          <w:lang w:val="es-ES"/>
        </w:rPr>
        <w:t xml:space="preserve">la membrana demarcadora donde se registra </w:t>
      </w:r>
      <w:r w:rsidR="00A00F81" w:rsidRPr="005113AB">
        <w:rPr>
          <w:rFonts w:ascii="Verdana" w:hAnsi="Verdana" w:cs="Times New Roman"/>
          <w:sz w:val="24"/>
          <w:szCs w:val="24"/>
          <w:lang w:val="es-ES"/>
        </w:rPr>
        <w:t xml:space="preserve">el </w:t>
      </w:r>
      <w:r w:rsidR="00A00F81" w:rsidRPr="005113AB">
        <w:rPr>
          <w:rFonts w:ascii="Verdana" w:hAnsi="Verdana" w:cs="Times New Roman"/>
          <w:sz w:val="24"/>
          <w:szCs w:val="24"/>
          <w:lang w:val="es-ES"/>
        </w:rPr>
        <w:lastRenderedPageBreak/>
        <w:t>choque de dos heartlands)</w:t>
      </w:r>
      <w:r w:rsidR="000D6D28" w:rsidRPr="005113AB">
        <w:rPr>
          <w:rFonts w:ascii="Verdana" w:hAnsi="Verdana" w:cs="Times New Roman"/>
          <w:sz w:val="24"/>
          <w:szCs w:val="24"/>
          <w:lang w:val="es-ES"/>
        </w:rPr>
        <w:t xml:space="preserve">, </w:t>
      </w:r>
      <w:r w:rsidR="00722D4A" w:rsidRPr="005113AB">
        <w:rPr>
          <w:rFonts w:ascii="Verdana" w:hAnsi="Verdana" w:cs="Times New Roman"/>
          <w:sz w:val="24"/>
          <w:szCs w:val="24"/>
          <w:lang w:val="es-ES"/>
        </w:rPr>
        <w:t xml:space="preserve">la existencia de múltiples heartlands, </w:t>
      </w:r>
      <w:r w:rsidR="000D6D28" w:rsidRPr="005113AB">
        <w:rPr>
          <w:rFonts w:ascii="Verdana" w:hAnsi="Verdana" w:cs="Times New Roman"/>
          <w:sz w:val="24"/>
          <w:szCs w:val="24"/>
          <w:lang w:val="es-ES"/>
        </w:rPr>
        <w:t>la parti</w:t>
      </w:r>
      <w:r w:rsidRPr="005113AB">
        <w:rPr>
          <w:rFonts w:ascii="Verdana" w:hAnsi="Verdana" w:cs="Times New Roman"/>
          <w:sz w:val="24"/>
          <w:szCs w:val="24"/>
          <w:lang w:val="es-ES"/>
        </w:rPr>
        <w:t xml:space="preserve">ción del </w:t>
      </w:r>
      <w:r w:rsidRPr="005113AB">
        <w:rPr>
          <w:rFonts w:ascii="Verdana" w:hAnsi="Verdana" w:cs="Times New Roman"/>
          <w:iCs/>
          <w:sz w:val="24"/>
          <w:szCs w:val="24"/>
          <w:lang w:val="es-ES"/>
        </w:rPr>
        <w:t>hinterland</w:t>
      </w:r>
      <w:r w:rsidRPr="005113AB">
        <w:rPr>
          <w:rFonts w:ascii="Verdana" w:hAnsi="Verdana" w:cs="Times New Roman"/>
          <w:sz w:val="24"/>
          <w:szCs w:val="24"/>
          <w:lang w:val="es-ES"/>
        </w:rPr>
        <w:t xml:space="preserve"> </w:t>
      </w:r>
      <w:r w:rsidR="00470760" w:rsidRPr="005113AB">
        <w:rPr>
          <w:rFonts w:ascii="Verdana" w:hAnsi="Verdana" w:cs="Times New Roman"/>
          <w:sz w:val="24"/>
          <w:szCs w:val="24"/>
          <w:lang w:val="es-ES"/>
        </w:rPr>
        <w:t>chaco-</w:t>
      </w:r>
      <w:r w:rsidRPr="005113AB">
        <w:rPr>
          <w:rFonts w:ascii="Verdana" w:hAnsi="Verdana" w:cs="Times New Roman"/>
          <w:sz w:val="24"/>
          <w:szCs w:val="24"/>
          <w:lang w:val="es-ES"/>
        </w:rPr>
        <w:t>amazónico</w:t>
      </w:r>
      <w:r w:rsidR="00470760" w:rsidRPr="005113AB">
        <w:rPr>
          <w:rFonts w:ascii="Verdana" w:hAnsi="Verdana" w:cs="Times New Roman"/>
          <w:sz w:val="24"/>
          <w:szCs w:val="24"/>
          <w:lang w:val="es-ES"/>
        </w:rPr>
        <w:t xml:space="preserve">-platino </w:t>
      </w:r>
      <w:r w:rsidR="0084459F" w:rsidRPr="005113AB">
        <w:rPr>
          <w:rFonts w:ascii="Verdana" w:hAnsi="Verdana" w:cs="Times New Roman"/>
          <w:sz w:val="24"/>
          <w:szCs w:val="24"/>
          <w:lang w:val="es-ES"/>
        </w:rPr>
        <w:t>--</w:t>
      </w:r>
      <w:r w:rsidR="0084459F" w:rsidRPr="005113AB">
        <w:rPr>
          <w:rFonts w:ascii="Verdana" w:hAnsi="Verdana" w:cs="Times New Roman"/>
          <w:sz w:val="24"/>
          <w:szCs w:val="24"/>
        </w:rPr>
        <w:t>o laberíntico espacio interior a escala continental--</w:t>
      </w:r>
      <w:r w:rsidR="0084459F" w:rsidRPr="005113AB">
        <w:rPr>
          <w:rFonts w:ascii="Verdana" w:hAnsi="Verdana" w:cs="Times New Roman"/>
          <w:sz w:val="24"/>
          <w:szCs w:val="24"/>
          <w:lang w:val="es-ES"/>
        </w:rPr>
        <w:t xml:space="preserve"> </w:t>
      </w:r>
      <w:r w:rsidR="00470760" w:rsidRPr="005113AB">
        <w:rPr>
          <w:rFonts w:ascii="Verdana" w:hAnsi="Verdana" w:cs="Times New Roman"/>
          <w:sz w:val="24"/>
          <w:szCs w:val="24"/>
          <w:lang w:val="es-ES"/>
        </w:rPr>
        <w:t xml:space="preserve">en </w:t>
      </w:r>
      <w:r w:rsidR="002A139C" w:rsidRPr="005113AB">
        <w:rPr>
          <w:rFonts w:ascii="Verdana" w:hAnsi="Verdana" w:cs="Times New Roman"/>
          <w:sz w:val="24"/>
          <w:szCs w:val="24"/>
          <w:lang w:val="es-ES"/>
        </w:rPr>
        <w:t>espacio</w:t>
      </w:r>
      <w:r w:rsidR="00470760" w:rsidRPr="005113AB">
        <w:rPr>
          <w:rFonts w:ascii="Verdana" w:hAnsi="Verdana" w:cs="Times New Roman"/>
          <w:sz w:val="24"/>
          <w:szCs w:val="24"/>
          <w:lang w:val="es-ES"/>
        </w:rPr>
        <w:t>s</w:t>
      </w:r>
      <w:r w:rsidR="002A139C" w:rsidRPr="005113AB">
        <w:rPr>
          <w:rFonts w:ascii="Verdana" w:hAnsi="Verdana" w:cs="Times New Roman"/>
          <w:sz w:val="24"/>
          <w:szCs w:val="24"/>
          <w:lang w:val="es-ES"/>
        </w:rPr>
        <w:t xml:space="preserve"> </w:t>
      </w:r>
      <w:r w:rsidRPr="005113AB">
        <w:rPr>
          <w:rFonts w:ascii="Verdana" w:hAnsi="Verdana" w:cs="Times New Roman"/>
          <w:sz w:val="24"/>
          <w:szCs w:val="24"/>
          <w:lang w:val="es-ES"/>
        </w:rPr>
        <w:t>hidrográf</w:t>
      </w:r>
      <w:r w:rsidR="00143B89" w:rsidRPr="005113AB">
        <w:rPr>
          <w:rFonts w:ascii="Verdana" w:hAnsi="Verdana" w:cs="Times New Roman"/>
          <w:sz w:val="24"/>
          <w:szCs w:val="24"/>
          <w:lang w:val="es-ES"/>
        </w:rPr>
        <w:t>icamente desarticul</w:t>
      </w:r>
      <w:r w:rsidRPr="005113AB">
        <w:rPr>
          <w:rFonts w:ascii="Verdana" w:hAnsi="Verdana" w:cs="Times New Roman"/>
          <w:sz w:val="24"/>
          <w:szCs w:val="24"/>
          <w:lang w:val="es-ES"/>
        </w:rPr>
        <w:t>ado</w:t>
      </w:r>
      <w:r w:rsidR="00470760" w:rsidRPr="005113AB">
        <w:rPr>
          <w:rFonts w:ascii="Verdana" w:hAnsi="Verdana" w:cs="Times New Roman"/>
          <w:sz w:val="24"/>
          <w:szCs w:val="24"/>
          <w:lang w:val="es-ES"/>
        </w:rPr>
        <w:t>s</w:t>
      </w:r>
      <w:r w:rsidR="00A00F81" w:rsidRPr="005113AB">
        <w:rPr>
          <w:rFonts w:ascii="Verdana" w:hAnsi="Verdana" w:cs="Times New Roman"/>
          <w:sz w:val="24"/>
          <w:szCs w:val="24"/>
          <w:lang w:val="es-ES"/>
        </w:rPr>
        <w:t xml:space="preserve">, </w:t>
      </w:r>
      <w:r w:rsidR="00722D4A" w:rsidRPr="005113AB">
        <w:rPr>
          <w:rFonts w:ascii="Verdana" w:hAnsi="Verdana" w:cs="Times New Roman"/>
          <w:sz w:val="24"/>
          <w:szCs w:val="24"/>
          <w:lang w:val="es-ES"/>
        </w:rPr>
        <w:t>la vigencia d</w:t>
      </w:r>
      <w:r w:rsidR="00AD60B9" w:rsidRPr="005113AB">
        <w:rPr>
          <w:rFonts w:ascii="Verdana" w:hAnsi="Verdana" w:cs="Times New Roman"/>
          <w:sz w:val="24"/>
          <w:szCs w:val="24"/>
          <w:lang w:val="es-ES"/>
        </w:rPr>
        <w:t>el</w:t>
      </w:r>
      <w:r w:rsidR="00A00F81" w:rsidRPr="005113AB">
        <w:rPr>
          <w:rFonts w:ascii="Verdana" w:hAnsi="Verdana" w:cs="Times New Roman"/>
          <w:sz w:val="24"/>
          <w:szCs w:val="24"/>
          <w:lang w:val="es-ES"/>
        </w:rPr>
        <w:t xml:space="preserve"> principio del</w:t>
      </w:r>
      <w:r w:rsidR="00AD60B9" w:rsidRPr="005113AB">
        <w:rPr>
          <w:rFonts w:ascii="Verdana" w:hAnsi="Verdana" w:cs="Times New Roman"/>
          <w:sz w:val="24"/>
          <w:szCs w:val="24"/>
          <w:lang w:val="es-ES"/>
        </w:rPr>
        <w:t xml:space="preserve"> uti possidetis</w:t>
      </w:r>
      <w:r w:rsidR="00A00F81" w:rsidRPr="005113AB">
        <w:rPr>
          <w:rFonts w:ascii="Verdana" w:hAnsi="Verdana" w:cs="Times New Roman"/>
          <w:sz w:val="24"/>
          <w:szCs w:val="24"/>
          <w:lang w:val="es-ES"/>
        </w:rPr>
        <w:t>,</w:t>
      </w:r>
      <w:r w:rsidR="00356A1B" w:rsidRPr="005113AB">
        <w:rPr>
          <w:rFonts w:ascii="Verdana" w:hAnsi="Verdana" w:cs="Times New Roman"/>
          <w:sz w:val="24"/>
          <w:szCs w:val="24"/>
          <w:lang w:val="es-ES"/>
        </w:rPr>
        <w:t xml:space="preserve"> </w:t>
      </w:r>
      <w:r w:rsidR="00A00F81" w:rsidRPr="005113AB">
        <w:rPr>
          <w:rFonts w:ascii="Verdana" w:hAnsi="Verdana" w:cs="Times New Roman"/>
          <w:sz w:val="24"/>
          <w:szCs w:val="24"/>
          <w:lang w:val="es-ES"/>
        </w:rPr>
        <w:t>la producción de</w:t>
      </w:r>
      <w:r w:rsidRPr="005113AB">
        <w:rPr>
          <w:rFonts w:ascii="Verdana" w:hAnsi="Verdana" w:cs="Times New Roman"/>
          <w:sz w:val="24"/>
          <w:szCs w:val="24"/>
          <w:lang w:val="es-ES"/>
        </w:rPr>
        <w:t xml:space="preserve"> tratados que abrogan tratados</w:t>
      </w:r>
      <w:r w:rsidRPr="005113AB">
        <w:rPr>
          <w:rFonts w:ascii="Verdana" w:hAnsi="Verdana" w:cs="Times New Roman"/>
          <w:bCs/>
          <w:sz w:val="24"/>
          <w:szCs w:val="24"/>
          <w:lang w:val="es-ES"/>
        </w:rPr>
        <w:t xml:space="preserve">, </w:t>
      </w:r>
      <w:r w:rsidRPr="005113AB">
        <w:rPr>
          <w:rFonts w:ascii="Verdana" w:hAnsi="Verdana" w:cs="Times New Roman"/>
          <w:sz w:val="24"/>
          <w:szCs w:val="24"/>
          <w:lang w:val="es-ES"/>
        </w:rPr>
        <w:t xml:space="preserve">la conexión de la costa interior con la costa exterior antes y después del Canal de Panamá (Atlántica </w:t>
      </w:r>
      <w:r w:rsidR="00264242" w:rsidRPr="005113AB">
        <w:rPr>
          <w:rFonts w:ascii="Verdana" w:hAnsi="Verdana" w:cs="Times New Roman"/>
          <w:sz w:val="24"/>
          <w:szCs w:val="24"/>
          <w:lang w:val="es-ES"/>
        </w:rPr>
        <w:t>y Pacífica),</w:t>
      </w:r>
      <w:r w:rsidR="00442D48" w:rsidRPr="005113AB">
        <w:rPr>
          <w:rFonts w:ascii="Verdana" w:hAnsi="Verdana" w:cs="Times New Roman"/>
          <w:sz w:val="24"/>
          <w:szCs w:val="24"/>
          <w:lang w:val="es-ES"/>
        </w:rPr>
        <w:t xml:space="preserve"> e</w:t>
      </w:r>
      <w:r w:rsidR="00264242" w:rsidRPr="005113AB">
        <w:rPr>
          <w:rFonts w:ascii="Verdana" w:hAnsi="Verdana" w:cs="Times New Roman"/>
          <w:sz w:val="24"/>
          <w:szCs w:val="24"/>
          <w:lang w:val="es-ES"/>
        </w:rPr>
        <w:t>l fatalismo geopolítico brasileñ</w:t>
      </w:r>
      <w:r w:rsidR="00442D48" w:rsidRPr="005113AB">
        <w:rPr>
          <w:rFonts w:ascii="Verdana" w:hAnsi="Verdana" w:cs="Times New Roman"/>
          <w:sz w:val="24"/>
          <w:szCs w:val="24"/>
          <w:lang w:val="es-ES"/>
        </w:rPr>
        <w:t>o</w:t>
      </w:r>
      <w:r w:rsidR="00264242" w:rsidRPr="005113AB">
        <w:rPr>
          <w:rFonts w:ascii="Verdana" w:hAnsi="Verdana" w:cs="Times New Roman"/>
          <w:sz w:val="24"/>
          <w:szCs w:val="24"/>
          <w:lang w:val="es-ES"/>
        </w:rPr>
        <w:t>, y la eventual incorporación del Cono Sur (</w:t>
      </w:r>
      <w:r w:rsidR="000C60DE" w:rsidRPr="005113AB">
        <w:rPr>
          <w:rFonts w:ascii="Verdana" w:hAnsi="Verdana" w:cs="Times New Roman"/>
          <w:sz w:val="24"/>
          <w:szCs w:val="24"/>
          <w:lang w:val="es-ES"/>
        </w:rPr>
        <w:t xml:space="preserve">Chile, </w:t>
      </w:r>
      <w:r w:rsidR="00264242" w:rsidRPr="005113AB">
        <w:rPr>
          <w:rFonts w:ascii="Verdana" w:hAnsi="Verdana" w:cs="Times New Roman"/>
          <w:sz w:val="24"/>
          <w:szCs w:val="24"/>
          <w:lang w:val="es-ES"/>
        </w:rPr>
        <w:t xml:space="preserve">Paraguay, Argentina, Uruguay </w:t>
      </w:r>
      <w:r w:rsidR="00264242" w:rsidRPr="005113AB">
        <w:rPr>
          <w:rFonts w:ascii="Verdana" w:hAnsi="Verdana" w:cs="Times New Roman"/>
          <w:sz w:val="24"/>
          <w:szCs w:val="24"/>
        </w:rPr>
        <w:t>y el</w:t>
      </w:r>
      <w:r w:rsidR="00BE208E" w:rsidRPr="005113AB">
        <w:rPr>
          <w:rFonts w:ascii="Verdana" w:hAnsi="Verdana" w:cs="Times New Roman"/>
          <w:sz w:val="24"/>
          <w:szCs w:val="24"/>
        </w:rPr>
        <w:t xml:space="preserve"> </w:t>
      </w:r>
      <w:r w:rsidR="00EE4A8A" w:rsidRPr="005113AB">
        <w:rPr>
          <w:rFonts w:ascii="Verdana" w:hAnsi="Verdana" w:cs="Arial"/>
          <w:bCs/>
          <w:sz w:val="24"/>
          <w:szCs w:val="24"/>
        </w:rPr>
        <w:t>sudeste brasileño</w:t>
      </w:r>
      <w:r w:rsidR="00264242" w:rsidRPr="005113AB">
        <w:rPr>
          <w:rFonts w:ascii="Verdana" w:hAnsi="Verdana" w:cs="Times New Roman"/>
          <w:sz w:val="24"/>
          <w:szCs w:val="24"/>
          <w:lang w:val="es-ES"/>
        </w:rPr>
        <w:t>) al mundo amazónico</w:t>
      </w:r>
      <w:r w:rsidRPr="005113AB">
        <w:rPr>
          <w:rFonts w:ascii="Verdana" w:hAnsi="Verdana" w:cs="Times New Roman"/>
          <w:sz w:val="24"/>
          <w:szCs w:val="24"/>
          <w:lang w:val="es-ES"/>
        </w:rPr>
        <w:t>.</w:t>
      </w:r>
      <w:r w:rsidRPr="005113AB">
        <w:rPr>
          <w:rFonts w:ascii="Verdana" w:hAnsi="Verdana" w:cs="Times New Roman"/>
          <w:sz w:val="24"/>
          <w:szCs w:val="24"/>
        </w:rPr>
        <w:t xml:space="preserve"> </w:t>
      </w:r>
    </w:p>
    <w:p w:rsidR="00BF52CC" w:rsidRPr="005113AB" w:rsidRDefault="00BF52CC" w:rsidP="005113AB">
      <w:pPr>
        <w:spacing w:after="0" w:line="360" w:lineRule="auto"/>
        <w:jc w:val="both"/>
        <w:rPr>
          <w:rFonts w:ascii="Verdana" w:hAnsi="Verdana" w:cs="Times New Roman"/>
          <w:sz w:val="24"/>
          <w:szCs w:val="24"/>
        </w:rPr>
      </w:pPr>
    </w:p>
    <w:p w:rsidR="00190D75"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Como derivació</w:t>
      </w:r>
      <w:r w:rsidR="000D6D28" w:rsidRPr="005113AB">
        <w:rPr>
          <w:rFonts w:ascii="Verdana" w:hAnsi="Verdana" w:cs="Times New Roman"/>
          <w:sz w:val="24"/>
          <w:szCs w:val="24"/>
        </w:rPr>
        <w:t>n de esa disputa y esa parti</w:t>
      </w:r>
      <w:r w:rsidRPr="005113AB">
        <w:rPr>
          <w:rFonts w:ascii="Verdana" w:hAnsi="Verdana" w:cs="Times New Roman"/>
          <w:sz w:val="24"/>
          <w:szCs w:val="24"/>
        </w:rPr>
        <w:t>ción y unificación estudiamos los frustrados congresos de ingenieros latinoamericanos que se convocaron para estudiar la integración  de las cuencas fluviales y sustituir los pla</w:t>
      </w:r>
      <w:r w:rsidR="003E652B" w:rsidRPr="005113AB">
        <w:rPr>
          <w:rFonts w:ascii="Verdana" w:hAnsi="Verdana" w:cs="Times New Roman"/>
          <w:sz w:val="24"/>
          <w:szCs w:val="24"/>
        </w:rPr>
        <w:t>nes de articulación</w:t>
      </w:r>
      <w:r w:rsidRPr="005113AB">
        <w:rPr>
          <w:rFonts w:ascii="Verdana" w:hAnsi="Verdana" w:cs="Times New Roman"/>
          <w:sz w:val="24"/>
          <w:szCs w:val="24"/>
        </w:rPr>
        <w:t xml:space="preserve"> </w:t>
      </w:r>
      <w:r w:rsidR="006D4271" w:rsidRPr="005113AB">
        <w:rPr>
          <w:rFonts w:ascii="Verdana" w:hAnsi="Verdana" w:cs="Times New Roman"/>
          <w:sz w:val="24"/>
          <w:szCs w:val="24"/>
        </w:rPr>
        <w:t>de la</w:t>
      </w:r>
      <w:r w:rsidR="00AB07AC" w:rsidRPr="005113AB">
        <w:rPr>
          <w:rFonts w:ascii="Verdana" w:hAnsi="Verdana" w:cs="Times New Roman"/>
          <w:sz w:val="24"/>
          <w:szCs w:val="24"/>
        </w:rPr>
        <w:t>s</w:t>
      </w:r>
      <w:r w:rsidR="006D4271" w:rsidRPr="005113AB">
        <w:rPr>
          <w:rFonts w:ascii="Verdana" w:hAnsi="Verdana" w:cs="Times New Roman"/>
          <w:sz w:val="24"/>
          <w:szCs w:val="24"/>
        </w:rPr>
        <w:t xml:space="preserve"> red</w:t>
      </w:r>
      <w:r w:rsidR="00AB07AC" w:rsidRPr="005113AB">
        <w:rPr>
          <w:rFonts w:ascii="Verdana" w:hAnsi="Verdana" w:cs="Times New Roman"/>
          <w:sz w:val="24"/>
          <w:szCs w:val="24"/>
        </w:rPr>
        <w:t>es</w:t>
      </w:r>
      <w:r w:rsidR="006D4271" w:rsidRPr="005113AB">
        <w:rPr>
          <w:rFonts w:ascii="Verdana" w:hAnsi="Verdana" w:cs="Times New Roman"/>
          <w:sz w:val="24"/>
          <w:szCs w:val="24"/>
        </w:rPr>
        <w:t xml:space="preserve"> </w:t>
      </w:r>
      <w:r w:rsidRPr="005113AB">
        <w:rPr>
          <w:rFonts w:ascii="Verdana" w:hAnsi="Verdana" w:cs="Times New Roman"/>
          <w:sz w:val="24"/>
          <w:szCs w:val="24"/>
        </w:rPr>
        <w:t>ferroviaria</w:t>
      </w:r>
      <w:r w:rsidR="00AB07AC" w:rsidRPr="005113AB">
        <w:rPr>
          <w:rFonts w:ascii="Verdana" w:hAnsi="Verdana" w:cs="Times New Roman"/>
          <w:sz w:val="24"/>
          <w:szCs w:val="24"/>
        </w:rPr>
        <w:t>s</w:t>
      </w:r>
      <w:r w:rsidRPr="005113AB">
        <w:rPr>
          <w:rFonts w:ascii="Verdana" w:hAnsi="Verdana" w:cs="Times New Roman"/>
          <w:bCs/>
          <w:sz w:val="24"/>
          <w:szCs w:val="24"/>
          <w:lang w:val="es-ES"/>
        </w:rPr>
        <w:t xml:space="preserve">. </w:t>
      </w:r>
      <w:r w:rsidRPr="005113AB">
        <w:rPr>
          <w:rFonts w:ascii="Verdana" w:hAnsi="Verdana" w:cs="Times New Roman"/>
          <w:sz w:val="24"/>
          <w:szCs w:val="24"/>
          <w:lang w:val="es-ES"/>
        </w:rPr>
        <w:t>Para investigar la i</w:t>
      </w:r>
      <w:r w:rsidRPr="005113AB">
        <w:rPr>
          <w:rFonts w:ascii="Verdana" w:hAnsi="Verdana" w:cs="Times New Roman"/>
          <w:sz w:val="24"/>
          <w:szCs w:val="24"/>
        </w:rPr>
        <w:t>ntegración hidrográfica, la conexión inter-oceánica y la costa interior pan-amazónica analizamos las obras de ingeniería hidráulica</w:t>
      </w:r>
      <w:r w:rsidRPr="005113AB">
        <w:rPr>
          <w:rFonts w:ascii="Verdana" w:hAnsi="Verdana" w:cs="Times New Roman"/>
          <w:sz w:val="24"/>
          <w:szCs w:val="24"/>
          <w:lang w:val="es-ES"/>
        </w:rPr>
        <w:t xml:space="preserve"> y las pusimos en c</w:t>
      </w:r>
      <w:r w:rsidRPr="005113AB">
        <w:rPr>
          <w:rFonts w:ascii="Verdana" w:hAnsi="Verdana" w:cs="Times New Roman"/>
          <w:sz w:val="24"/>
          <w:szCs w:val="24"/>
        </w:rPr>
        <w:t>ontraste con varios ejemplos históricos mundiales. Y como conclusión tomamos conciencia de las migraciones de cabotaje, del sincretismo etnocultural, del mestizaje étnico</w:t>
      </w:r>
      <w:r w:rsidR="00062C37" w:rsidRPr="005113AB">
        <w:rPr>
          <w:rFonts w:ascii="Verdana" w:hAnsi="Verdana" w:cs="Times New Roman"/>
          <w:sz w:val="24"/>
          <w:szCs w:val="24"/>
        </w:rPr>
        <w:t xml:space="preserve"> (antropofagia etnogenética)</w:t>
      </w:r>
      <w:r w:rsidRPr="005113AB">
        <w:rPr>
          <w:rFonts w:ascii="Verdana" w:hAnsi="Verdana" w:cs="Times New Roman"/>
          <w:sz w:val="24"/>
          <w:szCs w:val="24"/>
        </w:rPr>
        <w:t>, de las malversaciones del BID-Banco Mundial</w:t>
      </w:r>
      <w:r w:rsidR="004D52D7" w:rsidRPr="005113AB">
        <w:rPr>
          <w:rFonts w:ascii="Verdana" w:hAnsi="Verdana" w:cs="Times New Roman"/>
          <w:sz w:val="24"/>
          <w:szCs w:val="24"/>
        </w:rPr>
        <w:t xml:space="preserve"> en materia de ingeniería hidráulica</w:t>
      </w:r>
      <w:r w:rsidRPr="005113AB">
        <w:rPr>
          <w:rFonts w:ascii="Verdana" w:hAnsi="Verdana" w:cs="Times New Roman"/>
          <w:sz w:val="24"/>
          <w:szCs w:val="24"/>
        </w:rPr>
        <w:t>, de la fatalidad del narcotráfico, de la esterilidad de la pugna entre las ínsulas mayores (Brasil y Argentina) y de la</w:t>
      </w:r>
      <w:r w:rsidR="00EC3057" w:rsidRPr="005113AB">
        <w:rPr>
          <w:rFonts w:ascii="Verdana" w:hAnsi="Verdana" w:cs="Times New Roman"/>
          <w:sz w:val="24"/>
          <w:szCs w:val="24"/>
        </w:rPr>
        <w:t>s</w:t>
      </w:r>
      <w:r w:rsidRPr="005113AB">
        <w:rPr>
          <w:rFonts w:ascii="Verdana" w:hAnsi="Verdana" w:cs="Times New Roman"/>
          <w:sz w:val="24"/>
          <w:szCs w:val="24"/>
        </w:rPr>
        <w:t xml:space="preserve"> necesaria</w:t>
      </w:r>
      <w:r w:rsidR="00EC3057" w:rsidRPr="005113AB">
        <w:rPr>
          <w:rFonts w:ascii="Verdana" w:hAnsi="Verdana" w:cs="Times New Roman"/>
          <w:sz w:val="24"/>
          <w:szCs w:val="24"/>
        </w:rPr>
        <w:t>s</w:t>
      </w:r>
      <w:r w:rsidRPr="005113AB">
        <w:rPr>
          <w:rFonts w:ascii="Verdana" w:hAnsi="Verdana" w:cs="Times New Roman"/>
          <w:sz w:val="24"/>
          <w:szCs w:val="24"/>
        </w:rPr>
        <w:t xml:space="preserve"> </w:t>
      </w:r>
      <w:r w:rsidR="00EC3057" w:rsidRPr="005113AB">
        <w:rPr>
          <w:rFonts w:ascii="Verdana" w:hAnsi="Verdana" w:cs="Times New Roman"/>
          <w:sz w:val="24"/>
          <w:szCs w:val="24"/>
        </w:rPr>
        <w:t>interconexiones fluviales e internacionalizacio</w:t>
      </w:r>
      <w:r w:rsidRPr="005113AB">
        <w:rPr>
          <w:rFonts w:ascii="Verdana" w:hAnsi="Verdana" w:cs="Times New Roman"/>
          <w:sz w:val="24"/>
          <w:szCs w:val="24"/>
        </w:rPr>
        <w:t>n</w:t>
      </w:r>
      <w:r w:rsidR="00EC3057" w:rsidRPr="005113AB">
        <w:rPr>
          <w:rFonts w:ascii="Verdana" w:hAnsi="Verdana" w:cs="Times New Roman"/>
          <w:sz w:val="24"/>
          <w:szCs w:val="24"/>
        </w:rPr>
        <w:t>es</w:t>
      </w:r>
      <w:r w:rsidRPr="005113AB">
        <w:rPr>
          <w:rFonts w:ascii="Verdana" w:hAnsi="Verdana" w:cs="Times New Roman"/>
          <w:sz w:val="24"/>
          <w:szCs w:val="24"/>
        </w:rPr>
        <w:t xml:space="preserve"> de las hidrovías interiores de América Latina</w:t>
      </w:r>
      <w:r w:rsidR="006D4766" w:rsidRPr="005113AB">
        <w:rPr>
          <w:rFonts w:ascii="Verdana" w:hAnsi="Verdana" w:cs="Times New Roman"/>
          <w:sz w:val="24"/>
          <w:szCs w:val="24"/>
        </w:rPr>
        <w:t xml:space="preserve">, erudita y profusamente estudiadas en la obra colectiva </w:t>
      </w:r>
      <w:r w:rsidR="0086586E" w:rsidRPr="005113AB">
        <w:rPr>
          <w:rFonts w:ascii="Verdana" w:hAnsi="Verdana" w:cs="Times New Roman"/>
          <w:sz w:val="24"/>
          <w:szCs w:val="24"/>
        </w:rPr>
        <w:t xml:space="preserve">auspiciada por la Corporación Andina de Fomento y </w:t>
      </w:r>
      <w:r w:rsidR="006D4766" w:rsidRPr="005113AB">
        <w:rPr>
          <w:rFonts w:ascii="Verdana" w:hAnsi="Verdana" w:cs="Times New Roman"/>
          <w:sz w:val="24"/>
          <w:szCs w:val="24"/>
        </w:rPr>
        <w:t xml:space="preserve">que dirigiera </w:t>
      </w:r>
      <w:r w:rsidR="0086586E" w:rsidRPr="005113AB">
        <w:rPr>
          <w:rFonts w:ascii="Verdana" w:hAnsi="Verdana" w:cs="Times New Roman"/>
          <w:sz w:val="24"/>
          <w:szCs w:val="24"/>
        </w:rPr>
        <w:t xml:space="preserve">el colombiano </w:t>
      </w:r>
      <w:r w:rsidR="006D4766" w:rsidRPr="005113AB">
        <w:rPr>
          <w:rFonts w:ascii="Verdana" w:hAnsi="Verdana" w:cs="Times New Roman"/>
          <w:sz w:val="24"/>
          <w:szCs w:val="24"/>
        </w:rPr>
        <w:t xml:space="preserve">Jorge </w:t>
      </w:r>
      <w:r w:rsidR="006D4766" w:rsidRPr="005113AB">
        <w:rPr>
          <w:rFonts w:ascii="Verdana" w:hAnsi="Verdana" w:cs="Times New Roman"/>
          <w:sz w:val="24"/>
          <w:szCs w:val="24"/>
        </w:rPr>
        <w:lastRenderedPageBreak/>
        <w:t>Perea Borda</w:t>
      </w:r>
      <w:r w:rsidR="0086586E" w:rsidRPr="005113AB">
        <w:rPr>
          <w:rFonts w:ascii="Verdana" w:hAnsi="Verdana" w:cs="Times New Roman"/>
          <w:sz w:val="24"/>
          <w:szCs w:val="24"/>
        </w:rPr>
        <w:t>,</w:t>
      </w:r>
      <w:r w:rsidR="006D4766" w:rsidRPr="005113AB">
        <w:rPr>
          <w:rFonts w:ascii="Verdana" w:hAnsi="Verdana" w:cs="Times New Roman"/>
          <w:sz w:val="24"/>
          <w:szCs w:val="24"/>
        </w:rPr>
        <w:t xml:space="preserve"> titulada </w:t>
      </w:r>
      <w:r w:rsidR="0086586E" w:rsidRPr="005113AB">
        <w:rPr>
          <w:rFonts w:ascii="Verdana" w:hAnsi="Verdana" w:cs="Times New Roman"/>
          <w:sz w:val="24"/>
          <w:szCs w:val="24"/>
        </w:rPr>
        <w:t>“Los ríos nos unen. Integración Fluvial Suramericana”</w:t>
      </w:r>
      <w:r w:rsidRPr="005113AB">
        <w:rPr>
          <w:rFonts w:ascii="Verdana" w:hAnsi="Verdana" w:cs="Times New Roman"/>
          <w:sz w:val="24"/>
          <w:szCs w:val="24"/>
        </w:rPr>
        <w:t>.</w:t>
      </w:r>
    </w:p>
    <w:p w:rsidR="00EB6D98" w:rsidRPr="005113AB" w:rsidRDefault="00EB6D98" w:rsidP="005113AB">
      <w:pPr>
        <w:spacing w:after="0" w:line="360" w:lineRule="auto"/>
        <w:jc w:val="both"/>
        <w:rPr>
          <w:rFonts w:ascii="Verdana" w:hAnsi="Verdana" w:cs="Times New Roman"/>
          <w:sz w:val="24"/>
          <w:szCs w:val="24"/>
        </w:rPr>
      </w:pPr>
    </w:p>
    <w:p w:rsidR="00EB6D98" w:rsidRPr="005113AB" w:rsidRDefault="00EB6D98"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Finalmente, para el propósito de estos análisis </w:t>
      </w:r>
      <w:r w:rsidR="006D4766" w:rsidRPr="005113AB">
        <w:rPr>
          <w:rFonts w:ascii="Verdana" w:hAnsi="Verdana" w:cs="Times New Roman"/>
          <w:sz w:val="24"/>
          <w:szCs w:val="24"/>
        </w:rPr>
        <w:t>biogeográficos y etnográficos</w:t>
      </w:r>
      <w:r w:rsidRPr="005113AB">
        <w:rPr>
          <w:rFonts w:ascii="Verdana" w:hAnsi="Verdana" w:cs="Times New Roman"/>
          <w:sz w:val="24"/>
          <w:szCs w:val="24"/>
        </w:rPr>
        <w:t xml:space="preserve"> nos hemos propuesto indagar en una docena de capítulos los llamados pueblos mesiánico-antropofágicos</w:t>
      </w:r>
      <w:r w:rsidRPr="005113AB">
        <w:rPr>
          <w:rFonts w:ascii="Verdana" w:hAnsi="Verdana" w:cs="Times New Roman"/>
          <w:bCs/>
          <w:sz w:val="24"/>
          <w:szCs w:val="24"/>
        </w:rPr>
        <w:t xml:space="preserve"> </w:t>
      </w:r>
      <w:r w:rsidRPr="005113AB">
        <w:rPr>
          <w:rFonts w:ascii="Verdana" w:hAnsi="Verdana" w:cs="Times New Roman"/>
          <w:sz w:val="24"/>
          <w:szCs w:val="24"/>
        </w:rPr>
        <w:t>sin estado, moneda ni escritura, sus identidades étnicas, nacionales y religiosas (cosmológicas), sus peregrinaciones chamánico-animistas, su etnogénesis, su r</w:t>
      </w:r>
      <w:r w:rsidR="00DD1C24" w:rsidRPr="005113AB">
        <w:rPr>
          <w:rFonts w:ascii="Verdana" w:hAnsi="Verdana" w:cs="Times New Roman"/>
          <w:sz w:val="24"/>
          <w:szCs w:val="24"/>
        </w:rPr>
        <w:t>econstrucción etnopolítica y bi</w:t>
      </w:r>
      <w:r w:rsidRPr="005113AB">
        <w:rPr>
          <w:rFonts w:ascii="Verdana" w:hAnsi="Verdana" w:cs="Times New Roman"/>
          <w:sz w:val="24"/>
          <w:szCs w:val="24"/>
        </w:rPr>
        <w:t xml:space="preserve">ogeográfica, y </w:t>
      </w:r>
      <w:r w:rsidR="00DD1C24" w:rsidRPr="005113AB">
        <w:rPr>
          <w:rFonts w:ascii="Verdana" w:hAnsi="Verdana" w:cs="Times New Roman"/>
          <w:sz w:val="24"/>
          <w:szCs w:val="24"/>
          <w:lang w:val="es-ES"/>
        </w:rPr>
        <w:t>su impacto en el equilibrio etno-demográfico</w:t>
      </w:r>
      <w:r w:rsidRPr="005113AB">
        <w:rPr>
          <w:rFonts w:ascii="Verdana" w:hAnsi="Verdana" w:cs="Times New Roman"/>
          <w:sz w:val="24"/>
          <w:szCs w:val="24"/>
          <w:lang w:val="es-ES"/>
        </w:rPr>
        <w:t xml:space="preserve"> y en el mercado interno sudamericano (migratorio, laboral, productivo, educativo, cultural, etc.),</w:t>
      </w:r>
      <w:r w:rsidRPr="005113AB">
        <w:rPr>
          <w:rFonts w:ascii="Verdana" w:hAnsi="Verdana" w:cs="Times New Roman"/>
          <w:sz w:val="24"/>
          <w:szCs w:val="24"/>
        </w:rPr>
        <w:t xml:space="preserve"> y en los proyectos pioneros de integración y canalización comenzando con las peregrinaciones étnicas, y siguiendo con las expediciones coloniales y la lucha entre tesis geopolíticas o</w:t>
      </w:r>
      <w:r w:rsidR="00DD1C24" w:rsidRPr="005113AB">
        <w:rPr>
          <w:rFonts w:ascii="Verdana" w:hAnsi="Verdana" w:cs="Times New Roman"/>
          <w:sz w:val="24"/>
          <w:szCs w:val="24"/>
        </w:rPr>
        <w:t>puestas en</w:t>
      </w:r>
      <w:r w:rsidR="00C4071C" w:rsidRPr="005113AB">
        <w:rPr>
          <w:rFonts w:ascii="Verdana" w:hAnsi="Verdana" w:cs="Times New Roman"/>
          <w:sz w:val="24"/>
          <w:szCs w:val="24"/>
        </w:rPr>
        <w:t xml:space="preserve"> el análisis de la</w:t>
      </w:r>
      <w:r w:rsidR="00DD1C24" w:rsidRPr="005113AB">
        <w:rPr>
          <w:rFonts w:ascii="Verdana" w:hAnsi="Verdana" w:cs="Times New Roman"/>
          <w:sz w:val="24"/>
          <w:szCs w:val="24"/>
        </w:rPr>
        <w:t>s conexio</w:t>
      </w:r>
      <w:r w:rsidRPr="005113AB">
        <w:rPr>
          <w:rFonts w:ascii="Verdana" w:hAnsi="Verdana" w:cs="Times New Roman"/>
          <w:sz w:val="24"/>
          <w:szCs w:val="24"/>
        </w:rPr>
        <w:t>n</w:t>
      </w:r>
      <w:r w:rsidR="00DD1C24" w:rsidRPr="005113AB">
        <w:rPr>
          <w:rFonts w:ascii="Verdana" w:hAnsi="Verdana" w:cs="Times New Roman"/>
          <w:sz w:val="24"/>
          <w:szCs w:val="24"/>
        </w:rPr>
        <w:t>es entre</w:t>
      </w:r>
      <w:r w:rsidRPr="005113AB">
        <w:rPr>
          <w:rFonts w:ascii="Verdana" w:hAnsi="Verdana" w:cs="Times New Roman"/>
          <w:sz w:val="24"/>
          <w:szCs w:val="24"/>
        </w:rPr>
        <w:t xml:space="preserve"> </w:t>
      </w:r>
      <w:r w:rsidR="00DD1C24" w:rsidRPr="005113AB">
        <w:rPr>
          <w:rFonts w:ascii="Verdana" w:hAnsi="Verdana" w:cs="Times New Roman"/>
          <w:sz w:val="24"/>
          <w:szCs w:val="24"/>
        </w:rPr>
        <w:t>las cuencas fluviale</w:t>
      </w:r>
      <w:r w:rsidRPr="005113AB">
        <w:rPr>
          <w:rFonts w:ascii="Verdana" w:hAnsi="Verdana" w:cs="Times New Roman"/>
          <w:sz w:val="24"/>
          <w:szCs w:val="24"/>
        </w:rPr>
        <w:t xml:space="preserve">s. Para ello encaramos en un extenso </w:t>
      </w:r>
      <w:r w:rsidR="006A0151" w:rsidRPr="005113AB">
        <w:rPr>
          <w:rFonts w:ascii="Verdana" w:hAnsi="Verdana" w:cs="Times New Roman"/>
          <w:sz w:val="24"/>
          <w:szCs w:val="24"/>
        </w:rPr>
        <w:t xml:space="preserve">y heterogéneo </w:t>
      </w:r>
      <w:r w:rsidRPr="005113AB">
        <w:rPr>
          <w:rFonts w:ascii="Verdana" w:hAnsi="Verdana" w:cs="Times New Roman"/>
          <w:sz w:val="24"/>
          <w:szCs w:val="24"/>
        </w:rPr>
        <w:t xml:space="preserve">Apéndice A, </w:t>
      </w:r>
      <w:r w:rsidR="00906A1C" w:rsidRPr="005113AB">
        <w:rPr>
          <w:rFonts w:ascii="Verdana" w:hAnsi="Verdana" w:cs="Times New Roman"/>
          <w:sz w:val="24"/>
          <w:szCs w:val="24"/>
        </w:rPr>
        <w:t xml:space="preserve">construido </w:t>
      </w:r>
      <w:r w:rsidRPr="005113AB">
        <w:rPr>
          <w:rFonts w:ascii="Verdana" w:hAnsi="Verdana" w:cs="Times New Roman"/>
          <w:sz w:val="24"/>
          <w:szCs w:val="24"/>
        </w:rPr>
        <w:t xml:space="preserve">como corpus de la investigación, </w:t>
      </w:r>
      <w:r w:rsidRPr="005113AB">
        <w:rPr>
          <w:rFonts w:ascii="Verdana" w:hAnsi="Verdana" w:cs="Times New Roman"/>
          <w:sz w:val="24"/>
          <w:szCs w:val="24"/>
          <w:lang w:val="es-ES"/>
        </w:rPr>
        <w:t xml:space="preserve">el </w:t>
      </w:r>
      <w:r w:rsidR="00906A1C" w:rsidRPr="005113AB">
        <w:rPr>
          <w:rFonts w:ascii="Verdana" w:hAnsi="Verdana" w:cs="Times New Roman"/>
          <w:sz w:val="24"/>
          <w:szCs w:val="24"/>
          <w:lang w:val="es-ES"/>
        </w:rPr>
        <w:t xml:space="preserve">extenso </w:t>
      </w:r>
      <w:r w:rsidRPr="005113AB">
        <w:rPr>
          <w:rFonts w:ascii="Verdana" w:hAnsi="Verdana" w:cs="Times New Roman"/>
          <w:sz w:val="24"/>
          <w:szCs w:val="24"/>
          <w:lang w:val="es-ES"/>
        </w:rPr>
        <w:t xml:space="preserve">circuito amazónico-platino desagregado en seis </w:t>
      </w:r>
      <w:r w:rsidR="004268A7" w:rsidRPr="005113AB">
        <w:rPr>
          <w:rFonts w:ascii="Verdana" w:hAnsi="Verdana" w:cs="Times New Roman"/>
          <w:sz w:val="24"/>
          <w:szCs w:val="24"/>
          <w:lang w:val="es-ES"/>
        </w:rPr>
        <w:t>(6) grande</w:t>
      </w:r>
      <w:r w:rsidR="00906A1C" w:rsidRPr="005113AB">
        <w:rPr>
          <w:rFonts w:ascii="Verdana" w:hAnsi="Verdana" w:cs="Times New Roman"/>
          <w:sz w:val="24"/>
          <w:szCs w:val="24"/>
          <w:lang w:val="es-ES"/>
        </w:rPr>
        <w:t>s tramos o corredores geográficos</w:t>
      </w:r>
      <w:r w:rsidRPr="005113AB">
        <w:rPr>
          <w:rFonts w:ascii="Verdana" w:hAnsi="Verdana" w:cs="Times New Roman"/>
          <w:sz w:val="24"/>
          <w:szCs w:val="24"/>
        </w:rPr>
        <w:t xml:space="preserve">. </w:t>
      </w:r>
    </w:p>
    <w:p w:rsidR="00190D75" w:rsidRPr="005113AB" w:rsidRDefault="00190D75" w:rsidP="005113AB">
      <w:pPr>
        <w:spacing w:after="0" w:line="360" w:lineRule="auto"/>
        <w:jc w:val="both"/>
        <w:rPr>
          <w:rFonts w:ascii="Verdana" w:hAnsi="Verdana" w:cs="Times New Roman"/>
          <w:bCs/>
          <w:sz w:val="24"/>
          <w:szCs w:val="24"/>
        </w:rPr>
      </w:pPr>
    </w:p>
    <w:p w:rsidR="00190D75" w:rsidRPr="005113AB" w:rsidRDefault="001938DD" w:rsidP="005113AB">
      <w:pPr>
        <w:spacing w:after="0" w:line="360" w:lineRule="auto"/>
        <w:jc w:val="both"/>
        <w:rPr>
          <w:rFonts w:ascii="Verdana" w:hAnsi="Verdana" w:cs="Times New Roman"/>
          <w:bCs/>
          <w:sz w:val="24"/>
          <w:szCs w:val="24"/>
        </w:rPr>
      </w:pPr>
      <w:r w:rsidRPr="005113AB">
        <w:rPr>
          <w:rFonts w:ascii="Verdana" w:hAnsi="Verdana" w:cs="Times New Roman"/>
          <w:bCs/>
          <w:sz w:val="24"/>
          <w:szCs w:val="24"/>
        </w:rPr>
        <w:t>II.- Pueblos mesiánico-antropofágicos sin estado</w:t>
      </w:r>
    </w:p>
    <w:p w:rsidR="00190D75" w:rsidRPr="005113AB" w:rsidRDefault="00190D75" w:rsidP="005113AB">
      <w:pPr>
        <w:spacing w:after="0" w:line="360" w:lineRule="auto"/>
        <w:jc w:val="both"/>
        <w:rPr>
          <w:rFonts w:ascii="Verdana" w:hAnsi="Verdana" w:cs="Times New Roman"/>
          <w:sz w:val="24"/>
          <w:szCs w:val="24"/>
        </w:rPr>
      </w:pPr>
    </w:p>
    <w:p w:rsidR="00015D6A" w:rsidRPr="005113AB" w:rsidRDefault="003918A6" w:rsidP="005113AB">
      <w:pPr>
        <w:autoSpaceDE w:val="0"/>
        <w:autoSpaceDN w:val="0"/>
        <w:adjustRightInd w:val="0"/>
        <w:spacing w:after="0" w:line="360" w:lineRule="auto"/>
        <w:jc w:val="both"/>
        <w:rPr>
          <w:rFonts w:ascii="Verdana" w:hAnsi="Verdana" w:cs="Arial"/>
          <w:bCs/>
          <w:sz w:val="24"/>
          <w:szCs w:val="24"/>
        </w:rPr>
      </w:pPr>
      <w:r w:rsidRPr="005113AB">
        <w:rPr>
          <w:rFonts w:ascii="Verdana" w:hAnsi="Verdana" w:cs="Times New Roman"/>
          <w:sz w:val="24"/>
          <w:szCs w:val="24"/>
        </w:rPr>
        <w:t>Las sociedades amazónic</w:t>
      </w:r>
      <w:r w:rsidR="00097E2C" w:rsidRPr="005113AB">
        <w:rPr>
          <w:rFonts w:ascii="Verdana" w:hAnsi="Verdana" w:cs="Times New Roman"/>
          <w:sz w:val="24"/>
          <w:szCs w:val="24"/>
        </w:rPr>
        <w:t>o-chaqueñ</w:t>
      </w:r>
      <w:r w:rsidRPr="005113AB">
        <w:rPr>
          <w:rFonts w:ascii="Verdana" w:hAnsi="Verdana" w:cs="Times New Roman"/>
          <w:sz w:val="24"/>
          <w:szCs w:val="24"/>
        </w:rPr>
        <w:t xml:space="preserve">as habían experimentado en su propio seno desde tiempos inmemoriales </w:t>
      </w:r>
      <w:r w:rsidR="0036088D" w:rsidRPr="005113AB">
        <w:rPr>
          <w:rFonts w:ascii="Verdana" w:hAnsi="Verdana" w:cs="Times New Roman"/>
          <w:sz w:val="24"/>
          <w:szCs w:val="24"/>
        </w:rPr>
        <w:t xml:space="preserve">cuando eran sociedades cazadoras-recolectoras, </w:t>
      </w:r>
      <w:r w:rsidRPr="005113AB">
        <w:rPr>
          <w:rFonts w:ascii="Verdana" w:hAnsi="Verdana" w:cs="Times New Roman"/>
          <w:sz w:val="24"/>
          <w:szCs w:val="24"/>
        </w:rPr>
        <w:t>guerras étnicas y tribales</w:t>
      </w:r>
      <w:r w:rsidRPr="005113AB">
        <w:rPr>
          <w:rFonts w:ascii="Verdana" w:hAnsi="Verdana" w:cs="FuturaT-BookOblique"/>
          <w:iCs/>
          <w:sz w:val="24"/>
          <w:szCs w:val="24"/>
        </w:rPr>
        <w:t xml:space="preserve"> </w:t>
      </w:r>
      <w:r w:rsidR="00E635DA" w:rsidRPr="005113AB">
        <w:rPr>
          <w:rFonts w:ascii="Verdana" w:hAnsi="Verdana" w:cs="FuturaT-BookOblique"/>
          <w:iCs/>
          <w:sz w:val="24"/>
          <w:szCs w:val="24"/>
        </w:rPr>
        <w:t>y prácticas antropofágic</w:t>
      </w:r>
      <w:r w:rsidR="00284223" w:rsidRPr="005113AB">
        <w:rPr>
          <w:rFonts w:ascii="Verdana" w:hAnsi="Verdana" w:cs="FuturaT-BookOblique"/>
          <w:iCs/>
          <w:sz w:val="24"/>
          <w:szCs w:val="24"/>
        </w:rPr>
        <w:t>as, que con</w:t>
      </w:r>
      <w:r w:rsidR="0036088D" w:rsidRPr="005113AB">
        <w:rPr>
          <w:rFonts w:ascii="Verdana" w:hAnsi="Verdana" w:cs="FuturaT-BookOblique"/>
          <w:iCs/>
          <w:sz w:val="24"/>
          <w:szCs w:val="24"/>
        </w:rPr>
        <w:t xml:space="preserve"> el tiempo </w:t>
      </w:r>
      <w:r w:rsidRPr="005113AB">
        <w:rPr>
          <w:rFonts w:ascii="Verdana" w:hAnsi="Verdana" w:cs="FuturaT-BookOblique"/>
          <w:iCs/>
          <w:sz w:val="24"/>
          <w:szCs w:val="24"/>
        </w:rPr>
        <w:t>la</w:t>
      </w:r>
      <w:r w:rsidR="00284223" w:rsidRPr="005113AB">
        <w:rPr>
          <w:rFonts w:ascii="Verdana" w:hAnsi="Verdana" w:cs="FuturaT-BookOblique"/>
          <w:iCs/>
          <w:sz w:val="24"/>
          <w:szCs w:val="24"/>
        </w:rPr>
        <w:t>s</w:t>
      </w:r>
      <w:r w:rsidR="003872FF" w:rsidRPr="005113AB">
        <w:rPr>
          <w:rFonts w:ascii="Verdana" w:hAnsi="Verdana" w:cs="FuturaT-BookOblique"/>
          <w:iCs/>
          <w:sz w:val="24"/>
          <w:szCs w:val="24"/>
        </w:rPr>
        <w:t xml:space="preserve"> interpretaciones rousseaunianas </w:t>
      </w:r>
      <w:r w:rsidR="0036088D" w:rsidRPr="005113AB">
        <w:rPr>
          <w:rFonts w:ascii="Verdana" w:hAnsi="Verdana" w:cs="FuturaT-BookOblique"/>
          <w:iCs/>
          <w:sz w:val="24"/>
          <w:szCs w:val="24"/>
        </w:rPr>
        <w:t xml:space="preserve">pusieron en cuestión </w:t>
      </w:r>
      <w:r w:rsidR="00284223" w:rsidRPr="005113AB">
        <w:rPr>
          <w:rFonts w:ascii="Verdana" w:hAnsi="Verdana" w:cs="FuturaT-BookOblique"/>
          <w:iCs/>
          <w:sz w:val="24"/>
          <w:szCs w:val="24"/>
        </w:rPr>
        <w:t>n</w:t>
      </w:r>
      <w:r w:rsidRPr="005113AB">
        <w:rPr>
          <w:rFonts w:ascii="Verdana" w:hAnsi="Verdana" w:cs="FuturaT-BookOblique"/>
          <w:iCs/>
          <w:sz w:val="24"/>
          <w:szCs w:val="24"/>
        </w:rPr>
        <w:t>ega</w:t>
      </w:r>
      <w:r w:rsidR="0036088D" w:rsidRPr="005113AB">
        <w:rPr>
          <w:rFonts w:ascii="Verdana" w:hAnsi="Verdana" w:cs="FuturaT-BookOblique"/>
          <w:iCs/>
          <w:sz w:val="24"/>
          <w:szCs w:val="24"/>
        </w:rPr>
        <w:t>ndo</w:t>
      </w:r>
      <w:r w:rsidRPr="005113AB">
        <w:rPr>
          <w:rFonts w:ascii="Verdana" w:hAnsi="Verdana" w:cs="FuturaT-BookOblique"/>
          <w:iCs/>
          <w:sz w:val="24"/>
          <w:szCs w:val="24"/>
        </w:rPr>
        <w:t xml:space="preserve"> que hayan</w:t>
      </w:r>
      <w:r w:rsidR="00956405" w:rsidRPr="005113AB">
        <w:rPr>
          <w:rFonts w:ascii="Verdana" w:hAnsi="Verdana" w:cs="FuturaT-BookOblique"/>
          <w:iCs/>
          <w:sz w:val="24"/>
          <w:szCs w:val="24"/>
        </w:rPr>
        <w:t xml:space="preserve"> existido guerras y </w:t>
      </w:r>
      <w:r w:rsidR="00956405" w:rsidRPr="005113AB">
        <w:rPr>
          <w:rFonts w:ascii="Verdana" w:hAnsi="Verdana" w:cs="FuturaT-BookOblique"/>
          <w:iCs/>
          <w:sz w:val="24"/>
          <w:szCs w:val="24"/>
        </w:rPr>
        <w:lastRenderedPageBreak/>
        <w:t>canibalismo</w:t>
      </w:r>
      <w:r w:rsidR="00076718" w:rsidRPr="005113AB">
        <w:rPr>
          <w:rFonts w:ascii="Verdana" w:hAnsi="Verdana" w:cs="FuturaT-BookOblique"/>
          <w:iCs/>
          <w:sz w:val="24"/>
          <w:szCs w:val="24"/>
        </w:rPr>
        <w:t>s guerreros</w:t>
      </w:r>
      <w:r w:rsidR="00956405" w:rsidRPr="005113AB">
        <w:rPr>
          <w:rFonts w:ascii="Verdana" w:hAnsi="Verdana" w:cs="Arial"/>
          <w:bCs/>
          <w:sz w:val="24"/>
          <w:szCs w:val="24"/>
        </w:rPr>
        <w:t>.</w:t>
      </w:r>
      <w:r w:rsidR="00CD20B2" w:rsidRPr="005113AB">
        <w:rPr>
          <w:rStyle w:val="Refdenotaderodap"/>
          <w:rFonts w:ascii="Verdana" w:hAnsi="Verdana" w:cs="Arial"/>
          <w:bCs/>
          <w:sz w:val="24"/>
          <w:szCs w:val="24"/>
        </w:rPr>
        <w:footnoteReference w:id="53"/>
      </w:r>
      <w:r w:rsidR="00956405" w:rsidRPr="005113AB">
        <w:rPr>
          <w:rFonts w:ascii="Verdana" w:hAnsi="Verdana" w:cs="Arial"/>
          <w:bCs/>
          <w:sz w:val="24"/>
          <w:szCs w:val="24"/>
        </w:rPr>
        <w:t xml:space="preserve"> </w:t>
      </w:r>
      <w:r w:rsidR="00F81E93" w:rsidRPr="005113AB">
        <w:rPr>
          <w:rFonts w:ascii="Verdana" w:hAnsi="Verdana" w:cs="Arial"/>
          <w:bCs/>
          <w:sz w:val="24"/>
          <w:szCs w:val="24"/>
        </w:rPr>
        <w:t>Pero a</w:t>
      </w:r>
      <w:r w:rsidR="00956405" w:rsidRPr="005113AB">
        <w:rPr>
          <w:rFonts w:ascii="Verdana" w:hAnsi="Verdana" w:cs="Arial"/>
          <w:bCs/>
          <w:sz w:val="24"/>
          <w:szCs w:val="24"/>
        </w:rPr>
        <w:t xml:space="preserve"> diferencia del canibalismo serrano, donde la antropofagia estaba reservada a los dignatarios (chamanes y guerreros caciques), en el canibalismo </w:t>
      </w:r>
      <w:r w:rsidR="0017148C" w:rsidRPr="005113AB">
        <w:rPr>
          <w:rFonts w:ascii="Verdana" w:hAnsi="Verdana" w:cs="Arial"/>
          <w:bCs/>
          <w:sz w:val="24"/>
          <w:szCs w:val="24"/>
        </w:rPr>
        <w:t xml:space="preserve">guerrero </w:t>
      </w:r>
      <w:r w:rsidR="00956405" w:rsidRPr="005113AB">
        <w:rPr>
          <w:rFonts w:ascii="Verdana" w:hAnsi="Verdana" w:cs="Arial"/>
          <w:bCs/>
          <w:sz w:val="24"/>
          <w:szCs w:val="24"/>
        </w:rPr>
        <w:t>amazónico</w:t>
      </w:r>
      <w:r w:rsidR="00956405" w:rsidRPr="005113AB">
        <w:rPr>
          <w:rFonts w:ascii="Verdana" w:hAnsi="Verdana" w:cs="FuturaT-BookOblique"/>
          <w:iCs/>
          <w:sz w:val="24"/>
          <w:szCs w:val="24"/>
        </w:rPr>
        <w:t xml:space="preserve"> el </w:t>
      </w:r>
      <w:r w:rsidR="00636D87" w:rsidRPr="005113AB">
        <w:rPr>
          <w:rFonts w:ascii="Verdana" w:hAnsi="Verdana" w:cs="FuturaT-BookOblique"/>
          <w:iCs/>
          <w:sz w:val="24"/>
          <w:szCs w:val="24"/>
        </w:rPr>
        <w:t>régimen antropofágico</w:t>
      </w:r>
      <w:r w:rsidR="00956405" w:rsidRPr="005113AB">
        <w:rPr>
          <w:rFonts w:ascii="Verdana" w:hAnsi="Verdana" w:cs="FuturaT-BookOblique"/>
          <w:iCs/>
          <w:sz w:val="24"/>
          <w:szCs w:val="24"/>
        </w:rPr>
        <w:t xml:space="preserve"> era de orden colectivo</w:t>
      </w:r>
      <w:r w:rsidRPr="005113AB">
        <w:rPr>
          <w:rFonts w:ascii="Verdana" w:hAnsi="Verdana" w:cs="Times New Roman"/>
          <w:sz w:val="24"/>
          <w:szCs w:val="24"/>
        </w:rPr>
        <w:t>.</w:t>
      </w:r>
      <w:r w:rsidR="00F024B7" w:rsidRPr="005113AB">
        <w:rPr>
          <w:rStyle w:val="Refdenotaderodap"/>
          <w:rFonts w:ascii="Verdana" w:hAnsi="Verdana" w:cs="Times New Roman"/>
          <w:sz w:val="24"/>
          <w:szCs w:val="24"/>
        </w:rPr>
        <w:footnoteReference w:id="54"/>
      </w:r>
      <w:r w:rsidRPr="005113AB">
        <w:rPr>
          <w:rFonts w:ascii="Verdana" w:hAnsi="Verdana" w:cs="Times New Roman"/>
          <w:sz w:val="24"/>
          <w:szCs w:val="24"/>
        </w:rPr>
        <w:t xml:space="preserve"> </w:t>
      </w:r>
    </w:p>
    <w:p w:rsidR="00015D6A" w:rsidRPr="005113AB" w:rsidRDefault="00015D6A" w:rsidP="005113AB">
      <w:pPr>
        <w:autoSpaceDE w:val="0"/>
        <w:autoSpaceDN w:val="0"/>
        <w:adjustRightInd w:val="0"/>
        <w:spacing w:after="0" w:line="360" w:lineRule="auto"/>
        <w:jc w:val="both"/>
        <w:rPr>
          <w:rFonts w:ascii="Verdana" w:hAnsi="Verdana" w:cs="Times New Roman"/>
          <w:sz w:val="24"/>
          <w:szCs w:val="24"/>
        </w:rPr>
      </w:pPr>
    </w:p>
    <w:p w:rsidR="007B553F" w:rsidRPr="005113AB" w:rsidRDefault="003918A6"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Y desde el siglo XVI con la colonización hispano-lusitana las sociedades </w:t>
      </w:r>
      <w:r w:rsidR="005453B2" w:rsidRPr="005113AB">
        <w:rPr>
          <w:rFonts w:ascii="Verdana" w:hAnsi="Verdana" w:cs="Times New Roman"/>
          <w:sz w:val="24"/>
          <w:szCs w:val="24"/>
        </w:rPr>
        <w:t>chaco-</w:t>
      </w:r>
      <w:r w:rsidRPr="005113AB">
        <w:rPr>
          <w:rFonts w:ascii="Verdana" w:hAnsi="Verdana" w:cs="Times New Roman"/>
          <w:sz w:val="24"/>
          <w:szCs w:val="24"/>
        </w:rPr>
        <w:t xml:space="preserve">amazónicas </w:t>
      </w:r>
      <w:r w:rsidR="00AF2A62" w:rsidRPr="005113AB">
        <w:rPr>
          <w:rFonts w:ascii="Verdana" w:hAnsi="Verdana" w:cs="Times New Roman"/>
          <w:sz w:val="24"/>
          <w:szCs w:val="24"/>
        </w:rPr>
        <w:t>entraron a sufrir</w:t>
      </w:r>
      <w:r w:rsidRPr="005113AB">
        <w:rPr>
          <w:rFonts w:ascii="Verdana" w:hAnsi="Verdana" w:cs="Times New Roman"/>
          <w:sz w:val="24"/>
          <w:szCs w:val="24"/>
        </w:rPr>
        <w:t xml:space="preserve"> el impacto de </w:t>
      </w:r>
      <w:r w:rsidR="00E51BAB" w:rsidRPr="005113AB">
        <w:rPr>
          <w:rFonts w:ascii="Verdana" w:hAnsi="Verdana" w:cs="Times New Roman"/>
          <w:sz w:val="24"/>
          <w:szCs w:val="24"/>
        </w:rPr>
        <w:t xml:space="preserve">una mitología colonizadora que identificaba los espacios interfluviales como grandes islas, entre ellas la Isla Brasil (entre el Amazonas y el Plata, poblados primariamente por tupinambás) y la Isla Guayana (entre el Orinoco, el Negro y el Amazonas, poblado por los arahuacas), y </w:t>
      </w:r>
      <w:r w:rsidRPr="005113AB">
        <w:rPr>
          <w:rFonts w:ascii="Verdana" w:hAnsi="Verdana" w:cs="Times New Roman"/>
          <w:sz w:val="24"/>
          <w:szCs w:val="24"/>
        </w:rPr>
        <w:t xml:space="preserve">una guerra de conquista </w:t>
      </w:r>
      <w:r w:rsidR="00AF2A62" w:rsidRPr="005113AB">
        <w:rPr>
          <w:rFonts w:ascii="Verdana" w:hAnsi="Verdana" w:cs="Times New Roman"/>
          <w:sz w:val="24"/>
          <w:szCs w:val="24"/>
        </w:rPr>
        <w:t>que pudo ser</w:t>
      </w:r>
      <w:r w:rsidR="00897177" w:rsidRPr="005113AB">
        <w:rPr>
          <w:rFonts w:ascii="Verdana" w:hAnsi="Verdana" w:cs="Times New Roman"/>
          <w:sz w:val="24"/>
          <w:szCs w:val="24"/>
        </w:rPr>
        <w:t xml:space="preserve"> resistida merced a la extrema movilidad de la máquina de guerra indígena </w:t>
      </w:r>
      <w:r w:rsidR="00956405" w:rsidRPr="005113AB">
        <w:rPr>
          <w:rFonts w:ascii="Verdana" w:hAnsi="Verdana" w:cs="Times New Roman"/>
          <w:sz w:val="24"/>
          <w:szCs w:val="24"/>
        </w:rPr>
        <w:t xml:space="preserve">y a las dificultades </w:t>
      </w:r>
      <w:r w:rsidR="00A36BC9" w:rsidRPr="005113AB">
        <w:rPr>
          <w:rFonts w:ascii="Verdana" w:hAnsi="Verdana" w:cs="Times New Roman"/>
          <w:sz w:val="24"/>
          <w:szCs w:val="24"/>
        </w:rPr>
        <w:t xml:space="preserve">físicas </w:t>
      </w:r>
      <w:r w:rsidR="00956405" w:rsidRPr="005113AB">
        <w:rPr>
          <w:rFonts w:ascii="Verdana" w:hAnsi="Verdana" w:cs="Times New Roman"/>
          <w:sz w:val="24"/>
          <w:szCs w:val="24"/>
        </w:rPr>
        <w:t>del medio geográfico</w:t>
      </w:r>
      <w:r w:rsidR="00897177" w:rsidRPr="005113AB">
        <w:rPr>
          <w:rFonts w:ascii="Verdana" w:hAnsi="Verdana" w:cs="Times New Roman"/>
          <w:sz w:val="24"/>
          <w:szCs w:val="24"/>
        </w:rPr>
        <w:t>.</w:t>
      </w:r>
      <w:r w:rsidR="00777328" w:rsidRPr="005113AB">
        <w:rPr>
          <w:rStyle w:val="Refdenotaderodap"/>
          <w:rFonts w:ascii="Verdana" w:hAnsi="Verdana" w:cs="Times New Roman"/>
          <w:sz w:val="24"/>
          <w:szCs w:val="24"/>
        </w:rPr>
        <w:footnoteReference w:id="55"/>
      </w:r>
      <w:r w:rsidR="00897177" w:rsidRPr="005113AB">
        <w:rPr>
          <w:rFonts w:ascii="Verdana" w:hAnsi="Verdana" w:cs="Times New Roman"/>
          <w:sz w:val="24"/>
          <w:szCs w:val="24"/>
        </w:rPr>
        <w:t xml:space="preserve"> </w:t>
      </w:r>
      <w:r w:rsidR="00A9760C" w:rsidRPr="005113AB">
        <w:rPr>
          <w:rFonts w:ascii="Verdana" w:hAnsi="Verdana" w:cs="Times New Roman"/>
          <w:sz w:val="24"/>
          <w:szCs w:val="24"/>
        </w:rPr>
        <w:t xml:space="preserve">Esta guerra estuvo </w:t>
      </w:r>
      <w:r w:rsidR="007D617C" w:rsidRPr="005113AB">
        <w:rPr>
          <w:rFonts w:ascii="Verdana" w:hAnsi="Verdana" w:cs="Times New Roman"/>
          <w:sz w:val="24"/>
          <w:szCs w:val="24"/>
        </w:rPr>
        <w:t>combinada con una redentorismo misionero</w:t>
      </w:r>
      <w:r w:rsidR="007E21FF" w:rsidRPr="005113AB">
        <w:rPr>
          <w:rFonts w:ascii="Verdana" w:hAnsi="Verdana" w:cs="Times New Roman"/>
          <w:sz w:val="24"/>
          <w:szCs w:val="24"/>
        </w:rPr>
        <w:t xml:space="preserve"> forz</w:t>
      </w:r>
      <w:r w:rsidR="007D617C" w:rsidRPr="005113AB">
        <w:rPr>
          <w:rFonts w:ascii="Verdana" w:hAnsi="Verdana" w:cs="Times New Roman"/>
          <w:sz w:val="24"/>
          <w:szCs w:val="24"/>
        </w:rPr>
        <w:t>oso</w:t>
      </w:r>
      <w:r w:rsidR="000E5EF0" w:rsidRPr="005113AB">
        <w:rPr>
          <w:rFonts w:ascii="Verdana" w:hAnsi="Verdana" w:cs="Times New Roman"/>
          <w:sz w:val="24"/>
          <w:szCs w:val="24"/>
        </w:rPr>
        <w:t xml:space="preserve"> </w:t>
      </w:r>
      <w:r w:rsidR="00F24A2D" w:rsidRPr="005113AB">
        <w:rPr>
          <w:rFonts w:ascii="Verdana" w:hAnsi="Verdana" w:cs="Times New Roman"/>
          <w:sz w:val="24"/>
          <w:szCs w:val="24"/>
        </w:rPr>
        <w:t>que vino a sustituir, con las Ordenanzas del Virrey Toledo</w:t>
      </w:r>
      <w:r w:rsidR="00E66DB1" w:rsidRPr="005113AB">
        <w:rPr>
          <w:rFonts w:ascii="Verdana" w:hAnsi="Verdana" w:cs="Times New Roman"/>
          <w:sz w:val="24"/>
          <w:szCs w:val="24"/>
        </w:rPr>
        <w:t xml:space="preserve"> (1570)</w:t>
      </w:r>
      <w:r w:rsidR="00012733" w:rsidRPr="005113AB">
        <w:rPr>
          <w:rFonts w:ascii="Verdana" w:hAnsi="Verdana" w:cs="Times New Roman"/>
          <w:sz w:val="24"/>
          <w:szCs w:val="24"/>
        </w:rPr>
        <w:t>, las expediciones militares en</w:t>
      </w:r>
      <w:r w:rsidR="00F24A2D" w:rsidRPr="005113AB">
        <w:rPr>
          <w:rFonts w:ascii="Verdana" w:hAnsi="Verdana" w:cs="Times New Roman"/>
          <w:sz w:val="24"/>
          <w:szCs w:val="24"/>
        </w:rPr>
        <w:t xml:space="preserve"> la Amazonía</w:t>
      </w:r>
      <w:r w:rsidR="00836690" w:rsidRPr="005113AB">
        <w:rPr>
          <w:rFonts w:ascii="Verdana" w:hAnsi="Verdana" w:cs="Times New Roman"/>
          <w:sz w:val="24"/>
          <w:szCs w:val="24"/>
        </w:rPr>
        <w:t xml:space="preserve"> (Orellana, Aguirre)</w:t>
      </w:r>
      <w:r w:rsidR="00F24A2D" w:rsidRPr="005113AB">
        <w:rPr>
          <w:rFonts w:ascii="Verdana" w:hAnsi="Verdana" w:cs="Times New Roman"/>
          <w:sz w:val="24"/>
          <w:szCs w:val="24"/>
        </w:rPr>
        <w:t xml:space="preserve">, </w:t>
      </w:r>
      <w:r w:rsidR="00012733" w:rsidRPr="005113AB">
        <w:rPr>
          <w:rFonts w:ascii="Verdana" w:hAnsi="Verdana" w:cs="Times New Roman"/>
          <w:sz w:val="24"/>
          <w:szCs w:val="24"/>
        </w:rPr>
        <w:t xml:space="preserve">y </w:t>
      </w:r>
      <w:r w:rsidR="00956405" w:rsidRPr="005113AB">
        <w:rPr>
          <w:rFonts w:ascii="Verdana" w:hAnsi="Verdana" w:cs="Times New Roman"/>
          <w:sz w:val="24"/>
          <w:szCs w:val="24"/>
        </w:rPr>
        <w:t>que culmin</w:t>
      </w:r>
      <w:r w:rsidR="004950CA" w:rsidRPr="005113AB">
        <w:rPr>
          <w:rFonts w:ascii="Verdana" w:hAnsi="Verdana" w:cs="Times New Roman"/>
          <w:sz w:val="24"/>
          <w:szCs w:val="24"/>
        </w:rPr>
        <w:t xml:space="preserve">ó </w:t>
      </w:r>
      <w:r w:rsidR="00440D25" w:rsidRPr="005113AB">
        <w:rPr>
          <w:rFonts w:ascii="Verdana" w:hAnsi="Verdana" w:cs="Times New Roman"/>
          <w:sz w:val="24"/>
          <w:szCs w:val="24"/>
        </w:rPr>
        <w:t xml:space="preserve">en la costa y la sierra </w:t>
      </w:r>
      <w:r w:rsidR="004950CA" w:rsidRPr="005113AB">
        <w:rPr>
          <w:rFonts w:ascii="Verdana" w:hAnsi="Verdana" w:cs="Times New Roman"/>
          <w:sz w:val="24"/>
          <w:szCs w:val="24"/>
        </w:rPr>
        <w:t>con un engran</w:t>
      </w:r>
      <w:r w:rsidR="00023D16" w:rsidRPr="005113AB">
        <w:rPr>
          <w:rFonts w:ascii="Verdana" w:hAnsi="Verdana" w:cs="Times New Roman"/>
          <w:sz w:val="24"/>
          <w:szCs w:val="24"/>
        </w:rPr>
        <w:t>a</w:t>
      </w:r>
      <w:r w:rsidR="004950CA" w:rsidRPr="005113AB">
        <w:rPr>
          <w:rFonts w:ascii="Verdana" w:hAnsi="Verdana" w:cs="Times New Roman"/>
          <w:sz w:val="24"/>
          <w:szCs w:val="24"/>
        </w:rPr>
        <w:t>je</w:t>
      </w:r>
      <w:r w:rsidRPr="005113AB">
        <w:rPr>
          <w:rFonts w:ascii="Verdana" w:hAnsi="Verdana" w:cs="Times New Roman"/>
          <w:sz w:val="24"/>
          <w:szCs w:val="24"/>
        </w:rPr>
        <w:t xml:space="preserve"> </w:t>
      </w:r>
      <w:r w:rsidR="004950CA" w:rsidRPr="005113AB">
        <w:rPr>
          <w:rFonts w:ascii="Verdana" w:hAnsi="Verdana" w:cs="Times New Roman"/>
          <w:sz w:val="24"/>
          <w:szCs w:val="24"/>
        </w:rPr>
        <w:t>explotador</w:t>
      </w:r>
      <w:r w:rsidRPr="005113AB">
        <w:rPr>
          <w:rFonts w:ascii="Verdana" w:hAnsi="Verdana" w:cs="Times New Roman"/>
          <w:sz w:val="24"/>
          <w:szCs w:val="24"/>
        </w:rPr>
        <w:t xml:space="preserve"> extractiv</w:t>
      </w:r>
      <w:r w:rsidR="004950CA" w:rsidRPr="005113AB">
        <w:rPr>
          <w:rFonts w:ascii="Verdana" w:hAnsi="Verdana" w:cs="Times New Roman"/>
          <w:sz w:val="24"/>
          <w:szCs w:val="24"/>
        </w:rPr>
        <w:t>ista de los recursos mineros y un</w:t>
      </w:r>
      <w:r w:rsidRPr="005113AB">
        <w:rPr>
          <w:rFonts w:ascii="Verdana" w:hAnsi="Verdana" w:cs="Times New Roman"/>
          <w:sz w:val="24"/>
          <w:szCs w:val="24"/>
        </w:rPr>
        <w:t>a expo</w:t>
      </w:r>
      <w:r w:rsidR="004950CA" w:rsidRPr="005113AB">
        <w:rPr>
          <w:rFonts w:ascii="Verdana" w:hAnsi="Verdana" w:cs="Times New Roman"/>
          <w:sz w:val="24"/>
          <w:szCs w:val="24"/>
        </w:rPr>
        <w:t>liación esclavista de los servicios humanos (mita, yanaconazgo)</w:t>
      </w:r>
      <w:r w:rsidR="00012733" w:rsidRPr="005113AB">
        <w:rPr>
          <w:rFonts w:ascii="Verdana" w:hAnsi="Verdana" w:cs="Times New Roman"/>
          <w:sz w:val="24"/>
          <w:szCs w:val="24"/>
        </w:rPr>
        <w:t>.</w:t>
      </w:r>
      <w:r w:rsidR="00012733" w:rsidRPr="005113AB">
        <w:rPr>
          <w:rStyle w:val="Refdenotaderodap"/>
          <w:rFonts w:ascii="Verdana" w:hAnsi="Verdana" w:cs="Times New Roman"/>
          <w:sz w:val="24"/>
          <w:szCs w:val="24"/>
        </w:rPr>
        <w:footnoteReference w:id="56"/>
      </w:r>
      <w:r w:rsidR="00012733" w:rsidRPr="005113AB">
        <w:rPr>
          <w:rFonts w:ascii="Verdana" w:hAnsi="Verdana" w:cs="Times New Roman"/>
          <w:sz w:val="24"/>
          <w:szCs w:val="24"/>
        </w:rPr>
        <w:t xml:space="preserve"> A</w:t>
      </w:r>
      <w:r w:rsidRPr="005113AB">
        <w:rPr>
          <w:rFonts w:ascii="Verdana" w:hAnsi="Verdana" w:cs="Times New Roman"/>
          <w:sz w:val="24"/>
          <w:szCs w:val="24"/>
        </w:rPr>
        <w:t xml:space="preserve"> su vez</w:t>
      </w:r>
      <w:r w:rsidR="00012733" w:rsidRPr="005113AB">
        <w:rPr>
          <w:rFonts w:ascii="Verdana" w:hAnsi="Verdana" w:cs="Times New Roman"/>
          <w:sz w:val="24"/>
          <w:szCs w:val="24"/>
        </w:rPr>
        <w:t xml:space="preserve">, el </w:t>
      </w:r>
      <w:r w:rsidR="00012733" w:rsidRPr="005113AB">
        <w:rPr>
          <w:rFonts w:ascii="Verdana" w:hAnsi="Verdana" w:cs="Times New Roman"/>
          <w:sz w:val="24"/>
          <w:szCs w:val="24"/>
        </w:rPr>
        <w:lastRenderedPageBreak/>
        <w:t>engranaje extractivista estuvo aceitado</w:t>
      </w:r>
      <w:r w:rsidRPr="005113AB">
        <w:rPr>
          <w:rFonts w:ascii="Verdana" w:hAnsi="Verdana" w:cs="Times New Roman"/>
          <w:sz w:val="24"/>
          <w:szCs w:val="24"/>
        </w:rPr>
        <w:t xml:space="preserve"> por un intenso comercio de larga distancia </w:t>
      </w:r>
      <w:r w:rsidR="004950CA" w:rsidRPr="005113AB">
        <w:rPr>
          <w:rFonts w:ascii="Verdana" w:hAnsi="Verdana" w:cs="Times New Roman"/>
          <w:sz w:val="24"/>
          <w:szCs w:val="24"/>
        </w:rPr>
        <w:t>donde operaba</w:t>
      </w:r>
      <w:r w:rsidR="009B0BB0" w:rsidRPr="005113AB">
        <w:rPr>
          <w:rFonts w:ascii="Verdana" w:hAnsi="Verdana" w:cs="Times New Roman"/>
          <w:sz w:val="24"/>
          <w:szCs w:val="24"/>
        </w:rPr>
        <w:t>n</w:t>
      </w:r>
      <w:r w:rsidR="004950CA" w:rsidRPr="005113AB">
        <w:rPr>
          <w:rFonts w:ascii="Verdana" w:hAnsi="Verdana" w:cs="Times New Roman"/>
          <w:sz w:val="24"/>
          <w:szCs w:val="24"/>
        </w:rPr>
        <w:t xml:space="preserve"> la contabilidad y la</w:t>
      </w:r>
      <w:r w:rsidR="009B0BB0" w:rsidRPr="005113AB">
        <w:rPr>
          <w:rFonts w:ascii="Verdana" w:hAnsi="Verdana" w:cs="Times New Roman"/>
          <w:sz w:val="24"/>
          <w:szCs w:val="24"/>
        </w:rPr>
        <w:t>s</w:t>
      </w:r>
      <w:r w:rsidR="004950CA" w:rsidRPr="005113AB">
        <w:rPr>
          <w:rFonts w:ascii="Verdana" w:hAnsi="Verdana" w:cs="Times New Roman"/>
          <w:sz w:val="24"/>
          <w:szCs w:val="24"/>
        </w:rPr>
        <w:t xml:space="preserve"> escritura</w:t>
      </w:r>
      <w:r w:rsidR="009B0BB0" w:rsidRPr="005113AB">
        <w:rPr>
          <w:rFonts w:ascii="Verdana" w:hAnsi="Verdana" w:cs="Times New Roman"/>
          <w:sz w:val="24"/>
          <w:szCs w:val="24"/>
        </w:rPr>
        <w:t>s de propiedad y de</w:t>
      </w:r>
      <w:r w:rsidR="004950CA" w:rsidRPr="005113AB">
        <w:rPr>
          <w:rFonts w:ascii="Verdana" w:hAnsi="Verdana" w:cs="Times New Roman"/>
          <w:sz w:val="24"/>
          <w:szCs w:val="24"/>
        </w:rPr>
        <w:t xml:space="preserve"> </w:t>
      </w:r>
      <w:r w:rsidR="009B0BB0" w:rsidRPr="005113AB">
        <w:rPr>
          <w:rFonts w:ascii="Verdana" w:hAnsi="Verdana" w:cs="Times New Roman"/>
          <w:sz w:val="24"/>
          <w:szCs w:val="24"/>
        </w:rPr>
        <w:t>fiado, estas últimas muy superiores en volumen económico pues consistían en adelantar</w:t>
      </w:r>
      <w:r w:rsidR="00A36BC9" w:rsidRPr="005113AB">
        <w:rPr>
          <w:rFonts w:ascii="Verdana" w:hAnsi="Verdana" w:cs="Times New Roman"/>
          <w:sz w:val="24"/>
          <w:szCs w:val="24"/>
        </w:rPr>
        <w:t xml:space="preserve"> mercadería</w:t>
      </w:r>
      <w:r w:rsidR="009B0BB0" w:rsidRPr="005113AB">
        <w:rPr>
          <w:rFonts w:ascii="Verdana" w:hAnsi="Verdana" w:cs="Times New Roman"/>
          <w:sz w:val="24"/>
          <w:szCs w:val="24"/>
        </w:rPr>
        <w:t xml:space="preserve"> europea </w:t>
      </w:r>
      <w:r w:rsidR="00A36BC9" w:rsidRPr="005113AB">
        <w:rPr>
          <w:rFonts w:ascii="Verdana" w:hAnsi="Verdana" w:cs="Times New Roman"/>
          <w:sz w:val="24"/>
          <w:szCs w:val="24"/>
        </w:rPr>
        <w:t>en lo que se denominaba el reparto de mercancía</w:t>
      </w:r>
      <w:r w:rsidR="00440D25" w:rsidRPr="005113AB">
        <w:rPr>
          <w:rFonts w:ascii="Verdana" w:hAnsi="Verdana" w:cs="Times New Roman"/>
          <w:sz w:val="24"/>
          <w:szCs w:val="24"/>
        </w:rPr>
        <w:t>, que lo</w:t>
      </w:r>
      <w:r w:rsidR="00EE421C" w:rsidRPr="005113AB">
        <w:rPr>
          <w:rFonts w:ascii="Verdana" w:hAnsi="Verdana" w:cs="Times New Roman"/>
          <w:sz w:val="24"/>
          <w:szCs w:val="24"/>
        </w:rPr>
        <w:t xml:space="preserve"> hacía </w:t>
      </w:r>
      <w:r w:rsidR="00E66DB1" w:rsidRPr="005113AB">
        <w:rPr>
          <w:rFonts w:ascii="Verdana" w:hAnsi="Verdana" w:cs="Times New Roman"/>
          <w:sz w:val="24"/>
          <w:szCs w:val="24"/>
        </w:rPr>
        <w:t xml:space="preserve">en la sierra </w:t>
      </w:r>
      <w:r w:rsidR="00EE421C" w:rsidRPr="005113AB">
        <w:rPr>
          <w:rFonts w:ascii="Verdana" w:hAnsi="Verdana" w:cs="Times New Roman"/>
          <w:sz w:val="24"/>
          <w:szCs w:val="24"/>
        </w:rPr>
        <w:t>en forma forzosa</w:t>
      </w:r>
      <w:r w:rsidR="00ED2350" w:rsidRPr="005113AB">
        <w:rPr>
          <w:rFonts w:ascii="Verdana" w:hAnsi="Verdana" w:cs="Times New Roman"/>
          <w:sz w:val="24"/>
          <w:szCs w:val="24"/>
        </w:rPr>
        <w:t xml:space="preserve"> el corregidor de indios</w:t>
      </w:r>
      <w:r w:rsidR="00605884" w:rsidRPr="005113AB">
        <w:rPr>
          <w:rFonts w:ascii="Verdana" w:hAnsi="Verdana" w:cs="Times New Roman"/>
          <w:sz w:val="24"/>
          <w:szCs w:val="24"/>
        </w:rPr>
        <w:t>.</w:t>
      </w:r>
      <w:r w:rsidR="00745B01" w:rsidRPr="005113AB">
        <w:rPr>
          <w:rStyle w:val="Refdenotaderodap"/>
          <w:rFonts w:ascii="Verdana" w:hAnsi="Verdana" w:cs="Times New Roman"/>
          <w:sz w:val="24"/>
          <w:szCs w:val="24"/>
        </w:rPr>
        <w:footnoteReference w:id="57"/>
      </w:r>
      <w:r w:rsidR="00605884" w:rsidRPr="005113AB">
        <w:rPr>
          <w:rFonts w:ascii="Verdana" w:hAnsi="Verdana" w:cs="Times New Roman"/>
          <w:sz w:val="24"/>
          <w:szCs w:val="24"/>
        </w:rPr>
        <w:t xml:space="preserve"> </w:t>
      </w:r>
    </w:p>
    <w:p w:rsidR="007B553F" w:rsidRPr="005113AB" w:rsidRDefault="007B553F" w:rsidP="005113AB">
      <w:pPr>
        <w:autoSpaceDE w:val="0"/>
        <w:autoSpaceDN w:val="0"/>
        <w:adjustRightInd w:val="0"/>
        <w:spacing w:after="0" w:line="360" w:lineRule="auto"/>
        <w:jc w:val="both"/>
        <w:rPr>
          <w:rFonts w:ascii="Verdana" w:hAnsi="Verdana" w:cs="Times New Roman"/>
          <w:sz w:val="24"/>
          <w:szCs w:val="24"/>
        </w:rPr>
      </w:pPr>
    </w:p>
    <w:p w:rsidR="002A3413"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Las </w:t>
      </w:r>
      <w:r w:rsidR="00A43C4E" w:rsidRPr="005113AB">
        <w:rPr>
          <w:rFonts w:ascii="Verdana" w:hAnsi="Verdana" w:cs="Times New Roman"/>
          <w:sz w:val="24"/>
          <w:szCs w:val="24"/>
        </w:rPr>
        <w:t xml:space="preserve">guerras en las </w:t>
      </w:r>
      <w:r w:rsidR="00A73CE5" w:rsidRPr="005113AB">
        <w:rPr>
          <w:rFonts w:ascii="Verdana" w:hAnsi="Verdana" w:cs="Times New Roman"/>
          <w:sz w:val="24"/>
          <w:szCs w:val="24"/>
        </w:rPr>
        <w:t>sociedades antropofágic</w:t>
      </w:r>
      <w:r w:rsidRPr="005113AB">
        <w:rPr>
          <w:rFonts w:ascii="Verdana" w:hAnsi="Verdana" w:cs="Times New Roman"/>
          <w:sz w:val="24"/>
          <w:szCs w:val="24"/>
        </w:rPr>
        <w:t xml:space="preserve">as, mesiánico-animistas y sin estado ni moneda, propias del primitivismo anárquico cazador-recolector, </w:t>
      </w:r>
      <w:r w:rsidR="00A43C4E" w:rsidRPr="005113AB">
        <w:rPr>
          <w:rFonts w:ascii="Verdana" w:hAnsi="Verdana" w:cs="Times New Roman"/>
          <w:sz w:val="24"/>
          <w:szCs w:val="24"/>
        </w:rPr>
        <w:t>fueron pensadas por Leroi-Gourhan (1964) como una continuación de la caza, concepci</w:t>
      </w:r>
      <w:r w:rsidR="00292A69" w:rsidRPr="005113AB">
        <w:rPr>
          <w:rFonts w:ascii="Verdana" w:hAnsi="Verdana" w:cs="Times New Roman"/>
          <w:sz w:val="24"/>
          <w:szCs w:val="24"/>
        </w:rPr>
        <w:t xml:space="preserve">ón que </w:t>
      </w:r>
      <w:r w:rsidR="00A43C4E" w:rsidRPr="005113AB">
        <w:rPr>
          <w:rFonts w:ascii="Verdana" w:hAnsi="Verdana" w:cs="Times New Roman"/>
          <w:sz w:val="24"/>
          <w:szCs w:val="24"/>
        </w:rPr>
        <w:t xml:space="preserve">fue retomada </w:t>
      </w:r>
      <w:r w:rsidR="00D35D78" w:rsidRPr="005113AB">
        <w:rPr>
          <w:rFonts w:ascii="Verdana" w:hAnsi="Verdana" w:cs="Times New Roman"/>
          <w:sz w:val="24"/>
          <w:szCs w:val="24"/>
        </w:rPr>
        <w:t xml:space="preserve">y renovada </w:t>
      </w:r>
      <w:r w:rsidR="00605884" w:rsidRPr="005113AB">
        <w:rPr>
          <w:rFonts w:ascii="Verdana" w:hAnsi="Verdana" w:cs="Times New Roman"/>
          <w:sz w:val="24"/>
          <w:szCs w:val="24"/>
        </w:rPr>
        <w:t xml:space="preserve">una década más tarde </w:t>
      </w:r>
      <w:r w:rsidR="00A43C4E" w:rsidRPr="005113AB">
        <w:rPr>
          <w:rFonts w:ascii="Verdana" w:hAnsi="Verdana" w:cs="Times New Roman"/>
          <w:sz w:val="24"/>
          <w:szCs w:val="24"/>
        </w:rPr>
        <w:t>por Clastres</w:t>
      </w:r>
      <w:r w:rsidR="00292A69" w:rsidRPr="005113AB">
        <w:rPr>
          <w:rFonts w:ascii="Verdana" w:hAnsi="Verdana" w:cs="Times New Roman"/>
          <w:sz w:val="24"/>
          <w:szCs w:val="24"/>
        </w:rPr>
        <w:t xml:space="preserve"> (</w:t>
      </w:r>
      <w:r w:rsidR="00657886" w:rsidRPr="005113AB">
        <w:rPr>
          <w:rFonts w:ascii="Verdana" w:hAnsi="Verdana" w:cs="Times New Roman"/>
          <w:sz w:val="24"/>
          <w:szCs w:val="24"/>
        </w:rPr>
        <w:t xml:space="preserve">1977, </w:t>
      </w:r>
      <w:r w:rsidR="00292A69" w:rsidRPr="005113AB">
        <w:rPr>
          <w:rFonts w:ascii="Verdana" w:hAnsi="Verdana" w:cs="Times New Roman"/>
          <w:sz w:val="24"/>
          <w:szCs w:val="24"/>
        </w:rPr>
        <w:t>2013)</w:t>
      </w:r>
      <w:r w:rsidR="007151B3" w:rsidRPr="005113AB">
        <w:rPr>
          <w:rFonts w:ascii="Verdana" w:hAnsi="Verdana" w:cs="Times New Roman"/>
          <w:sz w:val="24"/>
          <w:szCs w:val="24"/>
        </w:rPr>
        <w:t xml:space="preserve">, para quien la guerra era </w:t>
      </w:r>
      <w:r w:rsidR="005E036D" w:rsidRPr="005113AB">
        <w:rPr>
          <w:rFonts w:ascii="Verdana" w:hAnsi="Verdana" w:cs="Times New Roman"/>
          <w:sz w:val="24"/>
          <w:szCs w:val="24"/>
        </w:rPr>
        <w:t xml:space="preserve">en la sociedad </w:t>
      </w:r>
      <w:r w:rsidR="007151B3" w:rsidRPr="005113AB">
        <w:rPr>
          <w:rFonts w:ascii="Verdana" w:hAnsi="Verdana" w:cs="Times New Roman"/>
          <w:sz w:val="24"/>
          <w:szCs w:val="24"/>
        </w:rPr>
        <w:t>un “…dato de su propia estructuración y organización sociopolítica, que venía precisamente a conjurar la división de la sociedad”</w:t>
      </w:r>
      <w:r w:rsidR="002A3413" w:rsidRPr="005113AB">
        <w:rPr>
          <w:rFonts w:ascii="Verdana" w:hAnsi="Verdana" w:cs="Times New Roman"/>
          <w:sz w:val="24"/>
          <w:szCs w:val="24"/>
        </w:rPr>
        <w:t xml:space="preserve">, pues en la </w:t>
      </w:r>
      <w:r w:rsidR="005E036D" w:rsidRPr="005113AB">
        <w:rPr>
          <w:rFonts w:ascii="Verdana" w:hAnsi="Verdana" w:cs="Times New Roman"/>
          <w:sz w:val="24"/>
          <w:szCs w:val="24"/>
        </w:rPr>
        <w:t>sociedad sin estado era la comuni</w:t>
      </w:r>
      <w:r w:rsidR="002A3413" w:rsidRPr="005113AB">
        <w:rPr>
          <w:rFonts w:ascii="Verdana" w:hAnsi="Verdana" w:cs="Times New Roman"/>
          <w:sz w:val="24"/>
          <w:szCs w:val="24"/>
        </w:rPr>
        <w:t>dad la que detenta</w:t>
      </w:r>
      <w:r w:rsidR="000167EC" w:rsidRPr="005113AB">
        <w:rPr>
          <w:rFonts w:ascii="Verdana" w:hAnsi="Verdana" w:cs="Times New Roman"/>
          <w:sz w:val="24"/>
          <w:szCs w:val="24"/>
        </w:rPr>
        <w:t>ba</w:t>
      </w:r>
      <w:r w:rsidR="002A3413" w:rsidRPr="005113AB">
        <w:rPr>
          <w:rFonts w:ascii="Verdana" w:hAnsi="Verdana" w:cs="Times New Roman"/>
          <w:sz w:val="24"/>
          <w:szCs w:val="24"/>
        </w:rPr>
        <w:t xml:space="preserve"> el poder</w:t>
      </w:r>
      <w:r w:rsidR="00A43C4E" w:rsidRPr="005113AB">
        <w:rPr>
          <w:rFonts w:ascii="Verdana" w:hAnsi="Verdana" w:cs="Times New Roman"/>
          <w:sz w:val="24"/>
          <w:szCs w:val="24"/>
        </w:rPr>
        <w:t>.</w:t>
      </w:r>
      <w:r w:rsidR="00490FC9" w:rsidRPr="005113AB">
        <w:rPr>
          <w:rStyle w:val="Refdenotaderodap"/>
          <w:rFonts w:ascii="Verdana" w:hAnsi="Verdana" w:cs="Times New Roman"/>
          <w:sz w:val="24"/>
          <w:szCs w:val="24"/>
        </w:rPr>
        <w:footnoteReference w:id="58"/>
      </w:r>
      <w:r w:rsidR="00A43C4E" w:rsidRPr="005113AB">
        <w:rPr>
          <w:rFonts w:ascii="Verdana" w:hAnsi="Verdana" w:cs="Times New Roman"/>
          <w:sz w:val="24"/>
          <w:szCs w:val="24"/>
        </w:rPr>
        <w:t xml:space="preserve"> </w:t>
      </w:r>
    </w:p>
    <w:p w:rsidR="006B2219" w:rsidRPr="005113AB" w:rsidRDefault="006B2219" w:rsidP="005113AB">
      <w:pPr>
        <w:autoSpaceDE w:val="0"/>
        <w:autoSpaceDN w:val="0"/>
        <w:adjustRightInd w:val="0"/>
        <w:spacing w:after="0" w:line="360" w:lineRule="auto"/>
        <w:jc w:val="both"/>
        <w:rPr>
          <w:rFonts w:ascii="Verdana" w:hAnsi="Verdana" w:cs="Times New Roman"/>
          <w:sz w:val="24"/>
          <w:szCs w:val="24"/>
        </w:rPr>
      </w:pPr>
    </w:p>
    <w:p w:rsidR="00C64446" w:rsidRPr="005113AB" w:rsidRDefault="003E15F9"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rPr>
        <w:t>E</w:t>
      </w:r>
      <w:r w:rsidR="009A1253" w:rsidRPr="005113AB">
        <w:rPr>
          <w:rFonts w:ascii="Verdana" w:hAnsi="Verdana" w:cs="Times New Roman"/>
          <w:sz w:val="24"/>
          <w:szCs w:val="24"/>
        </w:rPr>
        <w:t>l redentorismo misionero</w:t>
      </w:r>
      <w:r w:rsidR="00E7647E" w:rsidRPr="005113AB">
        <w:rPr>
          <w:rFonts w:ascii="Verdana" w:hAnsi="Verdana" w:cs="Times New Roman"/>
          <w:sz w:val="24"/>
          <w:szCs w:val="24"/>
        </w:rPr>
        <w:t xml:space="preserve"> </w:t>
      </w:r>
      <w:r w:rsidR="009A1253" w:rsidRPr="005113AB">
        <w:rPr>
          <w:rFonts w:ascii="Verdana" w:hAnsi="Verdana" w:cs="Times New Roman"/>
          <w:sz w:val="24"/>
          <w:szCs w:val="24"/>
        </w:rPr>
        <w:t xml:space="preserve"> jesuítico </w:t>
      </w:r>
      <w:r w:rsidR="000167EC" w:rsidRPr="005113AB">
        <w:rPr>
          <w:rFonts w:ascii="Verdana" w:hAnsi="Verdana" w:cs="Times New Roman"/>
          <w:sz w:val="24"/>
          <w:szCs w:val="24"/>
        </w:rPr>
        <w:t xml:space="preserve">(Fritz) </w:t>
      </w:r>
      <w:r w:rsidR="009A1253" w:rsidRPr="005113AB">
        <w:rPr>
          <w:rFonts w:ascii="Verdana" w:hAnsi="Verdana" w:cs="Times New Roman"/>
          <w:sz w:val="24"/>
          <w:szCs w:val="24"/>
        </w:rPr>
        <w:t xml:space="preserve">operó como una red protectora </w:t>
      </w:r>
      <w:r w:rsidRPr="005113AB">
        <w:rPr>
          <w:rFonts w:ascii="Verdana" w:hAnsi="Verdana" w:cs="Times New Roman"/>
          <w:sz w:val="24"/>
          <w:szCs w:val="24"/>
        </w:rPr>
        <w:t>de las sociedades ancestrales</w:t>
      </w:r>
      <w:r w:rsidR="005E732C" w:rsidRPr="005113AB">
        <w:rPr>
          <w:rFonts w:ascii="Verdana" w:hAnsi="Verdana" w:cs="Times New Roman"/>
          <w:sz w:val="24"/>
          <w:szCs w:val="24"/>
        </w:rPr>
        <w:t xml:space="preserve"> desde el siglo XVI</w:t>
      </w:r>
      <w:r w:rsidRPr="005113AB">
        <w:rPr>
          <w:rFonts w:ascii="Verdana" w:hAnsi="Verdana" w:cs="Times New Roman"/>
          <w:sz w:val="24"/>
          <w:szCs w:val="24"/>
        </w:rPr>
        <w:t>.</w:t>
      </w:r>
      <w:r w:rsidR="00B04189" w:rsidRPr="005113AB">
        <w:rPr>
          <w:rStyle w:val="Refdenotaderodap"/>
          <w:rFonts w:ascii="Verdana" w:hAnsi="Verdana" w:cs="Times New Roman"/>
          <w:sz w:val="24"/>
          <w:szCs w:val="24"/>
        </w:rPr>
        <w:footnoteReference w:id="59"/>
      </w:r>
      <w:r w:rsidR="003833F0" w:rsidRPr="005113AB">
        <w:rPr>
          <w:rFonts w:ascii="Verdana" w:hAnsi="Verdana" w:cs="Times New Roman"/>
          <w:sz w:val="24"/>
          <w:szCs w:val="24"/>
        </w:rPr>
        <w:t xml:space="preserve"> </w:t>
      </w:r>
      <w:r w:rsidR="005B3C72" w:rsidRPr="005113AB">
        <w:rPr>
          <w:rFonts w:ascii="Verdana" w:hAnsi="Verdana" w:cs="Times New Roman"/>
          <w:sz w:val="24"/>
          <w:szCs w:val="24"/>
        </w:rPr>
        <w:t xml:space="preserve">Pero mientras </w:t>
      </w:r>
      <w:r w:rsidRPr="005113AB">
        <w:rPr>
          <w:rFonts w:ascii="Verdana" w:hAnsi="Verdana" w:cs="Times New Roman"/>
          <w:sz w:val="24"/>
          <w:szCs w:val="24"/>
        </w:rPr>
        <w:t>l</w:t>
      </w:r>
      <w:r w:rsidR="005B3C72" w:rsidRPr="005113AB">
        <w:rPr>
          <w:rFonts w:ascii="Verdana" w:hAnsi="Verdana" w:cs="Times New Roman"/>
          <w:sz w:val="24"/>
          <w:szCs w:val="24"/>
        </w:rPr>
        <w:t>os jesuitas</w:t>
      </w:r>
      <w:r w:rsidRPr="005113AB">
        <w:rPr>
          <w:rFonts w:ascii="Verdana" w:hAnsi="Verdana" w:cs="Times New Roman"/>
          <w:sz w:val="24"/>
          <w:szCs w:val="24"/>
        </w:rPr>
        <w:t xml:space="preserve"> </w:t>
      </w:r>
      <w:r w:rsidR="005B3C72" w:rsidRPr="005113AB">
        <w:rPr>
          <w:rFonts w:ascii="Verdana" w:hAnsi="Verdana" w:cs="Times New Roman"/>
          <w:sz w:val="24"/>
          <w:szCs w:val="24"/>
        </w:rPr>
        <w:t>que se extendieron</w:t>
      </w:r>
      <w:r w:rsidR="003833F0" w:rsidRPr="005113AB">
        <w:rPr>
          <w:rFonts w:ascii="Verdana" w:hAnsi="Verdana" w:cs="Times New Roman"/>
          <w:sz w:val="24"/>
          <w:szCs w:val="24"/>
        </w:rPr>
        <w:t xml:space="preserve"> en territorio</w:t>
      </w:r>
      <w:r w:rsidRPr="005113AB">
        <w:rPr>
          <w:rFonts w:ascii="Verdana" w:hAnsi="Verdana" w:cs="Times New Roman"/>
          <w:sz w:val="24"/>
          <w:szCs w:val="24"/>
        </w:rPr>
        <w:t>s</w:t>
      </w:r>
      <w:r w:rsidR="003833F0" w:rsidRPr="005113AB">
        <w:rPr>
          <w:rFonts w:ascii="Verdana" w:hAnsi="Verdana" w:cs="Times New Roman"/>
          <w:sz w:val="24"/>
          <w:szCs w:val="24"/>
        </w:rPr>
        <w:t xml:space="preserve"> </w:t>
      </w:r>
      <w:r w:rsidRPr="005113AB">
        <w:rPr>
          <w:rFonts w:ascii="Verdana" w:hAnsi="Verdana" w:cs="Times New Roman"/>
          <w:sz w:val="24"/>
          <w:szCs w:val="24"/>
        </w:rPr>
        <w:t>que luego resultaron portugueses</w:t>
      </w:r>
      <w:r w:rsidR="003833F0" w:rsidRPr="005113AB">
        <w:rPr>
          <w:rFonts w:ascii="Verdana" w:hAnsi="Verdana" w:cs="Times New Roman"/>
          <w:sz w:val="24"/>
          <w:szCs w:val="24"/>
        </w:rPr>
        <w:t xml:space="preserve"> (aldea</w:t>
      </w:r>
      <w:r w:rsidR="00EE1D08" w:rsidRPr="005113AB">
        <w:rPr>
          <w:rFonts w:ascii="Verdana" w:hAnsi="Verdana" w:cs="Times New Roman"/>
          <w:sz w:val="24"/>
          <w:szCs w:val="24"/>
        </w:rPr>
        <w:t>mento</w:t>
      </w:r>
      <w:r w:rsidR="003833F0" w:rsidRPr="005113AB">
        <w:rPr>
          <w:rFonts w:ascii="Verdana" w:hAnsi="Verdana" w:cs="Times New Roman"/>
          <w:sz w:val="24"/>
          <w:szCs w:val="24"/>
        </w:rPr>
        <w:t xml:space="preserve">s o misiones en los ríos </w:t>
      </w:r>
      <w:r w:rsidR="00084C93" w:rsidRPr="005113AB">
        <w:rPr>
          <w:rFonts w:ascii="Verdana" w:hAnsi="Verdana" w:cs="Times New Roman"/>
          <w:sz w:val="24"/>
          <w:szCs w:val="24"/>
        </w:rPr>
        <w:t>Uru</w:t>
      </w:r>
      <w:r w:rsidR="002D675F" w:rsidRPr="005113AB">
        <w:rPr>
          <w:rFonts w:ascii="Verdana" w:hAnsi="Verdana" w:cs="Times New Roman"/>
          <w:sz w:val="24"/>
          <w:szCs w:val="24"/>
        </w:rPr>
        <w:t xml:space="preserve">bú, Javary, </w:t>
      </w:r>
      <w:r w:rsidR="005F7C2C" w:rsidRPr="005113AB">
        <w:rPr>
          <w:rFonts w:ascii="Verdana" w:hAnsi="Verdana" w:cs="Times New Roman"/>
          <w:sz w:val="24"/>
          <w:szCs w:val="24"/>
        </w:rPr>
        <w:t xml:space="preserve">Coarí, </w:t>
      </w:r>
      <w:r w:rsidR="004E1873" w:rsidRPr="005113AB">
        <w:rPr>
          <w:rFonts w:ascii="Verdana" w:hAnsi="Verdana" w:cs="Times New Roman"/>
          <w:sz w:val="24"/>
          <w:szCs w:val="24"/>
        </w:rPr>
        <w:t xml:space="preserve">Purús, </w:t>
      </w:r>
      <w:r w:rsidR="00FB0DF8" w:rsidRPr="005113AB">
        <w:rPr>
          <w:rFonts w:ascii="Verdana" w:hAnsi="Verdana" w:cs="Times New Roman"/>
          <w:sz w:val="24"/>
          <w:szCs w:val="24"/>
        </w:rPr>
        <w:t>Madeira</w:t>
      </w:r>
      <w:r w:rsidRPr="005113AB">
        <w:rPr>
          <w:rFonts w:ascii="Verdana" w:hAnsi="Verdana" w:cs="Times New Roman"/>
          <w:sz w:val="24"/>
          <w:szCs w:val="24"/>
        </w:rPr>
        <w:t>,</w:t>
      </w:r>
      <w:r w:rsidR="00FB0DF8" w:rsidRPr="005113AB">
        <w:rPr>
          <w:rFonts w:ascii="Verdana" w:hAnsi="Verdana" w:cs="Times New Roman"/>
          <w:sz w:val="24"/>
          <w:szCs w:val="24"/>
        </w:rPr>
        <w:t xml:space="preserve"> </w:t>
      </w:r>
      <w:r w:rsidR="003833F0" w:rsidRPr="005113AB">
        <w:rPr>
          <w:rFonts w:ascii="Verdana" w:hAnsi="Verdana" w:cs="Times New Roman"/>
          <w:sz w:val="24"/>
          <w:szCs w:val="24"/>
        </w:rPr>
        <w:t xml:space="preserve">Xingu, </w:t>
      </w:r>
      <w:r w:rsidR="00FB0DF8" w:rsidRPr="005113AB">
        <w:rPr>
          <w:rFonts w:ascii="Verdana" w:hAnsi="Verdana" w:cs="Times New Roman"/>
          <w:sz w:val="24"/>
          <w:szCs w:val="24"/>
        </w:rPr>
        <w:t>Tapajós</w:t>
      </w:r>
      <w:r w:rsidRPr="005113AB">
        <w:rPr>
          <w:rFonts w:ascii="Verdana" w:hAnsi="Verdana" w:cs="Times New Roman"/>
          <w:sz w:val="24"/>
          <w:szCs w:val="24"/>
        </w:rPr>
        <w:t xml:space="preserve"> y Tocantins</w:t>
      </w:r>
      <w:r w:rsidR="005B3C72" w:rsidRPr="005113AB">
        <w:rPr>
          <w:rFonts w:ascii="Verdana" w:hAnsi="Verdana" w:cs="Times New Roman"/>
          <w:sz w:val="24"/>
          <w:szCs w:val="24"/>
        </w:rPr>
        <w:t>) procedían</w:t>
      </w:r>
      <w:r w:rsidR="003833F0" w:rsidRPr="005113AB">
        <w:rPr>
          <w:rFonts w:ascii="Verdana" w:hAnsi="Verdana" w:cs="Times New Roman"/>
          <w:sz w:val="24"/>
          <w:szCs w:val="24"/>
        </w:rPr>
        <w:t xml:space="preserve"> de </w:t>
      </w:r>
      <w:r w:rsidR="003833F0" w:rsidRPr="005113AB">
        <w:rPr>
          <w:rFonts w:ascii="Verdana" w:hAnsi="Verdana" w:cs="Times New Roman"/>
          <w:sz w:val="24"/>
          <w:szCs w:val="24"/>
        </w:rPr>
        <w:lastRenderedPageBreak/>
        <w:t>Quito y Lima</w:t>
      </w:r>
      <w:r w:rsidRPr="005113AB">
        <w:rPr>
          <w:rFonts w:ascii="Verdana" w:hAnsi="Verdana" w:cs="Times New Roman"/>
          <w:sz w:val="24"/>
          <w:szCs w:val="24"/>
        </w:rPr>
        <w:t xml:space="preserve">, el redentorismo  franciscano </w:t>
      </w:r>
      <w:r w:rsidR="002D675F" w:rsidRPr="005113AB">
        <w:rPr>
          <w:rFonts w:ascii="Verdana" w:hAnsi="Verdana" w:cs="Times New Roman"/>
          <w:sz w:val="24"/>
          <w:szCs w:val="24"/>
        </w:rPr>
        <w:t xml:space="preserve">y carmelita </w:t>
      </w:r>
      <w:r w:rsidRPr="005113AB">
        <w:rPr>
          <w:rFonts w:ascii="Verdana" w:hAnsi="Verdana" w:cs="Times New Roman"/>
          <w:sz w:val="24"/>
          <w:szCs w:val="24"/>
        </w:rPr>
        <w:t>(Girbal, Sobreviela) procedía de Belém do Pará</w:t>
      </w:r>
      <w:r w:rsidR="003833F0" w:rsidRPr="005113AB">
        <w:rPr>
          <w:rFonts w:ascii="Verdana" w:hAnsi="Verdana" w:cs="Times New Roman"/>
          <w:sz w:val="24"/>
          <w:szCs w:val="24"/>
        </w:rPr>
        <w:t>.</w:t>
      </w:r>
      <w:r w:rsidR="00B4070C" w:rsidRPr="005113AB">
        <w:rPr>
          <w:rStyle w:val="Refdenotaderodap"/>
          <w:rFonts w:ascii="Verdana" w:hAnsi="Verdana" w:cs="Times New Roman"/>
          <w:sz w:val="24"/>
          <w:szCs w:val="24"/>
        </w:rPr>
        <w:footnoteReference w:id="60"/>
      </w:r>
      <w:r w:rsidR="003833F0" w:rsidRPr="005113AB">
        <w:rPr>
          <w:rFonts w:ascii="Verdana" w:hAnsi="Verdana" w:cs="Times New Roman"/>
          <w:sz w:val="24"/>
          <w:szCs w:val="24"/>
        </w:rPr>
        <w:t xml:space="preserve"> </w:t>
      </w:r>
      <w:r w:rsidR="00DA00E0" w:rsidRPr="005113AB">
        <w:rPr>
          <w:rFonts w:ascii="Verdana" w:hAnsi="Verdana" w:cs="Times New Roman"/>
          <w:sz w:val="24"/>
          <w:szCs w:val="24"/>
        </w:rPr>
        <w:t>Estos territorios constituyeron a partir de 1620 el Estado de Maranhao (Ceará, Piauí, Pará, Amazonas, Maranhao), en directa relación con Lisboa</w:t>
      </w:r>
      <w:r w:rsidR="003226EC" w:rsidRPr="005113AB">
        <w:rPr>
          <w:rFonts w:ascii="Verdana" w:hAnsi="Verdana" w:cs="Times New Roman"/>
          <w:sz w:val="24"/>
          <w:szCs w:val="24"/>
        </w:rPr>
        <w:t xml:space="preserve"> y separados del Estado de Brasil</w:t>
      </w:r>
      <w:r w:rsidR="00DA00E0" w:rsidRPr="005113AB">
        <w:rPr>
          <w:rFonts w:ascii="Verdana" w:hAnsi="Verdana" w:cs="Times New Roman"/>
          <w:sz w:val="24"/>
          <w:szCs w:val="24"/>
        </w:rPr>
        <w:t xml:space="preserve">. </w:t>
      </w:r>
      <w:r w:rsidR="00C64446" w:rsidRPr="005113AB">
        <w:rPr>
          <w:rFonts w:ascii="Verdana" w:hAnsi="Verdana" w:cs="Times New Roman"/>
          <w:sz w:val="24"/>
          <w:szCs w:val="24"/>
          <w:lang w:val="es-ES"/>
        </w:rPr>
        <w:t>En la ciudad de Santarém estuvo en el siglo XVII la Misión de Tapajós dirigida por el jesuita portugués Antonio Vieira S.J.; en la Misión de Maranhao estuvo a fines del siglo XVII el luxemburgués Joao Felipe Bittendorff S.J.; y donde está la ciudad de Altamira</w:t>
      </w:r>
      <w:r w:rsidR="00506421" w:rsidRPr="005113AB">
        <w:rPr>
          <w:rFonts w:ascii="Verdana" w:hAnsi="Verdana" w:cs="Times New Roman"/>
          <w:sz w:val="24"/>
          <w:szCs w:val="24"/>
          <w:lang w:val="es-ES"/>
        </w:rPr>
        <w:t xml:space="preserve"> (</w:t>
      </w:r>
      <w:r w:rsidR="00177B29" w:rsidRPr="005113AB">
        <w:rPr>
          <w:rStyle w:val="st1"/>
          <w:rFonts w:ascii="Verdana" w:hAnsi="Verdana" w:cs="Arial"/>
          <w:sz w:val="24"/>
          <w:szCs w:val="24"/>
        </w:rPr>
        <w:t>estado de Pará</w:t>
      </w:r>
      <w:r w:rsidR="00506421" w:rsidRPr="005113AB">
        <w:rPr>
          <w:rStyle w:val="st1"/>
          <w:rFonts w:ascii="Verdana" w:hAnsi="Verdana" w:cs="Arial"/>
          <w:sz w:val="24"/>
          <w:szCs w:val="24"/>
        </w:rPr>
        <w:t>)</w:t>
      </w:r>
      <w:r w:rsidR="00177B29" w:rsidRPr="005113AB">
        <w:rPr>
          <w:rStyle w:val="st1"/>
          <w:rFonts w:ascii="Verdana" w:hAnsi="Verdana" w:cs="Arial"/>
          <w:sz w:val="24"/>
          <w:szCs w:val="24"/>
        </w:rPr>
        <w:t>,</w:t>
      </w:r>
      <w:r w:rsidR="00C64446" w:rsidRPr="005113AB">
        <w:rPr>
          <w:rFonts w:ascii="Verdana" w:hAnsi="Verdana" w:cs="Times New Roman"/>
          <w:sz w:val="24"/>
          <w:szCs w:val="24"/>
          <w:lang w:val="es-ES"/>
        </w:rPr>
        <w:t xml:space="preserve"> estuvo </w:t>
      </w:r>
      <w:r w:rsidR="004E1873" w:rsidRPr="005113AB">
        <w:rPr>
          <w:rFonts w:ascii="Verdana" w:hAnsi="Verdana" w:cs="Times New Roman"/>
          <w:sz w:val="24"/>
          <w:szCs w:val="24"/>
          <w:lang w:val="es-ES"/>
        </w:rPr>
        <w:t xml:space="preserve">el jesuita austríaco Roque Hunderfund S.J., quien ahí creó en 1750 la Misión Tavaquara, evangelizando a </w:t>
      </w:r>
      <w:r w:rsidR="00C64446" w:rsidRPr="005113AB">
        <w:rPr>
          <w:rFonts w:ascii="Verdana" w:hAnsi="Verdana" w:cs="Times New Roman"/>
          <w:sz w:val="24"/>
          <w:szCs w:val="24"/>
          <w:lang w:val="es-ES"/>
        </w:rPr>
        <w:t>l</w:t>
      </w:r>
      <w:r w:rsidR="004E1873" w:rsidRPr="005113AB">
        <w:rPr>
          <w:rFonts w:ascii="Verdana" w:hAnsi="Verdana" w:cs="Times New Roman"/>
          <w:sz w:val="24"/>
          <w:szCs w:val="24"/>
          <w:lang w:val="es-ES"/>
        </w:rPr>
        <w:t>os</w:t>
      </w:r>
      <w:r w:rsidR="00C64446" w:rsidRPr="005113AB">
        <w:rPr>
          <w:rFonts w:ascii="Verdana" w:hAnsi="Verdana" w:cs="Times New Roman"/>
          <w:sz w:val="24"/>
          <w:szCs w:val="24"/>
          <w:lang w:val="es-ES"/>
        </w:rPr>
        <w:t xml:space="preserve"> grupo</w:t>
      </w:r>
      <w:r w:rsidR="004E1873" w:rsidRPr="005113AB">
        <w:rPr>
          <w:rFonts w:ascii="Verdana" w:hAnsi="Verdana" w:cs="Times New Roman"/>
          <w:sz w:val="24"/>
          <w:szCs w:val="24"/>
          <w:lang w:val="es-ES"/>
        </w:rPr>
        <w:t>s</w:t>
      </w:r>
      <w:r w:rsidR="00C64446" w:rsidRPr="005113AB">
        <w:rPr>
          <w:rFonts w:ascii="Verdana" w:hAnsi="Verdana" w:cs="Times New Roman"/>
          <w:sz w:val="24"/>
          <w:szCs w:val="24"/>
          <w:lang w:val="es-ES"/>
        </w:rPr>
        <w:t xml:space="preserve"> étnico</w:t>
      </w:r>
      <w:r w:rsidR="004E1873" w:rsidRPr="005113AB">
        <w:rPr>
          <w:rFonts w:ascii="Verdana" w:hAnsi="Verdana" w:cs="Times New Roman"/>
          <w:sz w:val="24"/>
          <w:szCs w:val="24"/>
          <w:lang w:val="es-ES"/>
        </w:rPr>
        <w:t>s</w:t>
      </w:r>
      <w:r w:rsidR="00C64446" w:rsidRPr="005113AB">
        <w:rPr>
          <w:rFonts w:ascii="Verdana" w:hAnsi="Verdana" w:cs="Times New Roman"/>
          <w:sz w:val="24"/>
          <w:szCs w:val="24"/>
          <w:lang w:val="es-ES"/>
        </w:rPr>
        <w:t xml:space="preserve"> Kuruaya</w:t>
      </w:r>
      <w:r w:rsidR="004E1873" w:rsidRPr="005113AB">
        <w:rPr>
          <w:rFonts w:ascii="Verdana" w:hAnsi="Verdana" w:cs="Times New Roman"/>
          <w:sz w:val="24"/>
          <w:szCs w:val="24"/>
          <w:lang w:val="es-ES"/>
        </w:rPr>
        <w:t xml:space="preserve"> y </w:t>
      </w:r>
      <w:r w:rsidR="00C64446" w:rsidRPr="005113AB">
        <w:rPr>
          <w:rFonts w:ascii="Verdana" w:hAnsi="Verdana" w:cs="Times New Roman"/>
          <w:sz w:val="24"/>
          <w:szCs w:val="24"/>
          <w:lang w:val="es-ES"/>
        </w:rPr>
        <w:t>Ju</w:t>
      </w:r>
      <w:r w:rsidR="004E1873" w:rsidRPr="005113AB">
        <w:rPr>
          <w:rFonts w:ascii="Verdana" w:hAnsi="Verdana" w:cs="Times New Roman"/>
          <w:sz w:val="24"/>
          <w:szCs w:val="24"/>
          <w:lang w:val="es-ES"/>
        </w:rPr>
        <w:t xml:space="preserve">runa, </w:t>
      </w:r>
      <w:r w:rsidR="00C64446" w:rsidRPr="005113AB">
        <w:rPr>
          <w:rFonts w:ascii="Verdana" w:hAnsi="Verdana" w:cs="Times New Roman"/>
          <w:sz w:val="24"/>
          <w:szCs w:val="24"/>
          <w:lang w:val="es-ES"/>
        </w:rPr>
        <w:t>cinco años antes de ser expulsados por el Ministro Pombal</w:t>
      </w:r>
      <w:r w:rsidR="00C64446" w:rsidRPr="005113AB">
        <w:rPr>
          <w:rFonts w:ascii="Verdana" w:hAnsi="Verdana" w:cs="Times New Roman"/>
          <w:sz w:val="24"/>
          <w:szCs w:val="24"/>
        </w:rPr>
        <w:t xml:space="preserve"> y por su medio-hermano el Gobernador de Grao Pará </w:t>
      </w:r>
      <w:r w:rsidR="00C76A55" w:rsidRPr="005113AB">
        <w:rPr>
          <w:rFonts w:ascii="Verdana" w:hAnsi="Verdana" w:cs="Times New Roman"/>
          <w:sz w:val="24"/>
          <w:szCs w:val="24"/>
        </w:rPr>
        <w:t>Francisco</w:t>
      </w:r>
      <w:r w:rsidR="00C64446" w:rsidRPr="005113AB">
        <w:rPr>
          <w:rFonts w:ascii="Verdana" w:hAnsi="Verdana" w:cs="Times New Roman"/>
          <w:sz w:val="24"/>
          <w:szCs w:val="24"/>
        </w:rPr>
        <w:t xml:space="preserve"> Xavier </w:t>
      </w:r>
      <w:r w:rsidR="00C76A55" w:rsidRPr="005113AB">
        <w:rPr>
          <w:rFonts w:ascii="Verdana" w:hAnsi="Verdana" w:cs="Times New Roman"/>
          <w:sz w:val="24"/>
          <w:szCs w:val="24"/>
        </w:rPr>
        <w:t xml:space="preserve">de </w:t>
      </w:r>
      <w:r w:rsidR="006F6EBF" w:rsidRPr="005113AB">
        <w:rPr>
          <w:rFonts w:ascii="Verdana" w:hAnsi="Verdana" w:cs="Times New Roman"/>
          <w:sz w:val="24"/>
          <w:szCs w:val="24"/>
        </w:rPr>
        <w:t xml:space="preserve"> </w:t>
      </w:r>
      <w:r w:rsidR="00C64446" w:rsidRPr="005113AB">
        <w:rPr>
          <w:rFonts w:ascii="Verdana" w:hAnsi="Verdana" w:cs="Times New Roman"/>
          <w:sz w:val="24"/>
          <w:szCs w:val="24"/>
        </w:rPr>
        <w:t>Mendonça Furtado</w:t>
      </w:r>
      <w:r w:rsidR="00C64446" w:rsidRPr="005113AB">
        <w:rPr>
          <w:rFonts w:ascii="Verdana" w:hAnsi="Verdana" w:cs="Times New Roman"/>
          <w:sz w:val="24"/>
          <w:szCs w:val="24"/>
          <w:lang w:val="es-ES"/>
        </w:rPr>
        <w:t>.</w:t>
      </w:r>
      <w:r w:rsidR="00C64446" w:rsidRPr="005113AB">
        <w:rPr>
          <w:rStyle w:val="Refdenotaderodap"/>
          <w:rFonts w:ascii="Verdana" w:hAnsi="Verdana" w:cs="Times New Roman"/>
          <w:sz w:val="24"/>
          <w:szCs w:val="24"/>
          <w:lang w:val="es-ES"/>
        </w:rPr>
        <w:footnoteReference w:id="61"/>
      </w:r>
      <w:r w:rsidR="00C64446" w:rsidRPr="005113AB">
        <w:rPr>
          <w:rFonts w:ascii="Verdana" w:hAnsi="Verdana" w:cs="Times New Roman"/>
          <w:sz w:val="24"/>
          <w:szCs w:val="24"/>
          <w:lang w:val="es-ES"/>
        </w:rPr>
        <w:t xml:space="preserve"> </w:t>
      </w:r>
    </w:p>
    <w:p w:rsidR="00C64446" w:rsidRPr="005113AB" w:rsidRDefault="00C64446" w:rsidP="005113AB">
      <w:pPr>
        <w:autoSpaceDE w:val="0"/>
        <w:autoSpaceDN w:val="0"/>
        <w:adjustRightInd w:val="0"/>
        <w:spacing w:after="0" w:line="360" w:lineRule="auto"/>
        <w:jc w:val="both"/>
        <w:rPr>
          <w:rFonts w:ascii="Verdana" w:hAnsi="Verdana" w:cs="Times New Roman"/>
          <w:sz w:val="24"/>
          <w:szCs w:val="24"/>
          <w:lang w:val="es-ES"/>
        </w:rPr>
      </w:pPr>
    </w:p>
    <w:p w:rsidR="008F7170" w:rsidRPr="005113AB" w:rsidRDefault="00955F36"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Mucho a</w:t>
      </w:r>
      <w:r w:rsidR="00FB0DF8" w:rsidRPr="005113AB">
        <w:rPr>
          <w:rFonts w:ascii="Verdana" w:hAnsi="Verdana" w:cs="Times New Roman"/>
          <w:sz w:val="24"/>
          <w:szCs w:val="24"/>
          <w:lang w:val="es-ES"/>
        </w:rPr>
        <w:t xml:space="preserve">ntes de la expulsión, </w:t>
      </w:r>
      <w:r w:rsidR="00D147FE" w:rsidRPr="005113AB">
        <w:rPr>
          <w:rFonts w:ascii="Verdana" w:hAnsi="Verdana" w:cs="Times New Roman"/>
          <w:sz w:val="24"/>
          <w:szCs w:val="24"/>
          <w:lang w:val="es-ES"/>
        </w:rPr>
        <w:t>en 1647, los indígenas fueron declarados libres por ley, pero ocho años después, en 1655, un</w:t>
      </w:r>
      <w:r w:rsidRPr="005113AB">
        <w:rPr>
          <w:rFonts w:ascii="Verdana" w:hAnsi="Verdana" w:cs="Times New Roman"/>
          <w:sz w:val="24"/>
          <w:szCs w:val="24"/>
          <w:lang w:val="es-ES"/>
        </w:rPr>
        <w:t xml:space="preserve">a </w:t>
      </w:r>
      <w:r w:rsidR="00D147FE" w:rsidRPr="005113AB">
        <w:rPr>
          <w:rFonts w:ascii="Verdana" w:hAnsi="Verdana" w:cs="Times New Roman"/>
          <w:sz w:val="24"/>
          <w:szCs w:val="24"/>
          <w:lang w:val="es-ES"/>
        </w:rPr>
        <w:t xml:space="preserve">nueva </w:t>
      </w:r>
      <w:r w:rsidRPr="005113AB">
        <w:rPr>
          <w:rFonts w:ascii="Verdana" w:hAnsi="Verdana" w:cs="Times New Roman"/>
          <w:sz w:val="24"/>
          <w:szCs w:val="24"/>
          <w:lang w:val="es-ES"/>
        </w:rPr>
        <w:t xml:space="preserve">restricción </w:t>
      </w:r>
      <w:r w:rsidR="00D147FE" w:rsidRPr="005113AB">
        <w:rPr>
          <w:rFonts w:ascii="Verdana" w:hAnsi="Verdana" w:cs="Times New Roman"/>
          <w:sz w:val="24"/>
          <w:szCs w:val="24"/>
          <w:lang w:val="es-ES"/>
        </w:rPr>
        <w:t xml:space="preserve">legal </w:t>
      </w:r>
      <w:r w:rsidRPr="005113AB">
        <w:rPr>
          <w:rFonts w:ascii="Verdana" w:hAnsi="Verdana" w:cs="Times New Roman"/>
          <w:sz w:val="24"/>
          <w:szCs w:val="24"/>
          <w:lang w:val="es-ES"/>
        </w:rPr>
        <w:t>al acceso a la mano de obra indígena provocó una revuelta de los colonos</w:t>
      </w:r>
      <w:r w:rsidR="00D147FE" w:rsidRPr="005113AB">
        <w:rPr>
          <w:rFonts w:ascii="Verdana" w:hAnsi="Verdana" w:cs="Times New Roman"/>
          <w:sz w:val="24"/>
          <w:szCs w:val="24"/>
          <w:lang w:val="es-ES"/>
        </w:rPr>
        <w:t xml:space="preserve"> que llevó a la expulsión de los ignacianos</w:t>
      </w:r>
      <w:r w:rsidRPr="005113AB">
        <w:rPr>
          <w:rFonts w:ascii="Verdana" w:hAnsi="Verdana" w:cs="Times New Roman"/>
          <w:sz w:val="24"/>
          <w:szCs w:val="24"/>
          <w:lang w:val="es-ES"/>
        </w:rPr>
        <w:t>.</w:t>
      </w:r>
      <w:r w:rsidRPr="005113AB">
        <w:rPr>
          <w:rStyle w:val="Refdenotaderodap"/>
          <w:rFonts w:ascii="Verdana" w:hAnsi="Verdana" w:cs="Times New Roman"/>
          <w:sz w:val="24"/>
          <w:szCs w:val="24"/>
          <w:lang w:val="es-ES"/>
        </w:rPr>
        <w:footnoteReference w:id="62"/>
      </w:r>
      <w:r w:rsidRPr="005113AB">
        <w:rPr>
          <w:rFonts w:ascii="Verdana" w:hAnsi="Verdana" w:cs="Times New Roman"/>
          <w:sz w:val="24"/>
          <w:szCs w:val="24"/>
          <w:lang w:val="es-ES"/>
        </w:rPr>
        <w:t xml:space="preserve"> </w:t>
      </w:r>
      <w:r w:rsidR="00D147FE" w:rsidRPr="005113AB">
        <w:rPr>
          <w:rFonts w:ascii="Verdana" w:hAnsi="Verdana" w:cs="Times New Roman"/>
          <w:sz w:val="24"/>
          <w:szCs w:val="24"/>
          <w:lang w:val="es-ES"/>
        </w:rPr>
        <w:t xml:space="preserve">No obstante, para </w:t>
      </w:r>
      <w:r w:rsidR="009C5216" w:rsidRPr="005113AB">
        <w:rPr>
          <w:rFonts w:ascii="Verdana" w:hAnsi="Verdana" w:cs="Times New Roman"/>
          <w:sz w:val="24"/>
          <w:szCs w:val="24"/>
          <w:lang w:val="es-ES"/>
        </w:rPr>
        <w:t xml:space="preserve">el historiador </w:t>
      </w:r>
      <w:r w:rsidR="00CB4E1D" w:rsidRPr="005113AB">
        <w:rPr>
          <w:rFonts w:ascii="Verdana" w:hAnsi="Verdana" w:cs="Times New Roman"/>
          <w:sz w:val="24"/>
          <w:szCs w:val="24"/>
          <w:lang w:val="es-ES"/>
        </w:rPr>
        <w:t xml:space="preserve">alemán </w:t>
      </w:r>
      <w:r w:rsidR="00D147FE" w:rsidRPr="005113AB">
        <w:rPr>
          <w:rFonts w:ascii="Verdana" w:hAnsi="Verdana" w:cs="Times New Roman"/>
          <w:sz w:val="24"/>
          <w:szCs w:val="24"/>
          <w:lang w:val="es-ES"/>
        </w:rPr>
        <w:t xml:space="preserve">Karl Heinz Arenz, la ley de 1655 fue </w:t>
      </w:r>
      <w:r w:rsidR="00870048" w:rsidRPr="005113AB">
        <w:rPr>
          <w:rFonts w:ascii="Verdana" w:hAnsi="Verdana" w:cs="Times New Roman"/>
          <w:sz w:val="24"/>
          <w:szCs w:val="24"/>
          <w:lang w:val="es-ES"/>
        </w:rPr>
        <w:t xml:space="preserve">para Vieira </w:t>
      </w:r>
      <w:r w:rsidR="009C5216" w:rsidRPr="005113AB">
        <w:rPr>
          <w:rFonts w:ascii="Verdana" w:hAnsi="Verdana" w:cs="Times New Roman"/>
          <w:sz w:val="24"/>
          <w:szCs w:val="24"/>
          <w:lang w:val="es-ES"/>
        </w:rPr>
        <w:t xml:space="preserve">todo </w:t>
      </w:r>
      <w:r w:rsidR="00D147FE" w:rsidRPr="005113AB">
        <w:rPr>
          <w:rFonts w:ascii="Verdana" w:hAnsi="Verdana" w:cs="Times New Roman"/>
          <w:sz w:val="24"/>
          <w:szCs w:val="24"/>
          <w:lang w:val="es-ES"/>
        </w:rPr>
        <w:lastRenderedPageBreak/>
        <w:t>un éxito, pues con ella se instauró una doble administración sobre los indios, la espiritual y la temporal.</w:t>
      </w:r>
      <w:r w:rsidR="00870048" w:rsidRPr="005113AB">
        <w:rPr>
          <w:rStyle w:val="Refdenotaderodap"/>
          <w:rFonts w:ascii="Verdana" w:hAnsi="Verdana" w:cs="Times New Roman"/>
          <w:sz w:val="24"/>
          <w:szCs w:val="24"/>
          <w:lang w:val="es-ES"/>
        </w:rPr>
        <w:footnoteReference w:id="63"/>
      </w:r>
      <w:r w:rsidR="00D147FE" w:rsidRPr="005113AB">
        <w:rPr>
          <w:rFonts w:ascii="Verdana" w:hAnsi="Verdana" w:cs="Times New Roman"/>
          <w:sz w:val="24"/>
          <w:szCs w:val="24"/>
          <w:lang w:val="es-ES"/>
        </w:rPr>
        <w:t xml:space="preserve"> </w:t>
      </w:r>
      <w:r w:rsidR="00870048" w:rsidRPr="005113AB">
        <w:rPr>
          <w:rFonts w:ascii="Verdana" w:hAnsi="Verdana" w:cs="Times New Roman"/>
          <w:sz w:val="24"/>
          <w:szCs w:val="24"/>
          <w:lang w:val="es-ES"/>
        </w:rPr>
        <w:t>Siguiendo a Solórzano y Pereyra, Vieira insistió en la soberanía natural de los pueblos ind</w:t>
      </w:r>
      <w:r w:rsidR="009C5216" w:rsidRPr="005113AB">
        <w:rPr>
          <w:rFonts w:ascii="Verdana" w:hAnsi="Verdana" w:cs="Times New Roman"/>
          <w:sz w:val="24"/>
          <w:szCs w:val="24"/>
          <w:lang w:val="es-ES"/>
        </w:rPr>
        <w:t>ígenas por sobre su</w:t>
      </w:r>
      <w:r w:rsidR="00870048" w:rsidRPr="005113AB">
        <w:rPr>
          <w:rFonts w:ascii="Verdana" w:hAnsi="Verdana" w:cs="Times New Roman"/>
          <w:sz w:val="24"/>
          <w:szCs w:val="24"/>
          <w:lang w:val="es-ES"/>
        </w:rPr>
        <w:t xml:space="preserve"> subyugación. </w:t>
      </w:r>
      <w:r w:rsidR="00406072" w:rsidRPr="005113AB">
        <w:rPr>
          <w:rFonts w:ascii="Verdana" w:hAnsi="Verdana" w:cs="Times New Roman"/>
          <w:sz w:val="24"/>
          <w:szCs w:val="24"/>
          <w:lang w:val="es-ES"/>
        </w:rPr>
        <w:t xml:space="preserve">Pero una nueva </w:t>
      </w:r>
      <w:r w:rsidR="009C5216" w:rsidRPr="005113AB">
        <w:rPr>
          <w:rFonts w:ascii="Verdana" w:hAnsi="Verdana" w:cs="Times New Roman"/>
          <w:sz w:val="24"/>
          <w:szCs w:val="24"/>
          <w:lang w:val="es-ES"/>
        </w:rPr>
        <w:t>revuelta de los colonos en 1661</w:t>
      </w:r>
      <w:r w:rsidR="00406072" w:rsidRPr="005113AB">
        <w:rPr>
          <w:rFonts w:ascii="Verdana" w:hAnsi="Verdana" w:cs="Times New Roman"/>
          <w:sz w:val="24"/>
          <w:szCs w:val="24"/>
          <w:lang w:val="es-ES"/>
        </w:rPr>
        <w:t xml:space="preserve"> puso fin a la libertad de los indios y determinó la expulsión de Vieira</w:t>
      </w:r>
      <w:r w:rsidR="009C5216" w:rsidRPr="005113AB">
        <w:rPr>
          <w:rFonts w:ascii="Verdana" w:hAnsi="Verdana" w:cs="Times New Roman"/>
          <w:sz w:val="24"/>
          <w:szCs w:val="24"/>
          <w:lang w:val="es-ES"/>
        </w:rPr>
        <w:t>, e hizo que los hi</w:t>
      </w:r>
      <w:r w:rsidR="008D136D" w:rsidRPr="005113AB">
        <w:rPr>
          <w:rFonts w:ascii="Verdana" w:hAnsi="Verdana" w:cs="Times New Roman"/>
          <w:sz w:val="24"/>
          <w:szCs w:val="24"/>
          <w:lang w:val="es-ES"/>
        </w:rPr>
        <w:t xml:space="preserve">storiadores Moreira Neto (1990) y </w:t>
      </w:r>
      <w:r w:rsidR="009C5216" w:rsidRPr="005113AB">
        <w:rPr>
          <w:rFonts w:ascii="Verdana" w:hAnsi="Verdana" w:cs="Times New Roman"/>
          <w:sz w:val="24"/>
          <w:szCs w:val="24"/>
          <w:lang w:val="es-ES"/>
        </w:rPr>
        <w:t xml:space="preserve">Hoornaert </w:t>
      </w:r>
      <w:r w:rsidR="008D136D" w:rsidRPr="005113AB">
        <w:rPr>
          <w:rFonts w:ascii="Verdana" w:hAnsi="Verdana" w:cs="Times New Roman"/>
          <w:sz w:val="24"/>
          <w:szCs w:val="24"/>
          <w:lang w:val="es-ES"/>
        </w:rPr>
        <w:t xml:space="preserve">(1990) </w:t>
      </w:r>
      <w:r w:rsidR="009C5216" w:rsidRPr="005113AB">
        <w:rPr>
          <w:rFonts w:ascii="Verdana" w:hAnsi="Verdana" w:cs="Times New Roman"/>
          <w:sz w:val="24"/>
          <w:szCs w:val="24"/>
          <w:lang w:val="es-ES"/>
        </w:rPr>
        <w:t xml:space="preserve">dividieran la historia de la Amazonía en dos </w:t>
      </w:r>
      <w:r w:rsidR="00CB4E1D" w:rsidRPr="005113AB">
        <w:rPr>
          <w:rFonts w:ascii="Verdana" w:hAnsi="Verdana" w:cs="Times New Roman"/>
          <w:sz w:val="24"/>
          <w:szCs w:val="24"/>
          <w:lang w:val="es-ES"/>
        </w:rPr>
        <w:t xml:space="preserve">grandes </w:t>
      </w:r>
      <w:r w:rsidR="009C5216" w:rsidRPr="005113AB">
        <w:rPr>
          <w:rFonts w:ascii="Verdana" w:hAnsi="Verdana" w:cs="Times New Roman"/>
          <w:sz w:val="24"/>
          <w:szCs w:val="24"/>
          <w:lang w:val="es-ES"/>
        </w:rPr>
        <w:t>períodos, la profética que era la de Vieira, y la empresarial que era la de Bittendorff</w:t>
      </w:r>
      <w:r w:rsidR="001E6469" w:rsidRPr="005113AB">
        <w:rPr>
          <w:rFonts w:ascii="Verdana" w:hAnsi="Verdana" w:cs="Times New Roman"/>
          <w:sz w:val="24"/>
          <w:szCs w:val="24"/>
          <w:lang w:val="es-ES"/>
        </w:rPr>
        <w:t xml:space="preserve">, a quien le atribuían </w:t>
      </w:r>
      <w:r w:rsidR="00A6421A" w:rsidRPr="005113AB">
        <w:rPr>
          <w:rFonts w:ascii="Verdana" w:hAnsi="Verdana" w:cs="Times New Roman"/>
          <w:sz w:val="24"/>
          <w:szCs w:val="24"/>
          <w:lang w:val="es-ES"/>
        </w:rPr>
        <w:t xml:space="preserve">haber ocasionado </w:t>
      </w:r>
      <w:r w:rsidR="008F7170" w:rsidRPr="005113AB">
        <w:rPr>
          <w:rFonts w:ascii="Verdana" w:hAnsi="Verdana" w:cs="Times New Roman"/>
          <w:sz w:val="24"/>
          <w:szCs w:val="24"/>
          <w:lang w:val="es-ES"/>
        </w:rPr>
        <w:t xml:space="preserve">a Vieira </w:t>
      </w:r>
      <w:r w:rsidR="001E6469" w:rsidRPr="005113AB">
        <w:rPr>
          <w:rFonts w:ascii="Verdana" w:hAnsi="Verdana" w:cs="Times New Roman"/>
          <w:sz w:val="24"/>
          <w:szCs w:val="24"/>
          <w:lang w:val="es-ES"/>
        </w:rPr>
        <w:t>una suerte de traición</w:t>
      </w:r>
      <w:r w:rsidR="00406072" w:rsidRPr="005113AB">
        <w:rPr>
          <w:rFonts w:ascii="Verdana" w:hAnsi="Verdana" w:cs="Times New Roman"/>
          <w:sz w:val="24"/>
          <w:szCs w:val="24"/>
          <w:lang w:val="es-ES"/>
        </w:rPr>
        <w:t>.</w:t>
      </w:r>
      <w:r w:rsidR="002768ED" w:rsidRPr="005113AB">
        <w:rPr>
          <w:rStyle w:val="Refdenotaderodap"/>
          <w:rFonts w:ascii="Verdana" w:hAnsi="Verdana" w:cs="Times New Roman"/>
          <w:sz w:val="24"/>
          <w:szCs w:val="24"/>
          <w:lang w:val="es-ES"/>
        </w:rPr>
        <w:footnoteReference w:id="64"/>
      </w:r>
      <w:r w:rsidR="00406072" w:rsidRPr="005113AB">
        <w:rPr>
          <w:rFonts w:ascii="Verdana" w:hAnsi="Verdana" w:cs="Times New Roman"/>
          <w:sz w:val="24"/>
          <w:szCs w:val="24"/>
          <w:lang w:val="es-ES"/>
        </w:rPr>
        <w:t xml:space="preserve"> </w:t>
      </w:r>
      <w:r w:rsidR="00A6421A" w:rsidRPr="005113AB">
        <w:rPr>
          <w:rFonts w:ascii="Verdana" w:hAnsi="Verdana" w:cs="Times New Roman"/>
          <w:sz w:val="24"/>
          <w:szCs w:val="24"/>
          <w:lang w:val="es-ES"/>
        </w:rPr>
        <w:t>Sin embargo, luego de la revuelta de 1661, Bittendorff tuvo que ocultarse en la selva, y cuando volvió de ella tuvo que resistir los embates de los colonos para que renunciase al poder temporal sobre los indios.</w:t>
      </w:r>
      <w:r w:rsidR="00E832C9" w:rsidRPr="005113AB">
        <w:rPr>
          <w:rStyle w:val="Refdenotaderodap"/>
          <w:rFonts w:ascii="Verdana" w:hAnsi="Verdana" w:cs="Times New Roman"/>
          <w:sz w:val="24"/>
          <w:szCs w:val="24"/>
          <w:lang w:val="es-ES"/>
        </w:rPr>
        <w:footnoteReference w:id="65"/>
      </w:r>
      <w:r w:rsidR="00A6421A" w:rsidRPr="005113AB">
        <w:rPr>
          <w:rFonts w:ascii="Verdana" w:hAnsi="Verdana" w:cs="Times New Roman"/>
          <w:sz w:val="24"/>
          <w:szCs w:val="24"/>
          <w:lang w:val="es-ES"/>
        </w:rPr>
        <w:t xml:space="preserve"> </w:t>
      </w:r>
      <w:r w:rsidR="00CB4E1D" w:rsidRPr="005113AB">
        <w:rPr>
          <w:rFonts w:ascii="Verdana" w:hAnsi="Verdana" w:cs="Times New Roman"/>
          <w:sz w:val="24"/>
          <w:szCs w:val="24"/>
          <w:lang w:val="es-ES"/>
        </w:rPr>
        <w:t xml:space="preserve">Más luego, </w:t>
      </w:r>
      <w:r w:rsidR="006E4E7C" w:rsidRPr="005113AB">
        <w:rPr>
          <w:rFonts w:ascii="Verdana" w:hAnsi="Verdana" w:cs="Times New Roman"/>
          <w:sz w:val="24"/>
          <w:szCs w:val="24"/>
          <w:lang w:val="es-ES"/>
        </w:rPr>
        <w:t xml:space="preserve">Rafael </w:t>
      </w:r>
      <w:r w:rsidR="00DB1F55" w:rsidRPr="005113AB">
        <w:rPr>
          <w:rStyle w:val="st1"/>
          <w:rFonts w:ascii="Verdana" w:hAnsi="Verdana" w:cs="Arial"/>
          <w:bCs/>
          <w:sz w:val="24"/>
          <w:szCs w:val="24"/>
        </w:rPr>
        <w:t>Chambouleyron</w:t>
      </w:r>
      <w:r w:rsidR="00DB1F55" w:rsidRPr="005113AB">
        <w:rPr>
          <w:rFonts w:ascii="Verdana" w:hAnsi="Verdana" w:cs="Times New Roman"/>
          <w:sz w:val="24"/>
          <w:szCs w:val="24"/>
          <w:lang w:val="es-ES"/>
        </w:rPr>
        <w:t xml:space="preserve"> nos recuerda que en 1682</w:t>
      </w:r>
      <w:r w:rsidR="00DA00E0" w:rsidRPr="005113AB">
        <w:rPr>
          <w:rFonts w:ascii="Verdana" w:hAnsi="Verdana" w:cs="Times New Roman"/>
          <w:sz w:val="24"/>
          <w:szCs w:val="24"/>
          <w:lang w:val="es-ES"/>
        </w:rPr>
        <w:t xml:space="preserve"> se optó por desarrollar compañías comerciales, como la Compañía de Comercio de Maranhao para recolectar cacao y otras especies y exportarlas a Lisboa, pero el negocio no prosperó y </w:t>
      </w:r>
      <w:r w:rsidR="00CB4E1D" w:rsidRPr="005113AB">
        <w:rPr>
          <w:rFonts w:ascii="Verdana" w:hAnsi="Verdana" w:cs="Times New Roman"/>
          <w:sz w:val="24"/>
          <w:szCs w:val="24"/>
          <w:lang w:val="es-ES"/>
        </w:rPr>
        <w:t>debido a la costosa adquisición de mano de obra esclava africana</w:t>
      </w:r>
      <w:r w:rsidR="00ED28A2" w:rsidRPr="005113AB">
        <w:rPr>
          <w:rFonts w:ascii="Verdana" w:hAnsi="Verdana" w:cs="Times New Roman"/>
          <w:sz w:val="24"/>
          <w:szCs w:val="24"/>
          <w:lang w:val="es-ES"/>
        </w:rPr>
        <w:t xml:space="preserve"> (</w:t>
      </w:r>
      <w:r w:rsidR="000F0423" w:rsidRPr="005113AB">
        <w:rPr>
          <w:rFonts w:ascii="Verdana" w:hAnsi="Verdana" w:cs="Times New Roman"/>
          <w:sz w:val="24"/>
          <w:szCs w:val="24"/>
          <w:lang w:val="es-ES"/>
        </w:rPr>
        <w:t xml:space="preserve">mientras </w:t>
      </w:r>
      <w:r w:rsidR="00ED28A2" w:rsidRPr="005113AB">
        <w:rPr>
          <w:rFonts w:ascii="Verdana" w:hAnsi="Verdana" w:cs="Times New Roman"/>
          <w:sz w:val="24"/>
          <w:szCs w:val="24"/>
          <w:lang w:val="es-ES"/>
        </w:rPr>
        <w:t xml:space="preserve">un negro africano costaba </w:t>
      </w:r>
      <w:r w:rsidR="000F0423" w:rsidRPr="005113AB">
        <w:rPr>
          <w:rFonts w:ascii="Verdana" w:hAnsi="Verdana" w:cs="Times New Roman"/>
          <w:sz w:val="24"/>
          <w:szCs w:val="24"/>
          <w:lang w:val="es-ES"/>
        </w:rPr>
        <w:t xml:space="preserve">en Angola un saco de café, en Brasil </w:t>
      </w:r>
      <w:r w:rsidR="00ED28A2" w:rsidRPr="005113AB">
        <w:rPr>
          <w:rFonts w:ascii="Verdana" w:hAnsi="Verdana" w:cs="Times New Roman"/>
          <w:sz w:val="24"/>
          <w:szCs w:val="24"/>
          <w:lang w:val="es-ES"/>
        </w:rPr>
        <w:t>40 sacos de caf</w:t>
      </w:r>
      <w:r w:rsidR="00746102" w:rsidRPr="005113AB">
        <w:rPr>
          <w:rFonts w:ascii="Verdana" w:hAnsi="Verdana" w:cs="Times New Roman"/>
          <w:sz w:val="24"/>
          <w:szCs w:val="24"/>
          <w:lang w:val="es-ES"/>
        </w:rPr>
        <w:t>é</w:t>
      </w:r>
      <w:r w:rsidR="000F0423" w:rsidRPr="005113AB">
        <w:rPr>
          <w:rFonts w:ascii="Verdana" w:hAnsi="Verdana" w:cs="Times New Roman"/>
          <w:sz w:val="24"/>
          <w:szCs w:val="24"/>
          <w:lang w:val="es-ES"/>
        </w:rPr>
        <w:t>,</w:t>
      </w:r>
      <w:r w:rsidR="00746102" w:rsidRPr="005113AB">
        <w:rPr>
          <w:rFonts w:ascii="Verdana" w:hAnsi="Verdana" w:cs="Times New Roman"/>
          <w:sz w:val="24"/>
          <w:szCs w:val="24"/>
          <w:lang w:val="es-ES"/>
        </w:rPr>
        <w:t xml:space="preserve"> y un indio </w:t>
      </w:r>
      <w:r w:rsidR="000F0423" w:rsidRPr="005113AB">
        <w:rPr>
          <w:rFonts w:ascii="Verdana" w:hAnsi="Verdana" w:cs="Times New Roman"/>
          <w:sz w:val="24"/>
          <w:szCs w:val="24"/>
          <w:lang w:val="es-ES"/>
        </w:rPr>
        <w:t xml:space="preserve">costaba </w:t>
      </w:r>
      <w:r w:rsidR="00746102" w:rsidRPr="005113AB">
        <w:rPr>
          <w:rFonts w:ascii="Verdana" w:hAnsi="Verdana" w:cs="Times New Roman"/>
          <w:sz w:val="24"/>
          <w:szCs w:val="24"/>
          <w:lang w:val="es-ES"/>
        </w:rPr>
        <w:t>la quinta parte</w:t>
      </w:r>
      <w:r w:rsidR="00ED28A2" w:rsidRPr="005113AB">
        <w:rPr>
          <w:rFonts w:ascii="Verdana" w:hAnsi="Verdana" w:cs="Times New Roman"/>
          <w:sz w:val="24"/>
          <w:szCs w:val="24"/>
          <w:lang w:val="es-ES"/>
        </w:rPr>
        <w:t xml:space="preserve"> </w:t>
      </w:r>
      <w:r w:rsidR="00746102" w:rsidRPr="005113AB">
        <w:rPr>
          <w:rFonts w:ascii="Verdana" w:hAnsi="Verdana" w:cs="Times New Roman"/>
          <w:sz w:val="24"/>
          <w:szCs w:val="24"/>
          <w:lang w:val="es-ES"/>
        </w:rPr>
        <w:t xml:space="preserve">u ocho </w:t>
      </w:r>
      <w:r w:rsidR="00ED28A2" w:rsidRPr="005113AB">
        <w:rPr>
          <w:rFonts w:ascii="Verdana" w:hAnsi="Verdana" w:cs="Times New Roman"/>
          <w:sz w:val="24"/>
          <w:szCs w:val="24"/>
          <w:lang w:val="es-ES"/>
        </w:rPr>
        <w:t>sacos de café)</w:t>
      </w:r>
      <w:r w:rsidR="00CB4E1D" w:rsidRPr="005113AB">
        <w:rPr>
          <w:rFonts w:ascii="Verdana" w:hAnsi="Verdana" w:cs="Times New Roman"/>
          <w:sz w:val="24"/>
          <w:szCs w:val="24"/>
          <w:lang w:val="es-ES"/>
        </w:rPr>
        <w:t>, en 1684 se produjo otr</w:t>
      </w:r>
      <w:r w:rsidR="00295BA3" w:rsidRPr="005113AB">
        <w:rPr>
          <w:rFonts w:ascii="Verdana" w:hAnsi="Verdana" w:cs="Times New Roman"/>
          <w:sz w:val="24"/>
          <w:szCs w:val="24"/>
          <w:lang w:val="es-ES"/>
        </w:rPr>
        <w:t>a nueva revuelta de los colonos contra el privilegio de los Jesuitas en el repartimento de los in</w:t>
      </w:r>
      <w:r w:rsidR="002D710B" w:rsidRPr="005113AB">
        <w:rPr>
          <w:rFonts w:ascii="Verdana" w:hAnsi="Verdana" w:cs="Times New Roman"/>
          <w:sz w:val="24"/>
          <w:szCs w:val="24"/>
          <w:lang w:val="es-ES"/>
        </w:rPr>
        <w:t>dios de las m</w:t>
      </w:r>
      <w:r w:rsidR="00295BA3" w:rsidRPr="005113AB">
        <w:rPr>
          <w:rFonts w:ascii="Verdana" w:hAnsi="Verdana" w:cs="Times New Roman"/>
          <w:sz w:val="24"/>
          <w:szCs w:val="24"/>
          <w:lang w:val="es-ES"/>
        </w:rPr>
        <w:t>isiones.</w:t>
      </w:r>
      <w:r w:rsidR="00295BA3" w:rsidRPr="005113AB">
        <w:rPr>
          <w:rStyle w:val="Refdenotaderodap"/>
          <w:rFonts w:ascii="Verdana" w:hAnsi="Verdana" w:cs="Times New Roman"/>
          <w:sz w:val="24"/>
          <w:szCs w:val="24"/>
          <w:lang w:val="es-ES"/>
        </w:rPr>
        <w:footnoteReference w:id="66"/>
      </w:r>
    </w:p>
    <w:p w:rsidR="008F7170" w:rsidRPr="005113AB" w:rsidRDefault="008F7170" w:rsidP="005113AB">
      <w:pPr>
        <w:autoSpaceDE w:val="0"/>
        <w:autoSpaceDN w:val="0"/>
        <w:adjustRightInd w:val="0"/>
        <w:spacing w:after="0" w:line="360" w:lineRule="auto"/>
        <w:jc w:val="both"/>
        <w:rPr>
          <w:rFonts w:ascii="Verdana" w:hAnsi="Verdana" w:cs="Times New Roman"/>
          <w:sz w:val="24"/>
          <w:szCs w:val="24"/>
          <w:lang w:val="es-ES"/>
        </w:rPr>
      </w:pPr>
    </w:p>
    <w:p w:rsidR="006B2219" w:rsidRPr="005113AB" w:rsidRDefault="00D147FE" w:rsidP="005113AB">
      <w:pPr>
        <w:autoSpaceDE w:val="0"/>
        <w:autoSpaceDN w:val="0"/>
        <w:adjustRightInd w:val="0"/>
        <w:spacing w:after="0" w:line="360" w:lineRule="auto"/>
        <w:jc w:val="both"/>
        <w:rPr>
          <w:rFonts w:ascii="Verdana" w:hAnsi="Verdana" w:cs="Arial"/>
          <w:bCs/>
          <w:sz w:val="24"/>
          <w:szCs w:val="24"/>
        </w:rPr>
      </w:pPr>
      <w:r w:rsidRPr="005113AB">
        <w:rPr>
          <w:rFonts w:ascii="Verdana" w:hAnsi="Verdana" w:cs="Times New Roman"/>
          <w:sz w:val="24"/>
          <w:szCs w:val="24"/>
          <w:lang w:val="es-ES"/>
        </w:rPr>
        <w:t xml:space="preserve">Más tarde, </w:t>
      </w:r>
      <w:r w:rsidR="008F7170" w:rsidRPr="005113AB">
        <w:rPr>
          <w:rFonts w:ascii="Verdana" w:hAnsi="Verdana" w:cs="Times New Roman"/>
          <w:sz w:val="24"/>
          <w:szCs w:val="24"/>
          <w:lang w:val="es-ES"/>
        </w:rPr>
        <w:t xml:space="preserve">ya en el siglo XVIII, </w:t>
      </w:r>
      <w:r w:rsidR="003E15F9" w:rsidRPr="005113AB">
        <w:rPr>
          <w:rFonts w:ascii="Verdana" w:hAnsi="Verdana" w:cs="Times New Roman"/>
          <w:sz w:val="24"/>
          <w:szCs w:val="24"/>
          <w:lang w:val="es-ES"/>
        </w:rPr>
        <w:t>el regalismo de</w:t>
      </w:r>
      <w:r w:rsidR="008F7170" w:rsidRPr="005113AB">
        <w:rPr>
          <w:rFonts w:ascii="Verdana" w:hAnsi="Verdana" w:cs="Times New Roman"/>
          <w:sz w:val="24"/>
          <w:szCs w:val="24"/>
          <w:lang w:val="es-ES"/>
        </w:rPr>
        <w:t>l Ministro</w:t>
      </w:r>
      <w:r w:rsidR="003E15F9" w:rsidRPr="005113AB">
        <w:rPr>
          <w:rFonts w:ascii="Verdana" w:hAnsi="Verdana" w:cs="Times New Roman"/>
          <w:sz w:val="24"/>
          <w:szCs w:val="24"/>
          <w:lang w:val="es-ES"/>
        </w:rPr>
        <w:t xml:space="preserve"> </w:t>
      </w:r>
      <w:r w:rsidR="00FB0DF8" w:rsidRPr="005113AB">
        <w:rPr>
          <w:rFonts w:ascii="Verdana" w:hAnsi="Verdana" w:cs="Times New Roman"/>
          <w:sz w:val="24"/>
          <w:szCs w:val="24"/>
          <w:lang w:val="es-ES"/>
        </w:rPr>
        <w:t xml:space="preserve">Pombal </w:t>
      </w:r>
      <w:r w:rsidR="008465AA" w:rsidRPr="005113AB">
        <w:rPr>
          <w:rFonts w:ascii="Verdana" w:hAnsi="Verdana" w:cs="Times New Roman"/>
          <w:sz w:val="24"/>
          <w:szCs w:val="24"/>
          <w:lang w:val="es-ES"/>
        </w:rPr>
        <w:t xml:space="preserve">--que obedecía al influjo del Jansenismo-- </w:t>
      </w:r>
      <w:r w:rsidR="00FB0DF8" w:rsidRPr="005113AB">
        <w:rPr>
          <w:rFonts w:ascii="Verdana" w:hAnsi="Verdana" w:cs="Times New Roman"/>
          <w:sz w:val="24"/>
          <w:szCs w:val="24"/>
          <w:lang w:val="es-ES"/>
        </w:rPr>
        <w:t xml:space="preserve">había hostigado a los jesuitas </w:t>
      </w:r>
      <w:r w:rsidR="001722DD" w:rsidRPr="005113AB">
        <w:rPr>
          <w:rFonts w:ascii="Verdana" w:hAnsi="Verdana" w:cs="Times New Roman"/>
          <w:sz w:val="24"/>
          <w:szCs w:val="24"/>
          <w:lang w:val="es-ES"/>
        </w:rPr>
        <w:t xml:space="preserve">obligándolos a sujetarse al poder episcopal y </w:t>
      </w:r>
      <w:r w:rsidR="00FB0DF8" w:rsidRPr="005113AB">
        <w:rPr>
          <w:rFonts w:ascii="Verdana" w:hAnsi="Verdana" w:cs="Times New Roman"/>
          <w:sz w:val="24"/>
          <w:szCs w:val="24"/>
          <w:lang w:val="es-ES"/>
        </w:rPr>
        <w:t>prohibiéndoles ejercer en sus distritos el poder temporal.</w:t>
      </w:r>
      <w:r w:rsidR="00FB0DF8" w:rsidRPr="005113AB">
        <w:rPr>
          <w:rStyle w:val="Refdenotaderodap"/>
          <w:rFonts w:ascii="Verdana" w:hAnsi="Verdana" w:cs="Times New Roman"/>
          <w:sz w:val="24"/>
          <w:szCs w:val="24"/>
          <w:lang w:val="es-ES"/>
        </w:rPr>
        <w:footnoteReference w:id="67"/>
      </w:r>
      <w:r w:rsidR="00FB0DF8" w:rsidRPr="005113AB">
        <w:rPr>
          <w:rFonts w:ascii="Verdana" w:hAnsi="Verdana" w:cs="Times New Roman"/>
          <w:sz w:val="24"/>
          <w:szCs w:val="24"/>
          <w:lang w:val="es-ES"/>
        </w:rPr>
        <w:t xml:space="preserve"> </w:t>
      </w:r>
      <w:r w:rsidR="003833F0" w:rsidRPr="005113AB">
        <w:rPr>
          <w:rFonts w:ascii="Verdana" w:hAnsi="Verdana" w:cs="Times New Roman"/>
          <w:sz w:val="24"/>
          <w:szCs w:val="24"/>
        </w:rPr>
        <w:t>P</w:t>
      </w:r>
      <w:r w:rsidR="009A1253" w:rsidRPr="005113AB">
        <w:rPr>
          <w:rFonts w:ascii="Verdana" w:hAnsi="Verdana" w:cs="Times New Roman"/>
          <w:sz w:val="24"/>
          <w:szCs w:val="24"/>
        </w:rPr>
        <w:t xml:space="preserve">ero </w:t>
      </w:r>
      <w:r w:rsidR="008C35C1" w:rsidRPr="005113AB">
        <w:rPr>
          <w:rFonts w:ascii="Verdana" w:hAnsi="Verdana" w:cs="Times New Roman"/>
          <w:sz w:val="24"/>
          <w:szCs w:val="24"/>
        </w:rPr>
        <w:t>en el siglo XVIII</w:t>
      </w:r>
      <w:r w:rsidR="00B428C4" w:rsidRPr="005113AB">
        <w:rPr>
          <w:rFonts w:ascii="Verdana" w:hAnsi="Verdana" w:cs="Times New Roman"/>
          <w:sz w:val="24"/>
          <w:szCs w:val="24"/>
        </w:rPr>
        <w:t>,</w:t>
      </w:r>
      <w:r w:rsidR="009A1253" w:rsidRPr="005113AB">
        <w:rPr>
          <w:rFonts w:ascii="Verdana" w:hAnsi="Verdana" w:cs="Times New Roman"/>
          <w:sz w:val="24"/>
          <w:szCs w:val="24"/>
        </w:rPr>
        <w:t xml:space="preserve"> la</w:t>
      </w:r>
      <w:r w:rsidR="00AD7D27" w:rsidRPr="005113AB">
        <w:rPr>
          <w:rFonts w:ascii="Verdana" w:hAnsi="Verdana" w:cs="Times New Roman"/>
          <w:sz w:val="24"/>
          <w:szCs w:val="24"/>
        </w:rPr>
        <w:t>s expulsio</w:t>
      </w:r>
      <w:r w:rsidR="009A1253" w:rsidRPr="005113AB">
        <w:rPr>
          <w:rFonts w:ascii="Verdana" w:hAnsi="Verdana" w:cs="Times New Roman"/>
          <w:sz w:val="24"/>
          <w:szCs w:val="24"/>
        </w:rPr>
        <w:t>n</w:t>
      </w:r>
      <w:r w:rsidR="00AD7D27" w:rsidRPr="005113AB">
        <w:rPr>
          <w:rFonts w:ascii="Verdana" w:hAnsi="Verdana" w:cs="Times New Roman"/>
          <w:sz w:val="24"/>
          <w:szCs w:val="24"/>
        </w:rPr>
        <w:t>es</w:t>
      </w:r>
      <w:r w:rsidR="009A1253" w:rsidRPr="005113AB">
        <w:rPr>
          <w:rFonts w:ascii="Verdana" w:hAnsi="Verdana" w:cs="Times New Roman"/>
          <w:sz w:val="24"/>
          <w:szCs w:val="24"/>
        </w:rPr>
        <w:t xml:space="preserve"> </w:t>
      </w:r>
      <w:r w:rsidR="0068261E" w:rsidRPr="005113AB">
        <w:rPr>
          <w:rFonts w:ascii="Verdana" w:hAnsi="Verdana" w:cs="Times New Roman"/>
          <w:sz w:val="24"/>
          <w:szCs w:val="24"/>
        </w:rPr>
        <w:t>de los jesuit</w:t>
      </w:r>
      <w:r w:rsidR="009A1253" w:rsidRPr="005113AB">
        <w:rPr>
          <w:rFonts w:ascii="Verdana" w:hAnsi="Verdana" w:cs="Times New Roman"/>
          <w:sz w:val="24"/>
          <w:szCs w:val="24"/>
        </w:rPr>
        <w:t>a</w:t>
      </w:r>
      <w:r w:rsidR="00AD7D27" w:rsidRPr="005113AB">
        <w:rPr>
          <w:rFonts w:ascii="Verdana" w:hAnsi="Verdana" w:cs="Times New Roman"/>
          <w:sz w:val="24"/>
          <w:szCs w:val="24"/>
        </w:rPr>
        <w:t>s</w:t>
      </w:r>
      <w:r w:rsidR="0068261E" w:rsidRPr="005113AB">
        <w:rPr>
          <w:rFonts w:ascii="Verdana" w:hAnsi="Verdana" w:cs="Times New Roman"/>
          <w:sz w:val="24"/>
          <w:szCs w:val="24"/>
        </w:rPr>
        <w:t xml:space="preserve"> portugueses</w:t>
      </w:r>
      <w:r w:rsidR="009A1253" w:rsidRPr="005113AB">
        <w:rPr>
          <w:rFonts w:ascii="Verdana" w:hAnsi="Verdana" w:cs="Times New Roman"/>
          <w:sz w:val="24"/>
          <w:szCs w:val="24"/>
        </w:rPr>
        <w:t xml:space="preserve"> </w:t>
      </w:r>
      <w:r w:rsidR="00286500" w:rsidRPr="005113AB">
        <w:rPr>
          <w:rFonts w:ascii="Verdana" w:hAnsi="Verdana" w:cs="Times New Roman"/>
          <w:sz w:val="24"/>
          <w:szCs w:val="24"/>
        </w:rPr>
        <w:t>(1759</w:t>
      </w:r>
      <w:r w:rsidR="00143DFC" w:rsidRPr="005113AB">
        <w:rPr>
          <w:rFonts w:ascii="Verdana" w:hAnsi="Verdana" w:cs="Times New Roman"/>
          <w:sz w:val="24"/>
          <w:szCs w:val="24"/>
        </w:rPr>
        <w:t xml:space="preserve">) </w:t>
      </w:r>
      <w:r w:rsidR="009A1253" w:rsidRPr="005113AB">
        <w:rPr>
          <w:rFonts w:ascii="Verdana" w:hAnsi="Verdana" w:cs="Times New Roman"/>
          <w:sz w:val="24"/>
          <w:szCs w:val="24"/>
        </w:rPr>
        <w:t>y españo</w:t>
      </w:r>
      <w:r w:rsidR="0068261E" w:rsidRPr="005113AB">
        <w:rPr>
          <w:rFonts w:ascii="Verdana" w:hAnsi="Verdana" w:cs="Times New Roman"/>
          <w:sz w:val="24"/>
          <w:szCs w:val="24"/>
        </w:rPr>
        <w:t>les</w:t>
      </w:r>
      <w:r w:rsidR="008D7272" w:rsidRPr="005113AB">
        <w:rPr>
          <w:rFonts w:ascii="Verdana" w:hAnsi="Verdana" w:cs="Times New Roman"/>
          <w:sz w:val="24"/>
          <w:szCs w:val="24"/>
        </w:rPr>
        <w:t xml:space="preserve"> </w:t>
      </w:r>
      <w:r w:rsidR="00143DFC" w:rsidRPr="005113AB">
        <w:rPr>
          <w:rFonts w:ascii="Verdana" w:hAnsi="Verdana" w:cs="Times New Roman"/>
          <w:sz w:val="24"/>
          <w:szCs w:val="24"/>
        </w:rPr>
        <w:t>(1767)</w:t>
      </w:r>
      <w:r w:rsidR="0068261E" w:rsidRPr="005113AB">
        <w:rPr>
          <w:rFonts w:ascii="Verdana" w:hAnsi="Verdana" w:cs="Times New Roman"/>
          <w:sz w:val="24"/>
          <w:szCs w:val="24"/>
        </w:rPr>
        <w:t>, por oponerse a la esclavización de los indios</w:t>
      </w:r>
      <w:r w:rsidR="00B428C4" w:rsidRPr="005113AB">
        <w:rPr>
          <w:rFonts w:ascii="Verdana" w:hAnsi="Verdana" w:cs="Times New Roman"/>
          <w:sz w:val="24"/>
          <w:szCs w:val="24"/>
        </w:rPr>
        <w:t xml:space="preserve"> por parte de los bandeirantes y los plantadores de caña de azúcar</w:t>
      </w:r>
      <w:r w:rsidR="0068261E" w:rsidRPr="005113AB">
        <w:rPr>
          <w:rFonts w:ascii="Verdana" w:hAnsi="Verdana" w:cs="Times New Roman"/>
          <w:sz w:val="24"/>
          <w:szCs w:val="24"/>
        </w:rPr>
        <w:t>,</w:t>
      </w:r>
      <w:r w:rsidR="00143DFC" w:rsidRPr="005113AB">
        <w:rPr>
          <w:rFonts w:ascii="Verdana" w:hAnsi="Verdana" w:cs="Times New Roman"/>
          <w:sz w:val="24"/>
          <w:szCs w:val="24"/>
        </w:rPr>
        <w:t xml:space="preserve"> </w:t>
      </w:r>
      <w:r w:rsidR="00B428C4" w:rsidRPr="005113AB">
        <w:rPr>
          <w:rFonts w:ascii="Verdana" w:hAnsi="Verdana" w:cs="Times New Roman"/>
          <w:sz w:val="24"/>
          <w:szCs w:val="24"/>
        </w:rPr>
        <w:t>y</w:t>
      </w:r>
      <w:r w:rsidR="008D7272" w:rsidRPr="005113AB">
        <w:rPr>
          <w:rFonts w:ascii="Verdana" w:hAnsi="Verdana" w:cs="Times New Roman"/>
          <w:sz w:val="24"/>
          <w:szCs w:val="24"/>
        </w:rPr>
        <w:t xml:space="preserve"> las insurrecciones indígenas </w:t>
      </w:r>
      <w:r w:rsidR="000167EC" w:rsidRPr="005113AB">
        <w:rPr>
          <w:rFonts w:ascii="Verdana" w:hAnsi="Verdana" w:cs="Times New Roman"/>
          <w:sz w:val="24"/>
          <w:szCs w:val="24"/>
        </w:rPr>
        <w:t>en territorios de la</w:t>
      </w:r>
      <w:r w:rsidR="00CF7863" w:rsidRPr="005113AB">
        <w:rPr>
          <w:rFonts w:ascii="Verdana" w:hAnsi="Verdana" w:cs="Times New Roman"/>
          <w:sz w:val="24"/>
          <w:szCs w:val="24"/>
        </w:rPr>
        <w:t>s Misiones Franciscanas</w:t>
      </w:r>
      <w:r w:rsidR="008D7272" w:rsidRPr="005113AB">
        <w:rPr>
          <w:rFonts w:ascii="Verdana" w:hAnsi="Verdana" w:cs="Times New Roman"/>
          <w:sz w:val="24"/>
          <w:szCs w:val="24"/>
        </w:rPr>
        <w:t xml:space="preserve"> como la de Santos Atahualpa </w:t>
      </w:r>
      <w:r w:rsidR="00143DFC" w:rsidRPr="005113AB">
        <w:rPr>
          <w:rFonts w:ascii="Verdana" w:hAnsi="Verdana" w:cs="Times New Roman"/>
          <w:sz w:val="24"/>
          <w:szCs w:val="24"/>
        </w:rPr>
        <w:t>(1742)</w:t>
      </w:r>
      <w:r w:rsidR="00B428C4" w:rsidRPr="005113AB">
        <w:rPr>
          <w:rFonts w:ascii="Verdana" w:hAnsi="Verdana" w:cs="Times New Roman"/>
          <w:sz w:val="24"/>
          <w:szCs w:val="24"/>
        </w:rPr>
        <w:t>,</w:t>
      </w:r>
      <w:r w:rsidR="00143DFC" w:rsidRPr="005113AB">
        <w:rPr>
          <w:rFonts w:ascii="Verdana" w:hAnsi="Verdana" w:cs="Times New Roman"/>
          <w:sz w:val="24"/>
          <w:szCs w:val="24"/>
        </w:rPr>
        <w:t xml:space="preserve"> </w:t>
      </w:r>
      <w:r w:rsidR="008D7272" w:rsidRPr="005113AB">
        <w:rPr>
          <w:rFonts w:ascii="Verdana" w:hAnsi="Verdana" w:cs="Times New Roman"/>
          <w:sz w:val="24"/>
          <w:szCs w:val="24"/>
        </w:rPr>
        <w:t>alteraron</w:t>
      </w:r>
      <w:r w:rsidR="009A1253" w:rsidRPr="005113AB">
        <w:rPr>
          <w:rFonts w:ascii="Verdana" w:hAnsi="Verdana" w:cs="Times New Roman"/>
          <w:sz w:val="24"/>
          <w:szCs w:val="24"/>
        </w:rPr>
        <w:t xml:space="preserve"> profundamen</w:t>
      </w:r>
      <w:r w:rsidR="00CF7863" w:rsidRPr="005113AB">
        <w:rPr>
          <w:rFonts w:ascii="Verdana" w:hAnsi="Verdana" w:cs="Times New Roman"/>
          <w:sz w:val="24"/>
          <w:szCs w:val="24"/>
        </w:rPr>
        <w:t>te e</w:t>
      </w:r>
      <w:r w:rsidR="008D7272" w:rsidRPr="005113AB">
        <w:rPr>
          <w:rFonts w:ascii="Verdana" w:hAnsi="Verdana" w:cs="Times New Roman"/>
          <w:sz w:val="24"/>
          <w:szCs w:val="24"/>
        </w:rPr>
        <w:t>l estado colonial y deprimieron</w:t>
      </w:r>
      <w:r w:rsidR="009A1253" w:rsidRPr="005113AB">
        <w:rPr>
          <w:rFonts w:ascii="Verdana" w:hAnsi="Verdana" w:cs="Times New Roman"/>
          <w:sz w:val="24"/>
          <w:szCs w:val="24"/>
        </w:rPr>
        <w:t xml:space="preserve"> notoriamente la convivencia de las poblaciones ancestrales</w:t>
      </w:r>
      <w:r w:rsidR="00143DFC" w:rsidRPr="005113AB">
        <w:rPr>
          <w:rFonts w:ascii="Verdana" w:hAnsi="Verdana" w:cs="Times New Roman"/>
          <w:sz w:val="24"/>
          <w:szCs w:val="24"/>
        </w:rPr>
        <w:t xml:space="preserve"> amazónicas</w:t>
      </w:r>
      <w:r w:rsidR="009A1253" w:rsidRPr="005113AB">
        <w:rPr>
          <w:rFonts w:ascii="Verdana" w:hAnsi="Verdana" w:cs="Times New Roman"/>
          <w:sz w:val="24"/>
          <w:szCs w:val="24"/>
        </w:rPr>
        <w:t>.</w:t>
      </w:r>
      <w:r w:rsidR="003165C5" w:rsidRPr="005113AB">
        <w:rPr>
          <w:rStyle w:val="Refdenotaderodap"/>
          <w:rFonts w:ascii="Verdana" w:hAnsi="Verdana" w:cs="Times New Roman"/>
          <w:sz w:val="24"/>
          <w:szCs w:val="24"/>
        </w:rPr>
        <w:footnoteReference w:id="68"/>
      </w:r>
      <w:r w:rsidR="009A1253" w:rsidRPr="005113AB">
        <w:rPr>
          <w:rFonts w:ascii="Verdana" w:hAnsi="Verdana" w:cs="Times New Roman"/>
          <w:sz w:val="24"/>
          <w:szCs w:val="24"/>
        </w:rPr>
        <w:t xml:space="preserve"> </w:t>
      </w:r>
      <w:r w:rsidR="006B2219" w:rsidRPr="005113AB">
        <w:rPr>
          <w:rFonts w:ascii="Verdana" w:hAnsi="Verdana" w:cs="Times New Roman"/>
          <w:sz w:val="24"/>
          <w:szCs w:val="24"/>
        </w:rPr>
        <w:t xml:space="preserve">La expulsión jesuítica había afectado especialmente la región amazónica del Maynas, donde se asentaba una Misión de jesuitas quiteños (subordinada a la Real Audiencia de Quito), que en tiempos del P. Samuel Fritz S.J. conocido como el </w:t>
      </w:r>
      <w:r w:rsidR="006B2219" w:rsidRPr="005113AB">
        <w:rPr>
          <w:rFonts w:ascii="Verdana" w:hAnsi="Verdana" w:cs="Times New Roman"/>
          <w:iCs/>
          <w:sz w:val="24"/>
          <w:szCs w:val="24"/>
        </w:rPr>
        <w:t xml:space="preserve">Atleta de los Andes </w:t>
      </w:r>
      <w:r w:rsidR="008B7E5C" w:rsidRPr="005113AB">
        <w:rPr>
          <w:rFonts w:ascii="Verdana" w:hAnsi="Verdana" w:cs="Times New Roman"/>
          <w:sz w:val="24"/>
          <w:szCs w:val="24"/>
        </w:rPr>
        <w:t>(fallecido en 1725</w:t>
      </w:r>
      <w:r w:rsidR="006B2219" w:rsidRPr="005113AB">
        <w:rPr>
          <w:rFonts w:ascii="Verdana" w:hAnsi="Verdana" w:cs="Times New Roman"/>
          <w:sz w:val="24"/>
          <w:szCs w:val="24"/>
        </w:rPr>
        <w:t>)</w:t>
      </w:r>
      <w:r w:rsidR="008B7E5C" w:rsidRPr="005113AB">
        <w:rPr>
          <w:rFonts w:ascii="Verdana" w:hAnsi="Verdana" w:cs="Times New Roman"/>
          <w:sz w:val="24"/>
          <w:szCs w:val="24"/>
        </w:rPr>
        <w:t>;</w:t>
      </w:r>
      <w:r w:rsidR="008B7E5C" w:rsidRPr="005113AB">
        <w:rPr>
          <w:rStyle w:val="Refdenotaderodap"/>
          <w:rFonts w:ascii="Verdana" w:hAnsi="Verdana" w:cs="Times New Roman"/>
          <w:sz w:val="24"/>
          <w:szCs w:val="24"/>
        </w:rPr>
        <w:footnoteReference w:id="69"/>
      </w:r>
      <w:r w:rsidR="006B2219" w:rsidRPr="005113AB">
        <w:rPr>
          <w:rFonts w:ascii="Verdana" w:hAnsi="Verdana" w:cs="Times New Roman"/>
          <w:sz w:val="24"/>
          <w:szCs w:val="24"/>
        </w:rPr>
        <w:t xml:space="preserve"> se había extendido desde Tefé (frente a la boca del Caquetá)</w:t>
      </w:r>
      <w:r w:rsidR="007D28CA" w:rsidRPr="005113AB">
        <w:rPr>
          <w:rFonts w:ascii="Verdana" w:hAnsi="Verdana" w:cs="Times New Roman"/>
          <w:sz w:val="24"/>
          <w:szCs w:val="24"/>
        </w:rPr>
        <w:t>,</w:t>
      </w:r>
      <w:r w:rsidR="006B2219" w:rsidRPr="005113AB">
        <w:rPr>
          <w:rFonts w:ascii="Verdana" w:hAnsi="Verdana" w:cs="Times New Roman"/>
          <w:sz w:val="24"/>
          <w:szCs w:val="24"/>
        </w:rPr>
        <w:t xml:space="preserve"> </w:t>
      </w:r>
      <w:r w:rsidR="007D28CA" w:rsidRPr="005113AB">
        <w:rPr>
          <w:rFonts w:ascii="Verdana" w:hAnsi="Verdana" w:cs="Times New Roman"/>
          <w:sz w:val="24"/>
          <w:szCs w:val="24"/>
        </w:rPr>
        <w:t>misionando entre los Omaguas</w:t>
      </w:r>
      <w:r w:rsidR="00077B99" w:rsidRPr="005113AB">
        <w:rPr>
          <w:rFonts w:ascii="Verdana" w:hAnsi="Verdana" w:cs="Times New Roman"/>
          <w:sz w:val="24"/>
          <w:szCs w:val="24"/>
        </w:rPr>
        <w:t xml:space="preserve"> </w:t>
      </w:r>
      <w:r w:rsidR="00350A45" w:rsidRPr="005113AB">
        <w:rPr>
          <w:rFonts w:ascii="Verdana" w:hAnsi="Verdana" w:cs="Times New Roman"/>
          <w:sz w:val="24"/>
          <w:szCs w:val="24"/>
        </w:rPr>
        <w:t xml:space="preserve">(de familia guaranítica) </w:t>
      </w:r>
      <w:r w:rsidR="00077B99" w:rsidRPr="005113AB">
        <w:rPr>
          <w:rFonts w:ascii="Verdana" w:hAnsi="Verdana" w:cs="Times New Roman"/>
          <w:sz w:val="24"/>
          <w:szCs w:val="24"/>
        </w:rPr>
        <w:t>y cartografiando el Amazonas (su famoso mapa vino a ser corregido por la expedición de La Condamine en 1735)</w:t>
      </w:r>
      <w:r w:rsidR="007D28CA" w:rsidRPr="005113AB">
        <w:rPr>
          <w:rFonts w:ascii="Verdana" w:hAnsi="Verdana" w:cs="Times New Roman"/>
          <w:sz w:val="24"/>
          <w:szCs w:val="24"/>
        </w:rPr>
        <w:t xml:space="preserve">, </w:t>
      </w:r>
      <w:r w:rsidR="006B2219" w:rsidRPr="005113AB">
        <w:rPr>
          <w:rFonts w:ascii="Verdana" w:hAnsi="Verdana" w:cs="Times New Roman"/>
          <w:sz w:val="24"/>
          <w:szCs w:val="24"/>
          <w:shd w:val="clear" w:color="auto" w:fill="FFFFFF"/>
        </w:rPr>
        <w:t>hasta la zona</w:t>
      </w:r>
      <w:r w:rsidR="006B2219" w:rsidRPr="005113AB">
        <w:rPr>
          <w:rStyle w:val="apple-converted-space"/>
          <w:rFonts w:ascii="Verdana" w:hAnsi="Verdana" w:cs="Times New Roman"/>
          <w:sz w:val="24"/>
          <w:szCs w:val="24"/>
          <w:shd w:val="clear" w:color="auto" w:fill="FFFFFF"/>
        </w:rPr>
        <w:t xml:space="preserve"> alta </w:t>
      </w:r>
      <w:r w:rsidR="006B2219" w:rsidRPr="005113AB">
        <w:rPr>
          <w:rFonts w:ascii="Verdana" w:hAnsi="Verdana" w:cs="Times New Roman"/>
          <w:sz w:val="24"/>
          <w:szCs w:val="24"/>
          <w:shd w:val="clear" w:color="auto" w:fill="FFFFFF"/>
        </w:rPr>
        <w:t xml:space="preserve">ocupada por las “naciones de indios Campas o Cambas (para los misioneros los Campas eran </w:t>
      </w:r>
      <w:r w:rsidR="006B2219" w:rsidRPr="005113AB">
        <w:rPr>
          <w:rFonts w:ascii="Verdana" w:hAnsi="Verdana" w:cs="Times New Roman"/>
          <w:sz w:val="24"/>
          <w:szCs w:val="24"/>
          <w:shd w:val="clear" w:color="auto" w:fill="FFFFFF"/>
        </w:rPr>
        <w:lastRenderedPageBreak/>
        <w:t>Ashaninka de la familia arawak.</w:t>
      </w:r>
      <w:r w:rsidR="00782FED" w:rsidRPr="005113AB">
        <w:rPr>
          <w:rStyle w:val="Refdenotaderodap"/>
          <w:rFonts w:ascii="Verdana" w:hAnsi="Verdana" w:cs="Times New Roman"/>
          <w:sz w:val="24"/>
          <w:szCs w:val="24"/>
          <w:shd w:val="clear" w:color="auto" w:fill="FFFFFF"/>
        </w:rPr>
        <w:footnoteReference w:id="70"/>
      </w:r>
      <w:r w:rsidR="006B2219" w:rsidRPr="005113AB">
        <w:rPr>
          <w:rFonts w:ascii="Verdana" w:hAnsi="Verdana" w:cs="Times New Roman"/>
          <w:sz w:val="24"/>
          <w:szCs w:val="24"/>
          <w:shd w:val="clear" w:color="auto" w:fill="FFFFFF"/>
        </w:rPr>
        <w:t xml:space="preserve"> O sea la región bañada por</w:t>
      </w:r>
      <w:r w:rsidR="006B2219" w:rsidRPr="005113AB">
        <w:rPr>
          <w:rStyle w:val="apple-converted-space"/>
          <w:rFonts w:ascii="Verdana" w:hAnsi="Verdana" w:cs="Times New Roman"/>
          <w:sz w:val="24"/>
          <w:szCs w:val="24"/>
          <w:shd w:val="clear" w:color="auto" w:fill="FFFFFF"/>
        </w:rPr>
        <w:t> </w:t>
      </w:r>
      <w:r w:rsidR="006B2219" w:rsidRPr="005113AB">
        <w:rPr>
          <w:rFonts w:ascii="Verdana" w:hAnsi="Verdana" w:cs="Times New Roman"/>
          <w:sz w:val="24"/>
          <w:szCs w:val="24"/>
          <w:shd w:val="clear" w:color="auto" w:fill="FFFFFF"/>
        </w:rPr>
        <w:t>los ríos Paucartambo, Santa Anna, Urubamba, Apurimac y Jauja [luego conocido como Mántaro], es decir,</w:t>
      </w:r>
      <w:r w:rsidR="006B2219" w:rsidRPr="005113AB">
        <w:rPr>
          <w:rStyle w:val="apple-converted-space"/>
          <w:rFonts w:ascii="Verdana" w:hAnsi="Verdana" w:cs="Times New Roman"/>
          <w:sz w:val="24"/>
          <w:szCs w:val="24"/>
          <w:shd w:val="clear" w:color="auto" w:fill="FFFFFF"/>
        </w:rPr>
        <w:t> </w:t>
      </w:r>
      <w:r w:rsidR="006B2219" w:rsidRPr="005113AB">
        <w:rPr>
          <w:rFonts w:ascii="Verdana" w:hAnsi="Verdana" w:cs="Times New Roman"/>
          <w:sz w:val="24"/>
          <w:szCs w:val="24"/>
          <w:shd w:val="clear" w:color="auto" w:fill="FFFFFF"/>
        </w:rPr>
        <w:t>hasta las fronteras de la Real Audiencia de Charcas”, o Misiones de Moxos</w:t>
      </w:r>
      <w:r w:rsidR="006B2219" w:rsidRPr="005113AB">
        <w:rPr>
          <w:rFonts w:ascii="Verdana" w:hAnsi="Verdana" w:cs="Times New Roman"/>
          <w:sz w:val="24"/>
          <w:szCs w:val="24"/>
        </w:rPr>
        <w:t>.</w:t>
      </w:r>
      <w:r w:rsidR="004F3FD9" w:rsidRPr="005113AB">
        <w:rPr>
          <w:rStyle w:val="Refdenotaderodap"/>
          <w:rFonts w:ascii="Verdana" w:hAnsi="Verdana" w:cs="Times New Roman"/>
          <w:sz w:val="24"/>
          <w:szCs w:val="24"/>
        </w:rPr>
        <w:footnoteReference w:id="71"/>
      </w:r>
      <w:r w:rsidR="006B2219" w:rsidRPr="005113AB">
        <w:rPr>
          <w:rFonts w:ascii="Verdana" w:hAnsi="Verdana" w:cs="Times New Roman"/>
          <w:sz w:val="24"/>
          <w:szCs w:val="24"/>
        </w:rPr>
        <w:t xml:space="preserve"> </w:t>
      </w:r>
    </w:p>
    <w:p w:rsidR="00097E2C" w:rsidRPr="005113AB" w:rsidRDefault="00097E2C"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190D75" w:rsidP="005113AB">
      <w:pPr>
        <w:spacing w:after="0" w:line="360" w:lineRule="auto"/>
        <w:jc w:val="both"/>
        <w:outlineLvl w:val="3"/>
        <w:rPr>
          <w:rFonts w:ascii="Verdana" w:hAnsi="Verdana" w:cs="Arial"/>
          <w:sz w:val="24"/>
          <w:szCs w:val="24"/>
        </w:rPr>
      </w:pPr>
      <w:r w:rsidRPr="005113AB">
        <w:rPr>
          <w:rFonts w:ascii="Verdana" w:hAnsi="Verdana" w:cs="Times New Roman"/>
          <w:sz w:val="24"/>
          <w:szCs w:val="24"/>
        </w:rPr>
        <w:t xml:space="preserve">La forzada diáspora jesuítica al eliminarse los santuarios protectores destruyó el equilibrio de </w:t>
      </w:r>
      <w:r w:rsidR="00E74A7C" w:rsidRPr="005113AB">
        <w:rPr>
          <w:rFonts w:ascii="Verdana" w:hAnsi="Verdana" w:cs="Times New Roman"/>
          <w:sz w:val="24"/>
          <w:szCs w:val="24"/>
        </w:rPr>
        <w:t>poder existente y entró a liber</w:t>
      </w:r>
      <w:r w:rsidRPr="005113AB">
        <w:rPr>
          <w:rFonts w:ascii="Verdana" w:hAnsi="Verdana" w:cs="Times New Roman"/>
          <w:sz w:val="24"/>
          <w:szCs w:val="24"/>
        </w:rPr>
        <w:t>ar (como en zonas liberadas) las  “correrías” desterritorializadoras de los bandeiran</w:t>
      </w:r>
      <w:r w:rsidR="004B342F" w:rsidRPr="005113AB">
        <w:rPr>
          <w:rFonts w:ascii="Verdana" w:hAnsi="Verdana" w:cs="Times New Roman"/>
          <w:sz w:val="24"/>
          <w:szCs w:val="24"/>
        </w:rPr>
        <w:t>tes para cazar esclavos indios</w:t>
      </w:r>
      <w:r w:rsidR="003E1137" w:rsidRPr="005113AB">
        <w:rPr>
          <w:rFonts w:ascii="Verdana" w:hAnsi="Verdana" w:cs="Times New Roman"/>
          <w:sz w:val="24"/>
          <w:szCs w:val="24"/>
        </w:rPr>
        <w:t xml:space="preserve"> (un indio costaba hasta 1850 la quinta parte de un negro africano u ocho sacos de café)</w:t>
      </w:r>
      <w:r w:rsidR="004B342F" w:rsidRPr="005113AB">
        <w:rPr>
          <w:rFonts w:ascii="Verdana" w:hAnsi="Verdana" w:cs="Times New Roman"/>
          <w:sz w:val="24"/>
          <w:szCs w:val="24"/>
        </w:rPr>
        <w:t>. Estas correrías socabaron</w:t>
      </w:r>
      <w:r w:rsidR="00724DCA" w:rsidRPr="005113AB">
        <w:rPr>
          <w:rFonts w:ascii="Verdana" w:hAnsi="Verdana" w:cs="Times New Roman"/>
          <w:sz w:val="24"/>
          <w:szCs w:val="24"/>
        </w:rPr>
        <w:t xml:space="preserve"> el flujo fluvial</w:t>
      </w:r>
      <w:r w:rsidRPr="005113AB">
        <w:rPr>
          <w:rFonts w:ascii="Verdana" w:hAnsi="Verdana" w:cs="Times New Roman"/>
          <w:sz w:val="24"/>
          <w:szCs w:val="24"/>
        </w:rPr>
        <w:t>, las reciprocidades y los sinc</w:t>
      </w:r>
      <w:r w:rsidR="004B342F" w:rsidRPr="005113AB">
        <w:rPr>
          <w:rFonts w:ascii="Verdana" w:hAnsi="Verdana" w:cs="Times New Roman"/>
          <w:sz w:val="24"/>
          <w:szCs w:val="24"/>
        </w:rPr>
        <w:t xml:space="preserve">retismos </w:t>
      </w:r>
      <w:r w:rsidRPr="005113AB">
        <w:rPr>
          <w:rFonts w:ascii="Verdana" w:hAnsi="Verdana" w:cs="Times New Roman"/>
          <w:sz w:val="24"/>
          <w:szCs w:val="24"/>
        </w:rPr>
        <w:t xml:space="preserve">que se daban entre las Misiones de </w:t>
      </w:r>
      <w:r w:rsidR="007817B4" w:rsidRPr="005113AB">
        <w:rPr>
          <w:rFonts w:ascii="Verdana" w:hAnsi="Verdana" w:cs="Times New Roman"/>
          <w:sz w:val="24"/>
          <w:szCs w:val="24"/>
        </w:rPr>
        <w:t xml:space="preserve">Omaguas, </w:t>
      </w:r>
      <w:r w:rsidRPr="005113AB">
        <w:rPr>
          <w:rFonts w:ascii="Verdana" w:hAnsi="Verdana" w:cs="Times New Roman"/>
          <w:sz w:val="24"/>
          <w:szCs w:val="24"/>
        </w:rPr>
        <w:t xml:space="preserve">Maynas, Moxos, Chiquitos </w:t>
      </w:r>
      <w:r w:rsidR="004B342F" w:rsidRPr="005113AB">
        <w:rPr>
          <w:rFonts w:ascii="Verdana" w:hAnsi="Verdana" w:cs="Times New Roman"/>
          <w:sz w:val="24"/>
          <w:szCs w:val="24"/>
        </w:rPr>
        <w:t xml:space="preserve">(padre Martin Schmid) </w:t>
      </w:r>
      <w:r w:rsidRPr="005113AB">
        <w:rPr>
          <w:rFonts w:ascii="Verdana" w:hAnsi="Verdana" w:cs="Times New Roman"/>
          <w:sz w:val="24"/>
          <w:szCs w:val="24"/>
        </w:rPr>
        <w:t>y Paraguay.</w:t>
      </w:r>
      <w:r w:rsidR="007817B4" w:rsidRPr="005113AB">
        <w:rPr>
          <w:rStyle w:val="Refdenotaderodap"/>
          <w:rFonts w:ascii="Verdana" w:hAnsi="Verdana" w:cs="Times New Roman"/>
          <w:sz w:val="24"/>
          <w:szCs w:val="24"/>
        </w:rPr>
        <w:footnoteReference w:id="72"/>
      </w:r>
      <w:r w:rsidRPr="005113AB">
        <w:rPr>
          <w:rFonts w:ascii="Verdana" w:hAnsi="Verdana" w:cs="Times New Roman"/>
          <w:sz w:val="24"/>
          <w:szCs w:val="24"/>
        </w:rPr>
        <w:t xml:space="preserve"> La dependencia intelectual de las políticas y los materiales que se producían en las instancias y sedes jerárquicas de</w:t>
      </w:r>
      <w:r w:rsidR="00D87F38" w:rsidRPr="005113AB">
        <w:rPr>
          <w:rFonts w:ascii="Verdana" w:hAnsi="Verdana" w:cs="Times New Roman"/>
          <w:sz w:val="24"/>
          <w:szCs w:val="24"/>
        </w:rPr>
        <w:t xml:space="preserve"> la Compañía de Jesús</w:t>
      </w:r>
      <w:r w:rsidRPr="005113AB">
        <w:rPr>
          <w:rFonts w:ascii="Verdana" w:hAnsi="Verdana" w:cs="Times New Roman"/>
          <w:sz w:val="24"/>
          <w:szCs w:val="24"/>
        </w:rPr>
        <w:t>, obedecía a que su liderazgo mayor se hallaba en la ciudad de Córdoba y en el Colegio de Montserrat.</w:t>
      </w:r>
      <w:r w:rsidR="001C2806" w:rsidRPr="005113AB">
        <w:rPr>
          <w:rStyle w:val="Refdenotaderodap"/>
          <w:rFonts w:ascii="Verdana" w:hAnsi="Verdana" w:cs="Times New Roman"/>
          <w:sz w:val="24"/>
          <w:szCs w:val="24"/>
        </w:rPr>
        <w:footnoteReference w:id="73"/>
      </w:r>
      <w:r w:rsidRPr="005113AB">
        <w:rPr>
          <w:rFonts w:ascii="Verdana" w:hAnsi="Verdana" w:cs="Times New Roman"/>
          <w:sz w:val="24"/>
          <w:szCs w:val="24"/>
        </w:rPr>
        <w:t xml:space="preserve"> </w:t>
      </w:r>
      <w:r w:rsidR="00CA2B63" w:rsidRPr="005113AB">
        <w:rPr>
          <w:rFonts w:ascii="Verdana" w:hAnsi="Verdana" w:cs="Times New Roman"/>
          <w:sz w:val="24"/>
          <w:szCs w:val="24"/>
        </w:rPr>
        <w:t>Sin embargo, merced a estas correrías y a la fundación de fortalezas, la colonización lusitana ilustrada impulsad</w:t>
      </w:r>
      <w:r w:rsidR="00ED471D" w:rsidRPr="005113AB">
        <w:rPr>
          <w:rFonts w:ascii="Verdana" w:hAnsi="Verdana" w:cs="Times New Roman"/>
          <w:sz w:val="24"/>
          <w:szCs w:val="24"/>
        </w:rPr>
        <w:t xml:space="preserve">a por el Ministro Pombal </w:t>
      </w:r>
      <w:r w:rsidR="00EC69C6" w:rsidRPr="005113AB">
        <w:rPr>
          <w:rFonts w:ascii="Verdana" w:hAnsi="Verdana" w:cs="Times New Roman"/>
          <w:sz w:val="24"/>
          <w:szCs w:val="24"/>
        </w:rPr>
        <w:t xml:space="preserve">(gran lector de Voltaire) </w:t>
      </w:r>
      <w:r w:rsidR="00C24B9C" w:rsidRPr="005113AB">
        <w:rPr>
          <w:rFonts w:ascii="Verdana" w:hAnsi="Verdana" w:cs="Times New Roman"/>
          <w:sz w:val="24"/>
          <w:szCs w:val="24"/>
        </w:rPr>
        <w:t>y su medio hermano el Gobernadror del Pará Francisco Xavier de Mendon</w:t>
      </w:r>
      <w:r w:rsidR="00C24B9C" w:rsidRPr="005113AB">
        <w:rPr>
          <w:rStyle w:val="st1"/>
          <w:rFonts w:ascii="Verdana" w:hAnsi="Verdana"/>
          <w:sz w:val="24"/>
          <w:szCs w:val="24"/>
        </w:rPr>
        <w:t>ç</w:t>
      </w:r>
      <w:r w:rsidR="00C24B9C" w:rsidRPr="005113AB">
        <w:rPr>
          <w:rFonts w:ascii="Verdana" w:hAnsi="Verdana" w:cs="Times New Roman"/>
          <w:sz w:val="24"/>
          <w:szCs w:val="24"/>
        </w:rPr>
        <w:t xml:space="preserve">a Furtado, </w:t>
      </w:r>
      <w:r w:rsidR="00ED471D" w:rsidRPr="005113AB">
        <w:rPr>
          <w:rFonts w:ascii="Verdana" w:hAnsi="Verdana" w:cs="Times New Roman"/>
          <w:sz w:val="24"/>
          <w:szCs w:val="24"/>
        </w:rPr>
        <w:t xml:space="preserve">alentó </w:t>
      </w:r>
      <w:r w:rsidR="00CA2B63" w:rsidRPr="005113AB">
        <w:rPr>
          <w:rFonts w:ascii="Verdana" w:hAnsi="Verdana" w:cs="Times New Roman"/>
          <w:sz w:val="24"/>
          <w:szCs w:val="24"/>
        </w:rPr>
        <w:t xml:space="preserve">una red </w:t>
      </w:r>
      <w:r w:rsidR="00CA2B63" w:rsidRPr="005113AB">
        <w:rPr>
          <w:rFonts w:ascii="Verdana" w:hAnsi="Verdana" w:cs="Arial"/>
          <w:sz w:val="24"/>
          <w:szCs w:val="24"/>
          <w:shd w:val="clear" w:color="auto" w:fill="FFFFFF"/>
        </w:rPr>
        <w:t>de</w:t>
      </w:r>
      <w:r w:rsidR="00CA2B63" w:rsidRPr="005113AB">
        <w:rPr>
          <w:rStyle w:val="apple-converted-space"/>
          <w:rFonts w:ascii="Verdana" w:hAnsi="Verdana" w:cs="Arial"/>
          <w:sz w:val="24"/>
          <w:szCs w:val="24"/>
          <w:shd w:val="clear" w:color="auto" w:fill="FFFFFF"/>
        </w:rPr>
        <w:t> </w:t>
      </w:r>
      <w:r w:rsidR="00CA2B63" w:rsidRPr="005113AB">
        <w:rPr>
          <w:rStyle w:val="nfase"/>
          <w:rFonts w:ascii="Verdana" w:hAnsi="Verdana" w:cs="Arial"/>
          <w:bCs/>
          <w:i w:val="0"/>
          <w:iCs w:val="0"/>
          <w:sz w:val="24"/>
          <w:szCs w:val="24"/>
          <w:shd w:val="clear" w:color="auto" w:fill="FFFFFF"/>
        </w:rPr>
        <w:t xml:space="preserve">ciudades </w:t>
      </w:r>
      <w:r w:rsidR="007F5918" w:rsidRPr="005113AB">
        <w:rPr>
          <w:rStyle w:val="nfase"/>
          <w:rFonts w:ascii="Verdana" w:hAnsi="Verdana" w:cs="Arial"/>
          <w:bCs/>
          <w:i w:val="0"/>
          <w:iCs w:val="0"/>
          <w:sz w:val="24"/>
          <w:szCs w:val="24"/>
          <w:shd w:val="clear" w:color="auto" w:fill="FFFFFF"/>
        </w:rPr>
        <w:t xml:space="preserve">(ex villas) </w:t>
      </w:r>
      <w:r w:rsidR="008B77B9" w:rsidRPr="005113AB">
        <w:rPr>
          <w:rStyle w:val="nfase"/>
          <w:rFonts w:ascii="Verdana" w:hAnsi="Verdana" w:cs="Arial"/>
          <w:bCs/>
          <w:i w:val="0"/>
          <w:iCs w:val="0"/>
          <w:sz w:val="24"/>
          <w:szCs w:val="24"/>
          <w:shd w:val="clear" w:color="auto" w:fill="FFFFFF"/>
        </w:rPr>
        <w:t>amazónicas</w:t>
      </w:r>
      <w:r w:rsidR="008B77B9" w:rsidRPr="005113AB">
        <w:rPr>
          <w:rFonts w:ascii="Verdana" w:hAnsi="Verdana" w:cs="Arial"/>
          <w:sz w:val="24"/>
          <w:szCs w:val="24"/>
          <w:shd w:val="clear" w:color="auto" w:fill="FFFFFF"/>
        </w:rPr>
        <w:t xml:space="preserve"> </w:t>
      </w:r>
      <w:r w:rsidR="008E067F" w:rsidRPr="005113AB">
        <w:rPr>
          <w:rFonts w:ascii="Verdana" w:hAnsi="Verdana" w:cs="Arial"/>
          <w:sz w:val="24"/>
          <w:szCs w:val="24"/>
          <w:shd w:val="clear" w:color="auto" w:fill="FFFFFF"/>
        </w:rPr>
        <w:t>(</w:t>
      </w:r>
      <w:r w:rsidR="00CA2B63" w:rsidRPr="005113AB">
        <w:rPr>
          <w:rFonts w:ascii="Verdana" w:hAnsi="Verdana" w:cs="Arial"/>
          <w:sz w:val="24"/>
          <w:szCs w:val="24"/>
          <w:shd w:val="clear" w:color="auto" w:fill="FFFFFF"/>
        </w:rPr>
        <w:t>Belém,</w:t>
      </w:r>
      <w:r w:rsidR="00CA2B63" w:rsidRPr="005113AB">
        <w:rPr>
          <w:rStyle w:val="apple-converted-space"/>
          <w:rFonts w:ascii="Verdana" w:hAnsi="Verdana" w:cs="Arial"/>
          <w:sz w:val="24"/>
          <w:szCs w:val="24"/>
          <w:shd w:val="clear" w:color="auto" w:fill="FFFFFF"/>
        </w:rPr>
        <w:t> </w:t>
      </w:r>
      <w:r w:rsidR="008B77B9" w:rsidRPr="005113AB">
        <w:rPr>
          <w:rStyle w:val="apple-converted-space"/>
          <w:rFonts w:ascii="Verdana" w:hAnsi="Verdana" w:cs="Arial"/>
          <w:sz w:val="24"/>
          <w:szCs w:val="24"/>
          <w:shd w:val="clear" w:color="auto" w:fill="FFFFFF"/>
        </w:rPr>
        <w:t xml:space="preserve"> </w:t>
      </w:r>
      <w:r w:rsidR="00CA2B63" w:rsidRPr="005113AB">
        <w:rPr>
          <w:rStyle w:val="nfase"/>
          <w:rFonts w:ascii="Verdana" w:hAnsi="Verdana" w:cs="Arial"/>
          <w:bCs/>
          <w:i w:val="0"/>
          <w:iCs w:val="0"/>
          <w:sz w:val="24"/>
          <w:szCs w:val="24"/>
          <w:shd w:val="clear" w:color="auto" w:fill="FFFFFF"/>
        </w:rPr>
        <w:t>Santarém</w:t>
      </w:r>
      <w:r w:rsidR="00CA2B63" w:rsidRPr="005113AB">
        <w:rPr>
          <w:rStyle w:val="apple-converted-space"/>
          <w:rFonts w:ascii="Verdana" w:hAnsi="Verdana" w:cs="Arial"/>
          <w:sz w:val="24"/>
          <w:szCs w:val="24"/>
          <w:shd w:val="clear" w:color="auto" w:fill="FFFFFF"/>
        </w:rPr>
        <w:t> </w:t>
      </w:r>
      <w:r w:rsidR="008B77B9" w:rsidRPr="005113AB">
        <w:rPr>
          <w:rStyle w:val="apple-converted-space"/>
          <w:rFonts w:ascii="Verdana" w:hAnsi="Verdana" w:cs="Arial"/>
          <w:sz w:val="24"/>
          <w:szCs w:val="24"/>
          <w:shd w:val="clear" w:color="auto" w:fill="FFFFFF"/>
        </w:rPr>
        <w:t xml:space="preserve"> </w:t>
      </w:r>
      <w:r w:rsidR="00ED471D" w:rsidRPr="005113AB">
        <w:rPr>
          <w:rStyle w:val="apple-converted-space"/>
          <w:rFonts w:ascii="Verdana" w:hAnsi="Verdana" w:cs="Arial"/>
          <w:sz w:val="24"/>
          <w:szCs w:val="24"/>
          <w:shd w:val="clear" w:color="auto" w:fill="FFFFFF"/>
        </w:rPr>
        <w:t xml:space="preserve">y </w:t>
      </w:r>
      <w:r w:rsidR="00CA2B63" w:rsidRPr="005113AB">
        <w:rPr>
          <w:rStyle w:val="nfase"/>
          <w:rFonts w:ascii="Verdana" w:hAnsi="Verdana" w:cs="Arial"/>
          <w:bCs/>
          <w:i w:val="0"/>
          <w:iCs w:val="0"/>
          <w:sz w:val="24"/>
          <w:szCs w:val="24"/>
          <w:shd w:val="clear" w:color="auto" w:fill="FFFFFF"/>
        </w:rPr>
        <w:t>Manaus</w:t>
      </w:r>
      <w:r w:rsidR="00CA2B63" w:rsidRPr="005113AB">
        <w:rPr>
          <w:rStyle w:val="apple-converted-space"/>
          <w:rFonts w:ascii="Verdana" w:hAnsi="Verdana" w:cs="Arial"/>
          <w:sz w:val="24"/>
          <w:szCs w:val="24"/>
          <w:shd w:val="clear" w:color="auto" w:fill="FFFFFF"/>
        </w:rPr>
        <w:t>,</w:t>
      </w:r>
      <w:r w:rsidR="00CA2B63" w:rsidRPr="005113AB">
        <w:rPr>
          <w:rFonts w:ascii="Verdana" w:hAnsi="Verdana" w:cs="Arial"/>
          <w:sz w:val="24"/>
          <w:szCs w:val="24"/>
          <w:shd w:val="clear" w:color="auto" w:fill="FFFFFF"/>
        </w:rPr>
        <w:t xml:space="preserve"> </w:t>
      </w:r>
      <w:r w:rsidR="00ED471D" w:rsidRPr="005113AB">
        <w:rPr>
          <w:rFonts w:ascii="Verdana" w:hAnsi="Verdana" w:cs="Arial"/>
          <w:sz w:val="24"/>
          <w:szCs w:val="24"/>
          <w:shd w:val="clear" w:color="auto" w:fill="FFFFFF"/>
        </w:rPr>
        <w:t xml:space="preserve">a orilla del río Amazonas, y </w:t>
      </w:r>
      <w:r w:rsidR="00CA2B63" w:rsidRPr="005113AB">
        <w:rPr>
          <w:rFonts w:ascii="Verdana" w:hAnsi="Verdana" w:cs="Arial"/>
          <w:sz w:val="24"/>
          <w:szCs w:val="24"/>
          <w:shd w:val="clear" w:color="auto" w:fill="FFFFFF"/>
        </w:rPr>
        <w:t>Rio Branco</w:t>
      </w:r>
      <w:r w:rsidR="00ED471D" w:rsidRPr="005113AB">
        <w:rPr>
          <w:rFonts w:ascii="Verdana" w:hAnsi="Verdana" w:cs="Arial"/>
          <w:sz w:val="24"/>
          <w:szCs w:val="24"/>
          <w:shd w:val="clear" w:color="auto" w:fill="FFFFFF"/>
        </w:rPr>
        <w:t xml:space="preserve">, a </w:t>
      </w:r>
      <w:r w:rsidR="00ED471D" w:rsidRPr="005113AB">
        <w:rPr>
          <w:rFonts w:ascii="Verdana" w:hAnsi="Verdana" w:cs="Arial"/>
          <w:sz w:val="24"/>
          <w:szCs w:val="24"/>
          <w:shd w:val="clear" w:color="auto" w:fill="FFFFFF"/>
        </w:rPr>
        <w:lastRenderedPageBreak/>
        <w:t>orillas del río Negro</w:t>
      </w:r>
      <w:r w:rsidR="008E067F" w:rsidRPr="005113AB">
        <w:rPr>
          <w:rFonts w:ascii="Verdana" w:hAnsi="Verdana" w:cs="Arial"/>
          <w:sz w:val="24"/>
          <w:szCs w:val="24"/>
          <w:shd w:val="clear" w:color="auto" w:fill="FFFFFF"/>
        </w:rPr>
        <w:t>)</w:t>
      </w:r>
      <w:r w:rsidR="00CA2B63" w:rsidRPr="005113AB">
        <w:rPr>
          <w:rFonts w:ascii="Verdana" w:hAnsi="Verdana" w:cs="Arial"/>
          <w:sz w:val="24"/>
          <w:szCs w:val="24"/>
          <w:shd w:val="clear" w:color="auto" w:fill="FFFFFF"/>
        </w:rPr>
        <w:t xml:space="preserve">, y </w:t>
      </w:r>
      <w:r w:rsidR="005934B4" w:rsidRPr="005113AB">
        <w:rPr>
          <w:rFonts w:ascii="Verdana" w:hAnsi="Verdana" w:cs="Arial"/>
          <w:sz w:val="24"/>
          <w:szCs w:val="24"/>
          <w:shd w:val="clear" w:color="auto" w:fill="FFFFFF"/>
        </w:rPr>
        <w:t xml:space="preserve">también </w:t>
      </w:r>
      <w:r w:rsidR="008E067F" w:rsidRPr="005113AB">
        <w:rPr>
          <w:rFonts w:ascii="Verdana" w:hAnsi="Verdana" w:cs="Arial"/>
          <w:sz w:val="24"/>
          <w:szCs w:val="24"/>
          <w:shd w:val="clear" w:color="auto" w:fill="FFFFFF"/>
        </w:rPr>
        <w:t xml:space="preserve">de villas </w:t>
      </w:r>
      <w:r w:rsidR="001800F6" w:rsidRPr="005113AB">
        <w:rPr>
          <w:rFonts w:ascii="Verdana" w:hAnsi="Verdana" w:cs="Arial"/>
          <w:sz w:val="24"/>
          <w:szCs w:val="24"/>
          <w:shd w:val="clear" w:color="auto" w:fill="FFFFFF"/>
        </w:rPr>
        <w:t xml:space="preserve">(ex aldeas misioneras) </w:t>
      </w:r>
      <w:r w:rsidR="008E067F" w:rsidRPr="005113AB">
        <w:rPr>
          <w:rFonts w:ascii="Verdana" w:hAnsi="Verdana" w:cs="Arial"/>
          <w:sz w:val="24"/>
          <w:szCs w:val="24"/>
          <w:shd w:val="clear" w:color="auto" w:fill="FFFFFF"/>
        </w:rPr>
        <w:t>del chaco brasileño (</w:t>
      </w:r>
      <w:hyperlink r:id="rId10" w:tooltip="Vila Bela da Santissima Trindade (aún no redactado)" w:history="1">
        <w:r w:rsidR="00BA6F82" w:rsidRPr="005113AB">
          <w:rPr>
            <w:rStyle w:val="Hyperlink"/>
            <w:rFonts w:ascii="Verdana" w:hAnsi="Verdana" w:cs="Times New Roman"/>
            <w:color w:val="auto"/>
            <w:sz w:val="24"/>
            <w:szCs w:val="24"/>
            <w:u w:val="none"/>
            <w:lang w:val="es-ES"/>
          </w:rPr>
          <w:t>Vila Bela da Santissima Trindade</w:t>
        </w:r>
      </w:hyperlink>
      <w:r w:rsidR="00BA6F82" w:rsidRPr="005113AB">
        <w:rPr>
          <w:rFonts w:ascii="Verdana" w:hAnsi="Verdana"/>
          <w:sz w:val="24"/>
          <w:szCs w:val="24"/>
        </w:rPr>
        <w:t xml:space="preserve">, </w:t>
      </w:r>
      <w:r w:rsidR="001D52CA" w:rsidRPr="005113AB">
        <w:rPr>
          <w:rFonts w:ascii="Verdana" w:hAnsi="Verdana"/>
          <w:sz w:val="24"/>
          <w:szCs w:val="24"/>
        </w:rPr>
        <w:t>antiguo p</w:t>
      </w:r>
      <w:hyperlink r:id="rId11" w:history="1">
        <w:r w:rsidR="001D52CA" w:rsidRPr="005113AB">
          <w:rPr>
            <w:rStyle w:val="Hyperlink"/>
            <w:rFonts w:ascii="Verdana" w:hAnsi="Verdana"/>
            <w:color w:val="auto"/>
            <w:sz w:val="24"/>
            <w:szCs w:val="24"/>
            <w:u w:val="none"/>
          </w:rPr>
          <w:t xml:space="preserve">resídio de </w:t>
        </w:r>
        <w:r w:rsidR="001D52CA" w:rsidRPr="005113AB">
          <w:rPr>
            <w:rStyle w:val="Hyperlink"/>
            <w:rFonts w:ascii="Verdana" w:hAnsi="Verdana"/>
            <w:bCs/>
            <w:color w:val="auto"/>
            <w:sz w:val="24"/>
            <w:szCs w:val="24"/>
            <w:u w:val="none"/>
          </w:rPr>
          <w:t>Casalvasco,</w:t>
        </w:r>
        <w:r w:rsidR="001D52CA" w:rsidRPr="005113AB">
          <w:rPr>
            <w:rStyle w:val="Hyperlink"/>
            <w:rFonts w:ascii="Verdana" w:hAnsi="Verdana"/>
            <w:color w:val="auto"/>
            <w:sz w:val="24"/>
            <w:szCs w:val="24"/>
            <w:u w:val="none"/>
          </w:rPr>
          <w:t xml:space="preserve"> </w:t>
        </w:r>
      </w:hyperlink>
      <w:r w:rsidR="001D52CA" w:rsidRPr="005113AB">
        <w:rPr>
          <w:rFonts w:ascii="Verdana" w:hAnsi="Verdana" w:cs="Arial"/>
          <w:sz w:val="24"/>
          <w:szCs w:val="24"/>
        </w:rPr>
        <w:t>y</w:t>
      </w:r>
      <w:r w:rsidR="001D52CA" w:rsidRPr="005113AB">
        <w:rPr>
          <w:rFonts w:ascii="Verdana" w:hAnsi="Verdana"/>
          <w:sz w:val="24"/>
          <w:szCs w:val="24"/>
        </w:rPr>
        <w:t xml:space="preserve"> </w:t>
      </w:r>
      <w:r w:rsidR="00BA6F82" w:rsidRPr="005113AB">
        <w:rPr>
          <w:rFonts w:ascii="Verdana" w:hAnsi="Verdana"/>
          <w:sz w:val="24"/>
          <w:szCs w:val="24"/>
        </w:rPr>
        <w:t>antigua capital del Mato Grosso</w:t>
      </w:r>
      <w:r w:rsidR="00363A3B" w:rsidRPr="005113AB">
        <w:rPr>
          <w:rFonts w:ascii="Verdana" w:hAnsi="Verdana"/>
          <w:sz w:val="24"/>
          <w:szCs w:val="24"/>
        </w:rPr>
        <w:t xml:space="preserve"> sobre el río Guaporé</w:t>
      </w:r>
      <w:r w:rsidR="00EC69C6" w:rsidRPr="005113AB">
        <w:rPr>
          <w:rFonts w:ascii="Verdana" w:hAnsi="Verdana"/>
          <w:sz w:val="24"/>
          <w:szCs w:val="24"/>
        </w:rPr>
        <w:t>;</w:t>
      </w:r>
      <w:r w:rsidR="00BA6F82" w:rsidRPr="005113AB">
        <w:rPr>
          <w:rFonts w:ascii="Verdana" w:hAnsi="Verdana"/>
          <w:sz w:val="24"/>
          <w:szCs w:val="24"/>
        </w:rPr>
        <w:t xml:space="preserve"> y </w:t>
      </w:r>
      <w:r w:rsidR="00BA6F82" w:rsidRPr="005113AB">
        <w:rPr>
          <w:rFonts w:ascii="Verdana" w:hAnsi="Verdana" w:cs="Arial"/>
          <w:sz w:val="24"/>
          <w:szCs w:val="24"/>
          <w:shd w:val="clear" w:color="auto" w:fill="FFFFFF"/>
        </w:rPr>
        <w:t>Vila Maria do</w:t>
      </w:r>
      <w:r w:rsidR="008E067F" w:rsidRPr="005113AB">
        <w:rPr>
          <w:rFonts w:ascii="Verdana" w:hAnsi="Verdana" w:cs="Arial"/>
          <w:sz w:val="24"/>
          <w:szCs w:val="24"/>
          <w:shd w:val="clear" w:color="auto" w:fill="FFFFFF"/>
        </w:rPr>
        <w:t xml:space="preserve"> Paraguay</w:t>
      </w:r>
      <w:r w:rsidR="00363A3B" w:rsidRPr="005113AB">
        <w:rPr>
          <w:rFonts w:ascii="Verdana" w:hAnsi="Verdana" w:cs="Arial"/>
          <w:sz w:val="24"/>
          <w:szCs w:val="24"/>
          <w:shd w:val="clear" w:color="auto" w:fill="FFFFFF"/>
        </w:rPr>
        <w:t xml:space="preserve"> sobre el río Paraguay</w:t>
      </w:r>
      <w:r w:rsidR="008E067F" w:rsidRPr="005113AB">
        <w:rPr>
          <w:rFonts w:ascii="Verdana" w:hAnsi="Verdana" w:cs="Arial"/>
          <w:sz w:val="24"/>
          <w:szCs w:val="24"/>
          <w:shd w:val="clear" w:color="auto" w:fill="FFFFFF"/>
        </w:rPr>
        <w:t xml:space="preserve">, </w:t>
      </w:r>
      <w:r w:rsidR="00CA2B63" w:rsidRPr="005113AB">
        <w:rPr>
          <w:rFonts w:ascii="Verdana" w:hAnsi="Verdana" w:cs="Arial"/>
          <w:sz w:val="24"/>
          <w:szCs w:val="24"/>
          <w:shd w:val="clear" w:color="auto" w:fill="FFFFFF"/>
        </w:rPr>
        <w:t xml:space="preserve">luego </w:t>
      </w:r>
      <w:r w:rsidR="000537E1" w:rsidRPr="005113AB">
        <w:rPr>
          <w:rFonts w:ascii="Verdana" w:hAnsi="Verdana" w:cs="Arial"/>
          <w:sz w:val="24"/>
          <w:szCs w:val="24"/>
          <w:shd w:val="clear" w:color="auto" w:fill="FFFFFF"/>
        </w:rPr>
        <w:t xml:space="preserve">denominada </w:t>
      </w:r>
      <w:r w:rsidR="00CA2B63" w:rsidRPr="005113AB">
        <w:rPr>
          <w:rFonts w:ascii="Verdana" w:hAnsi="Verdana" w:cs="Arial"/>
          <w:sz w:val="24"/>
          <w:szCs w:val="24"/>
          <w:shd w:val="clear" w:color="auto" w:fill="FFFFFF"/>
        </w:rPr>
        <w:t>Ciudad Caceres</w:t>
      </w:r>
      <w:r w:rsidR="000537E1" w:rsidRPr="005113AB">
        <w:rPr>
          <w:rFonts w:ascii="Verdana" w:hAnsi="Verdana" w:cs="Arial"/>
          <w:sz w:val="24"/>
          <w:szCs w:val="24"/>
          <w:shd w:val="clear" w:color="auto" w:fill="FFFFFF"/>
        </w:rPr>
        <w:t xml:space="preserve"> en homenaje al Gobernador pombalino Luis Albuquerque Melo Pereira y Caceres</w:t>
      </w:r>
      <w:r w:rsidR="00CA2B63" w:rsidRPr="005113AB">
        <w:rPr>
          <w:rFonts w:ascii="Verdana" w:hAnsi="Verdana" w:cs="Arial"/>
          <w:sz w:val="24"/>
          <w:szCs w:val="24"/>
          <w:shd w:val="clear" w:color="auto" w:fill="FFFFFF"/>
        </w:rPr>
        <w:t>)</w:t>
      </w:r>
      <w:r w:rsidR="00DF019A" w:rsidRPr="005113AB">
        <w:rPr>
          <w:rFonts w:ascii="Verdana" w:hAnsi="Verdana" w:cs="Arial"/>
          <w:sz w:val="24"/>
          <w:szCs w:val="24"/>
          <w:shd w:val="clear" w:color="auto" w:fill="FFFFFF"/>
        </w:rPr>
        <w:t>.</w:t>
      </w:r>
      <w:r w:rsidR="00EC69C6" w:rsidRPr="005113AB">
        <w:rPr>
          <w:rStyle w:val="Refdenotaderodap"/>
          <w:rFonts w:ascii="Verdana" w:hAnsi="Verdana" w:cs="Arial"/>
          <w:sz w:val="24"/>
          <w:szCs w:val="24"/>
          <w:shd w:val="clear" w:color="auto" w:fill="FFFFFF"/>
        </w:rPr>
        <w:footnoteReference w:id="74"/>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También las correrías de los bandeirantes, las expediciones de João de Souza y de João </w:t>
      </w:r>
      <w:r w:rsidRPr="005113AB">
        <w:rPr>
          <w:rStyle w:val="st1"/>
          <w:rFonts w:ascii="Verdana" w:hAnsi="Verdana" w:cs="Times New Roman"/>
          <w:sz w:val="24"/>
          <w:szCs w:val="24"/>
        </w:rPr>
        <w:t>Gonçalves</w:t>
      </w:r>
      <w:r w:rsidRPr="005113AB">
        <w:rPr>
          <w:rFonts w:ascii="Verdana" w:hAnsi="Verdana" w:cs="Times New Roman"/>
          <w:sz w:val="24"/>
          <w:szCs w:val="24"/>
        </w:rPr>
        <w:t xml:space="preserve"> da Fonseca</w:t>
      </w:r>
      <w:r w:rsidRPr="005113AB">
        <w:rPr>
          <w:rStyle w:val="msoins0"/>
          <w:rFonts w:ascii="Verdana" w:hAnsi="Verdana" w:cs="Arial"/>
          <w:sz w:val="24"/>
          <w:szCs w:val="24"/>
        </w:rPr>
        <w:t xml:space="preserve"> </w:t>
      </w:r>
      <w:r w:rsidRPr="005113AB">
        <w:rPr>
          <w:rStyle w:val="st1"/>
          <w:rFonts w:ascii="Verdana" w:hAnsi="Verdana" w:cs="Times New Roman"/>
          <w:sz w:val="24"/>
          <w:szCs w:val="24"/>
        </w:rPr>
        <w:t>(1749-1752)</w:t>
      </w:r>
      <w:r w:rsidRPr="005113AB">
        <w:rPr>
          <w:rFonts w:ascii="Verdana" w:hAnsi="Verdana" w:cs="Times New Roman"/>
          <w:sz w:val="24"/>
          <w:szCs w:val="24"/>
        </w:rPr>
        <w:t xml:space="preserve">, la retención del fuerte de Tabatinga en manos portuguesas desde </w:t>
      </w:r>
      <w:r w:rsidR="00C53FC4" w:rsidRPr="005113AB">
        <w:rPr>
          <w:rFonts w:ascii="Verdana" w:hAnsi="Verdana" w:cs="Times New Roman"/>
          <w:sz w:val="24"/>
          <w:szCs w:val="24"/>
        </w:rPr>
        <w:t xml:space="preserve">el Tratado de </w:t>
      </w:r>
      <w:r w:rsidR="00D171E3" w:rsidRPr="005113AB">
        <w:rPr>
          <w:rFonts w:ascii="Verdana" w:hAnsi="Verdana" w:cs="Times New Roman"/>
          <w:sz w:val="24"/>
          <w:szCs w:val="24"/>
        </w:rPr>
        <w:t xml:space="preserve">Madrid o </w:t>
      </w:r>
      <w:r w:rsidR="00C53FC4" w:rsidRPr="005113AB">
        <w:rPr>
          <w:rFonts w:ascii="Verdana" w:hAnsi="Verdana" w:cs="Times New Roman"/>
          <w:sz w:val="24"/>
          <w:szCs w:val="24"/>
        </w:rPr>
        <w:t>Permuta (1750</w:t>
      </w:r>
      <w:r w:rsidR="00D171E3" w:rsidRPr="005113AB">
        <w:rPr>
          <w:rFonts w:ascii="Verdana" w:hAnsi="Verdana" w:cs="Times New Roman"/>
          <w:sz w:val="24"/>
          <w:szCs w:val="24"/>
        </w:rPr>
        <w:t>),</w:t>
      </w:r>
      <w:r w:rsidR="00545AEF" w:rsidRPr="005113AB">
        <w:rPr>
          <w:rFonts w:ascii="Verdana" w:hAnsi="Verdana" w:cs="Times New Roman"/>
          <w:sz w:val="24"/>
          <w:szCs w:val="24"/>
        </w:rPr>
        <w:t xml:space="preserve"> </w:t>
      </w:r>
      <w:r w:rsidRPr="005113AB">
        <w:rPr>
          <w:rFonts w:ascii="Verdana" w:hAnsi="Verdana" w:cs="Times New Roman"/>
          <w:sz w:val="24"/>
          <w:szCs w:val="24"/>
        </w:rPr>
        <w:t xml:space="preserve">la expulsión de los Jesuitas en 1767, y </w:t>
      </w:r>
      <w:r w:rsidR="00D171E3" w:rsidRPr="005113AB">
        <w:rPr>
          <w:rFonts w:ascii="Verdana" w:hAnsi="Verdana" w:cs="Times New Roman"/>
          <w:sz w:val="24"/>
          <w:szCs w:val="24"/>
        </w:rPr>
        <w:t xml:space="preserve">la retención </w:t>
      </w:r>
      <w:r w:rsidRPr="005113AB">
        <w:rPr>
          <w:rFonts w:ascii="Verdana" w:hAnsi="Verdana" w:cs="Times New Roman"/>
          <w:sz w:val="24"/>
          <w:szCs w:val="24"/>
        </w:rPr>
        <w:t xml:space="preserve">de los </w:t>
      </w:r>
      <w:r w:rsidRPr="005113AB">
        <w:rPr>
          <w:rFonts w:ascii="Verdana" w:hAnsi="Verdana" w:cs="Times New Roman"/>
          <w:sz w:val="24"/>
          <w:szCs w:val="24"/>
          <w:lang w:val="es-ES"/>
        </w:rPr>
        <w:t xml:space="preserve">fuertes de San Carlos y San Felipe en </w:t>
      </w:r>
      <w:r w:rsidR="00D171E3" w:rsidRPr="005113AB">
        <w:rPr>
          <w:rFonts w:ascii="Verdana" w:hAnsi="Verdana" w:cs="Times New Roman"/>
          <w:sz w:val="24"/>
          <w:szCs w:val="24"/>
          <w:lang w:val="es-ES"/>
        </w:rPr>
        <w:t>el Río Negro en manos españolas</w:t>
      </w:r>
      <w:r w:rsidRPr="005113AB">
        <w:rPr>
          <w:rFonts w:ascii="Verdana" w:hAnsi="Verdana" w:cs="Times New Roman"/>
          <w:sz w:val="24"/>
          <w:szCs w:val="24"/>
          <w:lang w:val="es-ES"/>
        </w:rPr>
        <w:t xml:space="preserve"> </w:t>
      </w:r>
      <w:r w:rsidRPr="005113AB">
        <w:rPr>
          <w:rFonts w:ascii="Verdana" w:hAnsi="Verdana" w:cs="Times New Roman"/>
          <w:sz w:val="24"/>
          <w:szCs w:val="24"/>
        </w:rPr>
        <w:t>a pesar de lo res</w:t>
      </w:r>
      <w:r w:rsidR="00D171E3" w:rsidRPr="005113AB">
        <w:rPr>
          <w:rFonts w:ascii="Verdana" w:hAnsi="Verdana" w:cs="Times New Roman"/>
          <w:sz w:val="24"/>
          <w:szCs w:val="24"/>
        </w:rPr>
        <w:t xml:space="preserve">uelto en el Tratado de </w:t>
      </w:r>
      <w:r w:rsidRPr="005113AB">
        <w:rPr>
          <w:rFonts w:ascii="Verdana" w:hAnsi="Verdana" w:cs="Times New Roman"/>
          <w:sz w:val="24"/>
          <w:szCs w:val="24"/>
        </w:rPr>
        <w:t>Permuta (1750) dejó sin demarcar la frontera</w:t>
      </w:r>
      <w:r w:rsidR="005D46EC" w:rsidRPr="005113AB">
        <w:rPr>
          <w:rFonts w:ascii="Verdana" w:hAnsi="Verdana" w:cs="Times New Roman"/>
          <w:sz w:val="24"/>
          <w:szCs w:val="24"/>
        </w:rPr>
        <w:t xml:space="preserve"> septentrional</w:t>
      </w:r>
      <w:r w:rsidR="00A458CC" w:rsidRPr="005113AB">
        <w:rPr>
          <w:rFonts w:ascii="Verdana" w:hAnsi="Verdana" w:cs="Times New Roman"/>
          <w:sz w:val="24"/>
          <w:szCs w:val="24"/>
        </w:rPr>
        <w:t>. L</w:t>
      </w:r>
      <w:r w:rsidRPr="005113AB">
        <w:rPr>
          <w:rFonts w:ascii="Verdana" w:hAnsi="Verdana" w:cs="Times New Roman"/>
          <w:sz w:val="24"/>
          <w:szCs w:val="24"/>
        </w:rPr>
        <w:t>a posterior creación</w:t>
      </w:r>
      <w:r w:rsidRPr="005113AB">
        <w:rPr>
          <w:rFonts w:ascii="Verdana" w:hAnsi="Verdana" w:cs="AGaramond-Regular"/>
          <w:sz w:val="24"/>
          <w:szCs w:val="24"/>
        </w:rPr>
        <w:t xml:space="preserve"> </w:t>
      </w:r>
      <w:r w:rsidRPr="005113AB">
        <w:rPr>
          <w:rFonts w:ascii="Verdana" w:hAnsi="Verdana" w:cs="Times New Roman"/>
          <w:sz w:val="24"/>
          <w:szCs w:val="24"/>
        </w:rPr>
        <w:t>a fines del siglo XVIII del Estado de Grão-Pará y Rio Negro y el gobierno de Lobo d’Almada (17??-1799) lograron que se desplazaran las fronteras lusitanas más al occidente de Manaos hasta conseguir copar las bocas de los ríos Caquetá</w:t>
      </w:r>
      <w:r w:rsidR="00C10FD5" w:rsidRPr="005113AB">
        <w:rPr>
          <w:rFonts w:ascii="Verdana" w:hAnsi="Verdana" w:cs="Times New Roman"/>
          <w:sz w:val="24"/>
          <w:szCs w:val="24"/>
        </w:rPr>
        <w:t>/Japurá</w:t>
      </w:r>
      <w:r w:rsidRPr="005113AB">
        <w:rPr>
          <w:rFonts w:ascii="Verdana" w:hAnsi="Verdana" w:cs="Times New Roman"/>
          <w:sz w:val="24"/>
          <w:szCs w:val="24"/>
        </w:rPr>
        <w:t xml:space="preserve"> y Putumayo</w:t>
      </w:r>
      <w:r w:rsidR="00C10FD5" w:rsidRPr="005113AB">
        <w:rPr>
          <w:rStyle w:val="st1"/>
          <w:rFonts w:ascii="Verdana" w:hAnsi="Verdana"/>
          <w:sz w:val="24"/>
          <w:szCs w:val="24"/>
        </w:rPr>
        <w:t>/Içà</w:t>
      </w:r>
      <w:r w:rsidRPr="005113AB">
        <w:rPr>
          <w:rFonts w:ascii="Verdana" w:hAnsi="Verdana" w:cs="Times New Roman"/>
          <w:sz w:val="24"/>
          <w:szCs w:val="24"/>
        </w:rPr>
        <w:t>, y reforzar la frontera de</w:t>
      </w:r>
      <w:r w:rsidR="00513706" w:rsidRPr="005113AB">
        <w:rPr>
          <w:rFonts w:ascii="Verdana" w:hAnsi="Verdana" w:cs="Times New Roman"/>
          <w:sz w:val="24"/>
          <w:szCs w:val="24"/>
        </w:rPr>
        <w:t xml:space="preserve"> </w:t>
      </w:r>
      <w:r w:rsidRPr="005113AB">
        <w:rPr>
          <w:rFonts w:ascii="Verdana" w:hAnsi="Verdana" w:cs="Times New Roman"/>
          <w:sz w:val="24"/>
          <w:szCs w:val="24"/>
        </w:rPr>
        <w:t>l</w:t>
      </w:r>
      <w:r w:rsidR="00513706" w:rsidRPr="005113AB">
        <w:rPr>
          <w:rFonts w:ascii="Verdana" w:hAnsi="Verdana" w:cs="Times New Roman"/>
          <w:sz w:val="24"/>
          <w:szCs w:val="24"/>
        </w:rPr>
        <w:t>os ríos Uruguay y</w:t>
      </w:r>
      <w:r w:rsidRPr="005113AB">
        <w:rPr>
          <w:rFonts w:ascii="Verdana" w:hAnsi="Verdana" w:cs="Times New Roman"/>
          <w:sz w:val="24"/>
          <w:szCs w:val="24"/>
        </w:rPr>
        <w:t xml:space="preserve"> Guaporé</w:t>
      </w:r>
      <w:r w:rsidR="00513706" w:rsidRPr="005113AB">
        <w:rPr>
          <w:rFonts w:ascii="Verdana" w:hAnsi="Verdana" w:cs="Times New Roman"/>
          <w:sz w:val="24"/>
          <w:szCs w:val="24"/>
        </w:rPr>
        <w:t>,</w:t>
      </w:r>
      <w:r w:rsidRPr="005113AB">
        <w:rPr>
          <w:rFonts w:ascii="Verdana" w:hAnsi="Verdana" w:cs="Times New Roman"/>
          <w:sz w:val="24"/>
          <w:szCs w:val="24"/>
        </w:rPr>
        <w:t xml:space="preserve"> al fundar las fortalezas de Esperan</w:t>
      </w:r>
      <w:r w:rsidR="004758EB" w:rsidRPr="005113AB">
        <w:rPr>
          <w:rFonts w:ascii="Verdana" w:hAnsi="Verdana" w:cs="Times New Roman"/>
          <w:sz w:val="24"/>
          <w:szCs w:val="24"/>
        </w:rPr>
        <w:t xml:space="preserve">za y Principe </w:t>
      </w:r>
      <w:r w:rsidR="004758EB" w:rsidRPr="005113AB">
        <w:rPr>
          <w:rFonts w:ascii="Verdana" w:hAnsi="Verdana" w:cs="Times New Roman"/>
          <w:sz w:val="24"/>
          <w:szCs w:val="24"/>
        </w:rPr>
        <w:lastRenderedPageBreak/>
        <w:t>da Beira (denominación dada en Portugal al heredero del trono, a semejanza del Príncipe de Gales en Inglaterra). E</w:t>
      </w:r>
      <w:r w:rsidRPr="005113AB">
        <w:rPr>
          <w:rFonts w:ascii="Verdana" w:hAnsi="Verdana" w:cs="Times New Roman"/>
          <w:sz w:val="24"/>
          <w:szCs w:val="24"/>
        </w:rPr>
        <w:t>l río Jaurú</w:t>
      </w:r>
      <w:r w:rsidR="00CA2B63" w:rsidRPr="005113AB">
        <w:rPr>
          <w:rFonts w:ascii="Verdana" w:hAnsi="Verdana" w:cs="Times New Roman"/>
          <w:sz w:val="24"/>
          <w:szCs w:val="24"/>
        </w:rPr>
        <w:t xml:space="preserve"> o Yaurú</w:t>
      </w:r>
      <w:r w:rsidR="004758EB" w:rsidRPr="005113AB">
        <w:rPr>
          <w:rFonts w:ascii="Verdana" w:hAnsi="Verdana" w:cs="Times New Roman"/>
          <w:sz w:val="24"/>
          <w:szCs w:val="24"/>
        </w:rPr>
        <w:t>,</w:t>
      </w:r>
      <w:r w:rsidRPr="005113AB">
        <w:rPr>
          <w:rFonts w:ascii="Verdana" w:hAnsi="Verdana" w:cs="Times New Roman"/>
          <w:sz w:val="24"/>
          <w:szCs w:val="24"/>
        </w:rPr>
        <w:t xml:space="preserve"> afluente del Alto Paraguay</w:t>
      </w:r>
      <w:r w:rsidR="004758EB" w:rsidRPr="005113AB">
        <w:rPr>
          <w:rFonts w:ascii="Verdana" w:hAnsi="Verdana" w:cs="Times New Roman"/>
          <w:sz w:val="24"/>
          <w:szCs w:val="24"/>
        </w:rPr>
        <w:t>,</w:t>
      </w:r>
      <w:r w:rsidRPr="005113AB">
        <w:rPr>
          <w:rFonts w:ascii="Verdana" w:hAnsi="Verdana" w:cs="Times New Roman"/>
          <w:sz w:val="24"/>
          <w:szCs w:val="24"/>
        </w:rPr>
        <w:t xml:space="preserve"> era el antiguo límite entre los dominios de Portugal y España, pero con el Tratado de Madrid o de Permuta de 1750</w:t>
      </w:r>
      <w:r w:rsidR="00137A3A" w:rsidRPr="005113AB">
        <w:rPr>
          <w:rFonts w:ascii="Verdana" w:hAnsi="Verdana" w:cs="Times New Roman"/>
          <w:sz w:val="24"/>
          <w:szCs w:val="24"/>
        </w:rPr>
        <w:t>, la frontera fue desplazada</w:t>
      </w:r>
      <w:r w:rsidRPr="005113AB">
        <w:rPr>
          <w:rFonts w:ascii="Verdana" w:hAnsi="Verdana" w:cs="Times New Roman"/>
          <w:sz w:val="24"/>
          <w:szCs w:val="24"/>
        </w:rPr>
        <w:t xml:space="preserve"> </w:t>
      </w:r>
      <w:r w:rsidR="003215FE" w:rsidRPr="005113AB">
        <w:rPr>
          <w:rFonts w:ascii="Verdana" w:hAnsi="Verdana" w:cs="Times New Roman"/>
          <w:sz w:val="24"/>
          <w:szCs w:val="24"/>
        </w:rPr>
        <w:t xml:space="preserve">hacia el sur </w:t>
      </w:r>
      <w:r w:rsidR="00B51C53" w:rsidRPr="005113AB">
        <w:rPr>
          <w:rFonts w:ascii="Verdana" w:hAnsi="Verdana" w:cs="Times New Roman"/>
          <w:sz w:val="24"/>
          <w:szCs w:val="24"/>
        </w:rPr>
        <w:t>lo que vino a sustituir el río Jaurú</w:t>
      </w:r>
      <w:r w:rsidR="003215FE" w:rsidRPr="005113AB">
        <w:rPr>
          <w:rFonts w:ascii="Verdana" w:hAnsi="Verdana" w:cs="Times New Roman"/>
          <w:sz w:val="24"/>
          <w:szCs w:val="24"/>
        </w:rPr>
        <w:t xml:space="preserve"> </w:t>
      </w:r>
      <w:r w:rsidR="00B51C53" w:rsidRPr="005113AB">
        <w:rPr>
          <w:rFonts w:ascii="Verdana" w:hAnsi="Verdana" w:cs="Times New Roman"/>
          <w:sz w:val="24"/>
          <w:szCs w:val="24"/>
        </w:rPr>
        <w:t xml:space="preserve">o Yaurú </w:t>
      </w:r>
      <w:r w:rsidR="003215FE" w:rsidRPr="005113AB">
        <w:rPr>
          <w:rFonts w:ascii="Verdana" w:hAnsi="Verdana" w:cs="Times New Roman"/>
          <w:sz w:val="24"/>
          <w:szCs w:val="24"/>
        </w:rPr>
        <w:t>por los</w:t>
      </w:r>
      <w:r w:rsidRPr="005113AB">
        <w:rPr>
          <w:rFonts w:ascii="Verdana" w:hAnsi="Verdana" w:cs="Times New Roman"/>
          <w:sz w:val="24"/>
          <w:szCs w:val="24"/>
        </w:rPr>
        <w:t xml:space="preserve"> río</w:t>
      </w:r>
      <w:r w:rsidR="003215FE" w:rsidRPr="005113AB">
        <w:rPr>
          <w:rFonts w:ascii="Verdana" w:hAnsi="Verdana" w:cs="Times New Roman"/>
          <w:sz w:val="24"/>
          <w:szCs w:val="24"/>
        </w:rPr>
        <w:t>s</w:t>
      </w:r>
      <w:r w:rsidRPr="005113AB">
        <w:rPr>
          <w:rFonts w:ascii="Verdana" w:hAnsi="Verdana" w:cs="Times New Roman"/>
          <w:sz w:val="24"/>
          <w:szCs w:val="24"/>
        </w:rPr>
        <w:t xml:space="preserve"> Guaporé</w:t>
      </w:r>
      <w:r w:rsidR="003215FE" w:rsidRPr="005113AB">
        <w:rPr>
          <w:rFonts w:ascii="Verdana" w:hAnsi="Verdana" w:cs="Times New Roman"/>
          <w:sz w:val="24"/>
          <w:szCs w:val="24"/>
        </w:rPr>
        <w:t xml:space="preserve"> y Apa</w:t>
      </w:r>
      <w:r w:rsidR="00043A24" w:rsidRPr="005113AB">
        <w:rPr>
          <w:rFonts w:ascii="Verdana" w:hAnsi="Verdana" w:cs="Times New Roman"/>
          <w:sz w:val="24"/>
          <w:szCs w:val="24"/>
        </w:rPr>
        <w:t>.</w:t>
      </w:r>
      <w:r w:rsidR="00861CBD" w:rsidRPr="005113AB">
        <w:rPr>
          <w:rStyle w:val="Refdenotaderodap"/>
          <w:rFonts w:ascii="Verdana" w:hAnsi="Verdana" w:cs="Times New Roman"/>
          <w:sz w:val="24"/>
          <w:szCs w:val="24"/>
        </w:rPr>
        <w:footnoteReference w:id="75"/>
      </w:r>
      <w:r w:rsidR="00043A24" w:rsidRPr="005113AB">
        <w:rPr>
          <w:rFonts w:ascii="Verdana" w:hAnsi="Verdana" w:cs="Times New Roman"/>
          <w:sz w:val="24"/>
          <w:szCs w:val="24"/>
        </w:rPr>
        <w:t xml:space="preserve"> En ese corri</w:t>
      </w:r>
      <w:r w:rsidRPr="005113AB">
        <w:rPr>
          <w:rFonts w:ascii="Verdana" w:hAnsi="Verdana" w:cs="Times New Roman"/>
          <w:sz w:val="24"/>
          <w:szCs w:val="24"/>
        </w:rPr>
        <w:t>m</w:t>
      </w:r>
      <w:r w:rsidR="00043A24" w:rsidRPr="005113AB">
        <w:rPr>
          <w:rFonts w:ascii="Verdana" w:hAnsi="Verdana" w:cs="Times New Roman"/>
          <w:sz w:val="24"/>
          <w:szCs w:val="24"/>
        </w:rPr>
        <w:t>iento de fronteras fueron desplaz</w:t>
      </w:r>
      <w:r w:rsidRPr="005113AB">
        <w:rPr>
          <w:rFonts w:ascii="Verdana" w:hAnsi="Verdana" w:cs="Times New Roman"/>
          <w:sz w:val="24"/>
          <w:szCs w:val="24"/>
        </w:rPr>
        <w:t xml:space="preserve">ados </w:t>
      </w:r>
      <w:r w:rsidR="00FE5ED1" w:rsidRPr="005113AB">
        <w:rPr>
          <w:rFonts w:ascii="Verdana" w:hAnsi="Verdana" w:cs="Times New Roman"/>
          <w:sz w:val="24"/>
          <w:szCs w:val="24"/>
        </w:rPr>
        <w:t>primero los siete pueblos de las Misiones Orientales del Guayrá, en la Guerra Guaranítica (1754-56)</w:t>
      </w:r>
      <w:r w:rsidR="008A39B7" w:rsidRPr="005113AB">
        <w:rPr>
          <w:rFonts w:ascii="Verdana" w:hAnsi="Verdana" w:cs="Times New Roman"/>
          <w:sz w:val="24"/>
          <w:szCs w:val="24"/>
        </w:rPr>
        <w:t>,</w:t>
      </w:r>
      <w:r w:rsidR="00D06D8A" w:rsidRPr="005113AB">
        <w:rPr>
          <w:rFonts w:ascii="Verdana" w:hAnsi="Verdana" w:cs="Times New Roman"/>
          <w:sz w:val="24"/>
          <w:szCs w:val="24"/>
        </w:rPr>
        <w:t xml:space="preserve"> </w:t>
      </w:r>
      <w:r w:rsidR="00FE5ED1" w:rsidRPr="005113AB">
        <w:rPr>
          <w:rFonts w:ascii="Verdana" w:hAnsi="Verdana" w:cs="Times New Roman"/>
          <w:sz w:val="24"/>
          <w:szCs w:val="24"/>
        </w:rPr>
        <w:t xml:space="preserve">representada </w:t>
      </w:r>
      <w:r w:rsidR="00D06D8A" w:rsidRPr="005113AB">
        <w:rPr>
          <w:rFonts w:ascii="Verdana" w:hAnsi="Verdana" w:cs="Times New Roman"/>
          <w:sz w:val="24"/>
          <w:szCs w:val="24"/>
        </w:rPr>
        <w:t xml:space="preserve">dramática y </w:t>
      </w:r>
      <w:r w:rsidR="00513706" w:rsidRPr="005113AB">
        <w:rPr>
          <w:rFonts w:ascii="Verdana" w:hAnsi="Verdana" w:cs="Times New Roman"/>
          <w:sz w:val="24"/>
          <w:szCs w:val="24"/>
        </w:rPr>
        <w:t xml:space="preserve">musicalmente </w:t>
      </w:r>
      <w:r w:rsidR="00FE5ED1" w:rsidRPr="005113AB">
        <w:rPr>
          <w:rFonts w:ascii="Verdana" w:hAnsi="Verdana" w:cs="Times New Roman"/>
          <w:sz w:val="24"/>
          <w:szCs w:val="24"/>
        </w:rPr>
        <w:t>por el sólo de oboe de la película La Misión</w:t>
      </w:r>
      <w:r w:rsidR="00362118" w:rsidRPr="005113AB">
        <w:rPr>
          <w:rFonts w:ascii="Verdana" w:hAnsi="Verdana" w:cs="Times New Roman"/>
          <w:sz w:val="24"/>
          <w:szCs w:val="24"/>
        </w:rPr>
        <w:t xml:space="preserve"> de Ennio Morricone;</w:t>
      </w:r>
      <w:r w:rsidR="00FE5ED1" w:rsidRPr="005113AB">
        <w:rPr>
          <w:rFonts w:ascii="Verdana" w:hAnsi="Verdana" w:cs="Times New Roman"/>
          <w:sz w:val="24"/>
          <w:szCs w:val="24"/>
        </w:rPr>
        <w:t xml:space="preserve"> y más luego </w:t>
      </w:r>
      <w:r w:rsidRPr="005113AB">
        <w:rPr>
          <w:rFonts w:ascii="Verdana" w:hAnsi="Verdana" w:cs="Times New Roman"/>
          <w:sz w:val="24"/>
          <w:szCs w:val="24"/>
        </w:rPr>
        <w:t xml:space="preserve">los indios Mura, epopeya de conquista cantada en la </w:t>
      </w:r>
      <w:r w:rsidRPr="005113AB">
        <w:rPr>
          <w:rFonts w:ascii="Verdana" w:hAnsi="Verdana" w:cs="Times New Roman"/>
          <w:bCs/>
          <w:iCs/>
          <w:sz w:val="24"/>
          <w:szCs w:val="24"/>
        </w:rPr>
        <w:t xml:space="preserve">Muhuraida </w:t>
      </w:r>
      <w:r w:rsidRPr="005113AB">
        <w:rPr>
          <w:rFonts w:ascii="Verdana" w:hAnsi="Verdana" w:cs="Times New Roman"/>
          <w:sz w:val="24"/>
          <w:szCs w:val="24"/>
        </w:rPr>
        <w:t>(1785) por el ingeniero militar Henrique João Wilkens.</w:t>
      </w:r>
      <w:r w:rsidR="0027582E" w:rsidRPr="005113AB">
        <w:rPr>
          <w:rStyle w:val="Refdenotaderodap"/>
          <w:rFonts w:ascii="Verdana" w:hAnsi="Verdana" w:cs="Times New Roman"/>
          <w:sz w:val="24"/>
          <w:szCs w:val="24"/>
        </w:rPr>
        <w:footnoteReference w:id="76"/>
      </w:r>
      <w:r w:rsidRPr="005113AB">
        <w:rPr>
          <w:rFonts w:ascii="Verdana" w:hAnsi="Verdana" w:cs="Times New Roman"/>
          <w:sz w:val="24"/>
          <w:szCs w:val="24"/>
        </w:rPr>
        <w:t xml:space="preserve"> </w:t>
      </w:r>
    </w:p>
    <w:p w:rsidR="006110E2" w:rsidRPr="005113AB" w:rsidRDefault="006110E2" w:rsidP="005113AB">
      <w:pPr>
        <w:spacing w:after="0" w:line="360" w:lineRule="auto"/>
        <w:jc w:val="both"/>
        <w:rPr>
          <w:rFonts w:ascii="Verdana" w:hAnsi="Verdana" w:cs="Times New Roman"/>
          <w:sz w:val="24"/>
          <w:szCs w:val="24"/>
        </w:rPr>
      </w:pPr>
    </w:p>
    <w:p w:rsidR="00D00308" w:rsidRPr="005113AB" w:rsidRDefault="006110E2" w:rsidP="005113AB">
      <w:pPr>
        <w:spacing w:after="0" w:line="360" w:lineRule="auto"/>
        <w:jc w:val="both"/>
        <w:rPr>
          <w:rFonts w:ascii="Verdana" w:hAnsi="Verdana" w:cs="Arial"/>
          <w:sz w:val="24"/>
          <w:szCs w:val="24"/>
        </w:rPr>
      </w:pPr>
      <w:r w:rsidRPr="005113AB">
        <w:rPr>
          <w:rFonts w:ascii="Verdana" w:hAnsi="Verdana" w:cs="Arial"/>
          <w:sz w:val="24"/>
          <w:szCs w:val="24"/>
        </w:rPr>
        <w:t>Pero la recuperación territorial de la frontera amazónica por parte del Perú fue posible –según Peralta Ruiz-- merced a su visualización</w:t>
      </w:r>
      <w:r w:rsidR="00D00308" w:rsidRPr="005113AB">
        <w:rPr>
          <w:rFonts w:ascii="Verdana" w:hAnsi="Verdana" w:cs="Arial"/>
          <w:sz w:val="24"/>
          <w:szCs w:val="24"/>
        </w:rPr>
        <w:t>, que fue aliment</w:t>
      </w:r>
      <w:r w:rsidRPr="005113AB">
        <w:rPr>
          <w:rFonts w:ascii="Verdana" w:hAnsi="Verdana" w:cs="Arial"/>
          <w:sz w:val="24"/>
          <w:szCs w:val="24"/>
        </w:rPr>
        <w:t xml:space="preserve">ada por tres expresiones claves de la ilustración tardocolonial: la expedición científica y política de Alejandro Malaspina </w:t>
      </w:r>
      <w:r w:rsidR="00D00308" w:rsidRPr="005113AB">
        <w:rPr>
          <w:rFonts w:ascii="Verdana" w:hAnsi="Verdana" w:cs="Arial"/>
          <w:sz w:val="24"/>
          <w:szCs w:val="24"/>
        </w:rPr>
        <w:t>que trajo a</w:t>
      </w:r>
      <w:r w:rsidR="00C24B9C" w:rsidRPr="005113AB">
        <w:rPr>
          <w:rFonts w:ascii="Verdana" w:hAnsi="Verdana" w:cs="Arial"/>
          <w:sz w:val="24"/>
          <w:szCs w:val="24"/>
        </w:rPr>
        <w:t>l checo</w:t>
      </w:r>
      <w:r w:rsidR="00D00308" w:rsidRPr="005113AB">
        <w:rPr>
          <w:rFonts w:ascii="Verdana" w:hAnsi="Verdana" w:cs="Arial"/>
          <w:sz w:val="24"/>
          <w:szCs w:val="24"/>
        </w:rPr>
        <w:t xml:space="preserve"> Tadeo Haenke </w:t>
      </w:r>
      <w:r w:rsidRPr="005113AB">
        <w:rPr>
          <w:rFonts w:ascii="Verdana" w:hAnsi="Verdana" w:cs="Arial"/>
          <w:sz w:val="24"/>
          <w:szCs w:val="24"/>
        </w:rPr>
        <w:t xml:space="preserve">(1789-1794), la publicación del </w:t>
      </w:r>
      <w:r w:rsidRPr="005113AB">
        <w:rPr>
          <w:rFonts w:ascii="Verdana" w:hAnsi="Verdana" w:cs="Times New Roman"/>
          <w:iCs/>
          <w:sz w:val="24"/>
          <w:szCs w:val="24"/>
        </w:rPr>
        <w:t xml:space="preserve">Mercurio Peruano </w:t>
      </w:r>
      <w:r w:rsidRPr="005113AB">
        <w:rPr>
          <w:rFonts w:ascii="Verdana" w:hAnsi="Verdana" w:cs="Arial"/>
          <w:sz w:val="24"/>
          <w:szCs w:val="24"/>
        </w:rPr>
        <w:t>(1791-1794) por la Soci</w:t>
      </w:r>
      <w:r w:rsidR="00D00308" w:rsidRPr="005113AB">
        <w:rPr>
          <w:rFonts w:ascii="Verdana" w:hAnsi="Verdana" w:cs="Arial"/>
          <w:sz w:val="24"/>
          <w:szCs w:val="24"/>
        </w:rPr>
        <w:t xml:space="preserve">edad de Amantes del País y la </w:t>
      </w:r>
      <w:r w:rsidR="00D00308" w:rsidRPr="005113AB">
        <w:rPr>
          <w:rFonts w:ascii="Verdana" w:hAnsi="Verdana" w:cs="Arial"/>
          <w:sz w:val="24"/>
          <w:szCs w:val="24"/>
        </w:rPr>
        <w:lastRenderedPageBreak/>
        <w:t>edi</w:t>
      </w:r>
      <w:r w:rsidRPr="005113AB">
        <w:rPr>
          <w:rFonts w:ascii="Verdana" w:hAnsi="Verdana" w:cs="Arial"/>
          <w:sz w:val="24"/>
          <w:szCs w:val="24"/>
        </w:rPr>
        <w:t xml:space="preserve">ción de la </w:t>
      </w:r>
      <w:r w:rsidR="00D00308" w:rsidRPr="005113AB">
        <w:rPr>
          <w:rFonts w:ascii="Verdana" w:hAnsi="Verdana" w:cs="Arial"/>
          <w:sz w:val="24"/>
          <w:szCs w:val="24"/>
        </w:rPr>
        <w:t>R</w:t>
      </w:r>
      <w:r w:rsidRPr="005113AB">
        <w:rPr>
          <w:rFonts w:ascii="Verdana" w:hAnsi="Verdana" w:cs="Arial"/>
          <w:sz w:val="24"/>
          <w:szCs w:val="24"/>
        </w:rPr>
        <w:t>elación de gobierno del virrey del Perú Francisco Gil de Taboada y Lemus</w:t>
      </w:r>
      <w:r w:rsidR="00303C15" w:rsidRPr="005113AB">
        <w:rPr>
          <w:rFonts w:ascii="Verdana" w:hAnsi="Verdana" w:cs="Arial"/>
          <w:sz w:val="24"/>
          <w:szCs w:val="24"/>
        </w:rPr>
        <w:t>,</w:t>
      </w:r>
      <w:r w:rsidRPr="005113AB">
        <w:rPr>
          <w:rFonts w:ascii="Verdana" w:hAnsi="Verdana" w:cs="Arial"/>
          <w:sz w:val="24"/>
          <w:szCs w:val="24"/>
        </w:rPr>
        <w:t xml:space="preserve"> </w:t>
      </w:r>
      <w:r w:rsidR="00957244" w:rsidRPr="005113AB">
        <w:rPr>
          <w:rFonts w:ascii="Verdana" w:hAnsi="Verdana" w:cs="Arial"/>
          <w:sz w:val="24"/>
          <w:szCs w:val="24"/>
        </w:rPr>
        <w:t>asesorado por</w:t>
      </w:r>
      <w:r w:rsidR="00305133" w:rsidRPr="005113AB">
        <w:rPr>
          <w:rFonts w:ascii="Verdana" w:hAnsi="Verdana" w:cs="Arial"/>
          <w:sz w:val="24"/>
          <w:szCs w:val="24"/>
        </w:rPr>
        <w:t xml:space="preserve"> Hipólito Unánue </w:t>
      </w:r>
      <w:r w:rsidRPr="005113AB">
        <w:rPr>
          <w:rFonts w:ascii="Verdana" w:hAnsi="Verdana" w:cs="Arial"/>
          <w:sz w:val="24"/>
          <w:szCs w:val="24"/>
        </w:rPr>
        <w:t>(1796).</w:t>
      </w:r>
      <w:r w:rsidR="006A5E60" w:rsidRPr="005113AB">
        <w:rPr>
          <w:rStyle w:val="Refdenotaderodap"/>
          <w:rFonts w:ascii="Verdana" w:hAnsi="Verdana" w:cs="Arial"/>
          <w:sz w:val="24"/>
          <w:szCs w:val="24"/>
        </w:rPr>
        <w:footnoteReference w:id="77"/>
      </w:r>
      <w:r w:rsidRPr="005113AB">
        <w:rPr>
          <w:rFonts w:ascii="Verdana" w:hAnsi="Verdana" w:cs="Arial"/>
          <w:sz w:val="24"/>
          <w:szCs w:val="24"/>
        </w:rPr>
        <w:t xml:space="preserve"> </w:t>
      </w:r>
    </w:p>
    <w:p w:rsidR="00D00308" w:rsidRPr="005113AB" w:rsidRDefault="00D00308" w:rsidP="005113AB">
      <w:pPr>
        <w:spacing w:after="0" w:line="360" w:lineRule="auto"/>
        <w:jc w:val="both"/>
        <w:rPr>
          <w:rFonts w:ascii="Verdana" w:hAnsi="Verdana" w:cs="Arial"/>
          <w:sz w:val="24"/>
          <w:szCs w:val="24"/>
        </w:rPr>
      </w:pPr>
    </w:p>
    <w:p w:rsidR="001F130F" w:rsidRPr="005113AB" w:rsidRDefault="006110E2" w:rsidP="005113AB">
      <w:pPr>
        <w:spacing w:after="0" w:line="360" w:lineRule="auto"/>
        <w:jc w:val="both"/>
        <w:rPr>
          <w:rFonts w:ascii="Verdana" w:hAnsi="Verdana" w:cs="Times New Roman"/>
          <w:sz w:val="24"/>
          <w:szCs w:val="24"/>
        </w:rPr>
      </w:pPr>
      <w:r w:rsidRPr="005113AB">
        <w:rPr>
          <w:rFonts w:ascii="Verdana" w:hAnsi="Verdana" w:cs="Arial"/>
          <w:sz w:val="24"/>
          <w:szCs w:val="24"/>
        </w:rPr>
        <w:t>Sin embargo, l</w:t>
      </w:r>
      <w:r w:rsidR="00190D75" w:rsidRPr="005113AB">
        <w:rPr>
          <w:rFonts w:ascii="Verdana" w:hAnsi="Verdana" w:cs="Times New Roman"/>
          <w:sz w:val="24"/>
          <w:szCs w:val="24"/>
        </w:rPr>
        <w:t>o</w:t>
      </w:r>
      <w:r w:rsidRPr="005113AB">
        <w:rPr>
          <w:rFonts w:ascii="Verdana" w:hAnsi="Verdana" w:cs="Times New Roman"/>
          <w:sz w:val="24"/>
          <w:szCs w:val="24"/>
        </w:rPr>
        <w:t xml:space="preserve">s territorios </w:t>
      </w:r>
      <w:r w:rsidR="00C1767E" w:rsidRPr="005113AB">
        <w:rPr>
          <w:rFonts w:ascii="Verdana" w:hAnsi="Verdana" w:cs="Times New Roman"/>
          <w:sz w:val="24"/>
          <w:szCs w:val="24"/>
        </w:rPr>
        <w:t xml:space="preserve">o hinterland </w:t>
      </w:r>
      <w:r w:rsidRPr="005113AB">
        <w:rPr>
          <w:rFonts w:ascii="Verdana" w:hAnsi="Verdana" w:cs="Times New Roman"/>
          <w:sz w:val="24"/>
          <w:szCs w:val="24"/>
        </w:rPr>
        <w:t xml:space="preserve">adyacentes a esta frontera </w:t>
      </w:r>
      <w:r w:rsidR="00190D75" w:rsidRPr="005113AB">
        <w:rPr>
          <w:rFonts w:ascii="Verdana" w:hAnsi="Verdana" w:cs="Times New Roman"/>
          <w:sz w:val="24"/>
          <w:szCs w:val="24"/>
        </w:rPr>
        <w:t>sin demarcar quedaron librados a la posterior puja entre los reco</w:t>
      </w:r>
      <w:r w:rsidR="000C726B" w:rsidRPr="005113AB">
        <w:rPr>
          <w:rFonts w:ascii="Verdana" w:hAnsi="Verdana" w:cs="Times New Roman"/>
          <w:sz w:val="24"/>
          <w:szCs w:val="24"/>
        </w:rPr>
        <w:t>lectores españoles y portugueses</w:t>
      </w:r>
      <w:r w:rsidR="00190D75" w:rsidRPr="005113AB">
        <w:rPr>
          <w:rFonts w:ascii="Verdana" w:hAnsi="Verdana" w:cs="Times New Roman"/>
          <w:sz w:val="24"/>
          <w:szCs w:val="24"/>
        </w:rPr>
        <w:t xml:space="preserve">, </w:t>
      </w:r>
      <w:r w:rsidR="002534F9" w:rsidRPr="005113AB">
        <w:rPr>
          <w:rFonts w:ascii="Verdana" w:hAnsi="Verdana" w:cs="Times New Roman"/>
          <w:sz w:val="24"/>
          <w:szCs w:val="24"/>
        </w:rPr>
        <w:t xml:space="preserve">y de sus respectivos grupos étnicos tribales. Las expediciones recolectoras </w:t>
      </w:r>
      <w:r w:rsidR="00190D75" w:rsidRPr="005113AB">
        <w:rPr>
          <w:rFonts w:ascii="Verdana" w:hAnsi="Verdana" w:cs="Times New Roman"/>
          <w:sz w:val="24"/>
          <w:szCs w:val="24"/>
        </w:rPr>
        <w:t xml:space="preserve">de </w:t>
      </w:r>
      <w:r w:rsidR="00190D75" w:rsidRPr="005113AB">
        <w:rPr>
          <w:rFonts w:ascii="Verdana" w:hAnsi="Verdana" w:cs="Times New Roman"/>
          <w:sz w:val="24"/>
          <w:szCs w:val="24"/>
          <w:lang w:val="es-ES"/>
        </w:rPr>
        <w:t xml:space="preserve">zarzaparrilla, </w:t>
      </w:r>
      <w:r w:rsidR="00A816AA" w:rsidRPr="005113AB">
        <w:rPr>
          <w:rFonts w:ascii="Verdana" w:hAnsi="Verdana" w:cs="Times New Roman"/>
          <w:sz w:val="24"/>
          <w:szCs w:val="24"/>
          <w:lang w:val="es-ES"/>
        </w:rPr>
        <w:t xml:space="preserve">cacao, </w:t>
      </w:r>
      <w:r w:rsidR="00190D75" w:rsidRPr="005113AB">
        <w:rPr>
          <w:rFonts w:ascii="Verdana" w:hAnsi="Verdana" w:cs="Times New Roman"/>
          <w:sz w:val="24"/>
          <w:szCs w:val="24"/>
        </w:rPr>
        <w:t xml:space="preserve">cascarilla, </w:t>
      </w:r>
      <w:r w:rsidR="00A816AA" w:rsidRPr="005113AB">
        <w:rPr>
          <w:rFonts w:ascii="Verdana" w:hAnsi="Verdana" w:cs="Times New Roman"/>
          <w:sz w:val="24"/>
          <w:szCs w:val="24"/>
        </w:rPr>
        <w:t>quina,</w:t>
      </w:r>
      <w:r w:rsidR="00190D75" w:rsidRPr="005113AB">
        <w:rPr>
          <w:rFonts w:ascii="Verdana" w:hAnsi="Verdana" w:cs="Times New Roman"/>
          <w:sz w:val="24"/>
          <w:szCs w:val="24"/>
        </w:rPr>
        <w:t xml:space="preserve"> caucho</w:t>
      </w:r>
      <w:r w:rsidR="00A816AA" w:rsidRPr="005113AB">
        <w:rPr>
          <w:rFonts w:ascii="Verdana" w:hAnsi="Verdana" w:cs="Times New Roman"/>
          <w:sz w:val="24"/>
          <w:szCs w:val="24"/>
        </w:rPr>
        <w:t xml:space="preserve"> y huevos de tortuga --patrocinadas por los respectivos estados</w:t>
      </w:r>
      <w:r w:rsidR="000C726B" w:rsidRPr="005113AB">
        <w:rPr>
          <w:rFonts w:ascii="Verdana" w:hAnsi="Verdana" w:cs="Times New Roman"/>
          <w:sz w:val="24"/>
          <w:szCs w:val="24"/>
        </w:rPr>
        <w:t xml:space="preserve"> coloniales</w:t>
      </w:r>
      <w:r w:rsidR="00A816AA" w:rsidRPr="005113AB">
        <w:rPr>
          <w:rFonts w:ascii="Verdana" w:hAnsi="Verdana" w:cs="Times New Roman"/>
          <w:sz w:val="24"/>
          <w:szCs w:val="24"/>
        </w:rPr>
        <w:t xml:space="preserve">-- partían en </w:t>
      </w:r>
      <w:r w:rsidR="007F1D5D" w:rsidRPr="005113AB">
        <w:rPr>
          <w:rFonts w:ascii="Verdana" w:hAnsi="Verdana" w:cs="Times New Roman"/>
          <w:sz w:val="24"/>
          <w:szCs w:val="24"/>
        </w:rPr>
        <w:t xml:space="preserve">los períodos de bajante en </w:t>
      </w:r>
      <w:r w:rsidR="00A816AA" w:rsidRPr="005113AB">
        <w:rPr>
          <w:rFonts w:ascii="Verdana" w:hAnsi="Verdana" w:cs="Times New Roman"/>
          <w:sz w:val="24"/>
          <w:szCs w:val="24"/>
        </w:rPr>
        <w:t xml:space="preserve">millares de </w:t>
      </w:r>
      <w:r w:rsidR="000C726B" w:rsidRPr="005113AB">
        <w:rPr>
          <w:rFonts w:ascii="Verdana" w:hAnsi="Verdana" w:cs="Times New Roman"/>
          <w:sz w:val="24"/>
          <w:szCs w:val="24"/>
        </w:rPr>
        <w:t xml:space="preserve">canoas de </w:t>
      </w:r>
      <w:r w:rsidR="00A816AA" w:rsidRPr="005113AB">
        <w:rPr>
          <w:rFonts w:ascii="Verdana" w:hAnsi="Verdana" w:cs="Times New Roman"/>
          <w:sz w:val="24"/>
          <w:szCs w:val="24"/>
        </w:rPr>
        <w:t>numerosísimas aldeas hacia la floresta amazónica</w:t>
      </w:r>
      <w:r w:rsidR="00AF3B37" w:rsidRPr="005113AB">
        <w:rPr>
          <w:rFonts w:ascii="Verdana" w:hAnsi="Verdana" w:cs="Times New Roman"/>
          <w:sz w:val="24"/>
          <w:szCs w:val="24"/>
        </w:rPr>
        <w:t xml:space="preserve"> </w:t>
      </w:r>
      <w:r w:rsidR="00CD7F49" w:rsidRPr="005113AB">
        <w:rPr>
          <w:rFonts w:ascii="Verdana" w:hAnsi="Verdana" w:cs="Times New Roman"/>
          <w:sz w:val="24"/>
          <w:szCs w:val="24"/>
        </w:rPr>
        <w:t>y su</w:t>
      </w:r>
      <w:r w:rsidR="00DC4CA5" w:rsidRPr="005113AB">
        <w:rPr>
          <w:rFonts w:ascii="Verdana" w:hAnsi="Verdana" w:cs="Times New Roman"/>
          <w:sz w:val="24"/>
          <w:szCs w:val="24"/>
        </w:rPr>
        <w:t xml:space="preserve"> temporada</w:t>
      </w:r>
      <w:r w:rsidR="000C726B" w:rsidRPr="005113AB">
        <w:rPr>
          <w:rFonts w:ascii="Verdana" w:hAnsi="Verdana" w:cs="Times New Roman"/>
          <w:sz w:val="24"/>
          <w:szCs w:val="24"/>
        </w:rPr>
        <w:t xml:space="preserve"> </w:t>
      </w:r>
      <w:r w:rsidR="00807708" w:rsidRPr="005113AB">
        <w:rPr>
          <w:rFonts w:ascii="Verdana" w:hAnsi="Verdana" w:cs="Times New Roman"/>
          <w:sz w:val="24"/>
          <w:szCs w:val="24"/>
        </w:rPr>
        <w:t xml:space="preserve">laboral </w:t>
      </w:r>
      <w:r w:rsidR="000C726B" w:rsidRPr="005113AB">
        <w:rPr>
          <w:rFonts w:ascii="Verdana" w:hAnsi="Verdana" w:cs="Times New Roman"/>
          <w:sz w:val="24"/>
          <w:szCs w:val="24"/>
        </w:rPr>
        <w:t>duraba de seis</w:t>
      </w:r>
      <w:r w:rsidR="00CD7F49" w:rsidRPr="005113AB">
        <w:rPr>
          <w:rFonts w:ascii="Verdana" w:hAnsi="Verdana" w:cs="Times New Roman"/>
          <w:sz w:val="24"/>
          <w:szCs w:val="24"/>
        </w:rPr>
        <w:t xml:space="preserve"> a ocho</w:t>
      </w:r>
      <w:r w:rsidR="00AF3B37" w:rsidRPr="005113AB">
        <w:rPr>
          <w:rFonts w:ascii="Verdana" w:hAnsi="Verdana" w:cs="Times New Roman"/>
          <w:sz w:val="24"/>
          <w:szCs w:val="24"/>
        </w:rPr>
        <w:t xml:space="preserve"> meses.</w:t>
      </w:r>
      <w:r w:rsidR="00E811E3" w:rsidRPr="005113AB">
        <w:rPr>
          <w:rStyle w:val="Refdenotaderodap"/>
          <w:rFonts w:ascii="Verdana" w:hAnsi="Verdana" w:cs="Times New Roman"/>
          <w:sz w:val="24"/>
          <w:szCs w:val="24"/>
        </w:rPr>
        <w:footnoteReference w:id="78"/>
      </w:r>
      <w:r w:rsidR="00AF3B37" w:rsidRPr="005113AB">
        <w:rPr>
          <w:rFonts w:ascii="Verdana" w:hAnsi="Verdana" w:cs="Times New Roman"/>
          <w:sz w:val="24"/>
          <w:szCs w:val="24"/>
        </w:rPr>
        <w:t xml:space="preserve">  </w:t>
      </w:r>
      <w:r w:rsidR="00195244" w:rsidRPr="005113AB">
        <w:rPr>
          <w:rFonts w:ascii="Verdana" w:hAnsi="Verdana" w:cs="Times New Roman"/>
          <w:sz w:val="24"/>
          <w:szCs w:val="24"/>
        </w:rPr>
        <w:t>E</w:t>
      </w:r>
      <w:r w:rsidR="001F130F" w:rsidRPr="005113AB">
        <w:rPr>
          <w:rFonts w:ascii="Verdana" w:hAnsi="Verdana" w:cs="Times New Roman"/>
          <w:sz w:val="24"/>
          <w:szCs w:val="24"/>
        </w:rPr>
        <w:t xml:space="preserve">l mundo real con sus distancias geográficas y sus ríos meándricos y anastomosados </w:t>
      </w:r>
      <w:r w:rsidR="00452E48" w:rsidRPr="005113AB">
        <w:rPr>
          <w:rFonts w:ascii="Verdana" w:hAnsi="Verdana" w:cs="Times New Roman"/>
          <w:sz w:val="24"/>
          <w:szCs w:val="24"/>
        </w:rPr>
        <w:t>(</w:t>
      </w:r>
      <w:r w:rsidR="001F130F" w:rsidRPr="005113AB">
        <w:rPr>
          <w:rFonts w:ascii="Verdana" w:hAnsi="Verdana" w:cs="Times New Roman"/>
          <w:sz w:val="24"/>
          <w:szCs w:val="24"/>
        </w:rPr>
        <w:t>trenzantes</w:t>
      </w:r>
      <w:r w:rsidR="00452E48" w:rsidRPr="005113AB">
        <w:rPr>
          <w:rFonts w:ascii="Verdana" w:hAnsi="Verdana" w:cs="Times New Roman"/>
          <w:sz w:val="24"/>
          <w:szCs w:val="24"/>
        </w:rPr>
        <w:t>)</w:t>
      </w:r>
      <w:r w:rsidR="001F130F" w:rsidRPr="005113AB">
        <w:rPr>
          <w:rFonts w:ascii="Verdana" w:hAnsi="Verdana" w:cs="Times New Roman"/>
          <w:sz w:val="24"/>
          <w:szCs w:val="24"/>
        </w:rPr>
        <w:t>, las expediciones de caza y pesca, y las visitas a parientes, ferias y mercados, se medía en días de canoa transcurridos en noches de luna y guíados por las estrellas y una cartografía mental ancestralmente memorizada (obviamente sin brújulas ni sextantes). Y cuando la expedición era río abajo y con viento y corriente de popa --para poder vencer el sueño y vigilar las curvas, la velocidad y la existencia de troncos y maderos flotantes</w:t>
      </w:r>
      <w:r w:rsidR="00C24B9C" w:rsidRPr="005113AB">
        <w:rPr>
          <w:rFonts w:ascii="Verdana" w:hAnsi="Verdana" w:cs="Times New Roman"/>
          <w:sz w:val="24"/>
          <w:szCs w:val="24"/>
        </w:rPr>
        <w:t xml:space="preserve"> conocidos como palizadas</w:t>
      </w:r>
      <w:r w:rsidR="001F130F" w:rsidRPr="005113AB">
        <w:rPr>
          <w:rFonts w:ascii="Verdana" w:hAnsi="Verdana" w:cs="Times New Roman"/>
          <w:sz w:val="24"/>
          <w:szCs w:val="24"/>
        </w:rPr>
        <w:t>—</w:t>
      </w:r>
      <w:r w:rsidR="00C24B9C" w:rsidRPr="005113AB">
        <w:rPr>
          <w:rFonts w:ascii="Verdana" w:hAnsi="Verdana" w:cs="Times New Roman"/>
          <w:sz w:val="24"/>
          <w:szCs w:val="24"/>
        </w:rPr>
        <w:t xml:space="preserve"> </w:t>
      </w:r>
      <w:r w:rsidR="001F130F" w:rsidRPr="005113AB">
        <w:rPr>
          <w:rFonts w:ascii="Verdana" w:hAnsi="Verdana" w:cs="Times New Roman"/>
          <w:sz w:val="24"/>
          <w:szCs w:val="24"/>
        </w:rPr>
        <w:t xml:space="preserve">los canoeros y remeros cantaban canciones con poemas míticos referidos a los astros y las constelaciones, con cuyo posicionamiento en el firmamento </w:t>
      </w:r>
      <w:r w:rsidR="00D26969" w:rsidRPr="005113AB">
        <w:rPr>
          <w:rFonts w:ascii="Verdana" w:hAnsi="Verdana" w:cs="Times New Roman"/>
          <w:sz w:val="24"/>
          <w:szCs w:val="24"/>
        </w:rPr>
        <w:t>(</w:t>
      </w:r>
      <w:r w:rsidR="001F130F" w:rsidRPr="005113AB">
        <w:rPr>
          <w:rFonts w:ascii="Verdana" w:hAnsi="Verdana" w:cs="Times New Roman"/>
          <w:sz w:val="24"/>
          <w:szCs w:val="24"/>
        </w:rPr>
        <w:t>para el cálculo horario</w:t>
      </w:r>
      <w:r w:rsidR="00D26969" w:rsidRPr="005113AB">
        <w:rPr>
          <w:rFonts w:ascii="Verdana" w:hAnsi="Verdana" w:cs="Times New Roman"/>
          <w:sz w:val="24"/>
          <w:szCs w:val="24"/>
        </w:rPr>
        <w:t>)</w:t>
      </w:r>
      <w:r w:rsidR="001F130F" w:rsidRPr="005113AB">
        <w:rPr>
          <w:rFonts w:ascii="Verdana" w:hAnsi="Verdana" w:cs="Times New Roman"/>
          <w:sz w:val="24"/>
          <w:szCs w:val="24"/>
        </w:rPr>
        <w:t xml:space="preserve"> regulaban la marcha de la navegación.</w:t>
      </w:r>
      <w:r w:rsidR="001F130F" w:rsidRPr="005113AB">
        <w:rPr>
          <w:rStyle w:val="Refdenotaderodap"/>
          <w:rFonts w:ascii="Verdana" w:hAnsi="Verdana" w:cs="Times New Roman"/>
          <w:sz w:val="24"/>
          <w:szCs w:val="24"/>
        </w:rPr>
        <w:footnoteReference w:id="79"/>
      </w:r>
      <w:r w:rsidR="001F130F" w:rsidRPr="005113AB">
        <w:rPr>
          <w:rFonts w:ascii="Verdana" w:hAnsi="Verdana" w:cs="Times New Roman"/>
          <w:sz w:val="24"/>
          <w:szCs w:val="24"/>
        </w:rPr>
        <w:t xml:space="preserve"> Y para poder </w:t>
      </w:r>
      <w:r w:rsidR="001F130F" w:rsidRPr="005113AB">
        <w:rPr>
          <w:rFonts w:ascii="Verdana" w:hAnsi="Verdana" w:cs="Times New Roman"/>
          <w:sz w:val="24"/>
          <w:szCs w:val="24"/>
        </w:rPr>
        <w:lastRenderedPageBreak/>
        <w:t xml:space="preserve">advertir los remolinos o vórtices de los ríos había que prestar atención, durante el día a la espuma del río, y durante la noche a su </w:t>
      </w:r>
      <w:r w:rsidR="00D26969" w:rsidRPr="005113AB">
        <w:rPr>
          <w:rFonts w:ascii="Verdana" w:hAnsi="Verdana" w:cs="Times New Roman"/>
          <w:sz w:val="24"/>
          <w:szCs w:val="24"/>
        </w:rPr>
        <w:t xml:space="preserve">bramido o </w:t>
      </w:r>
      <w:r w:rsidR="001F130F" w:rsidRPr="005113AB">
        <w:rPr>
          <w:rFonts w:ascii="Verdana" w:hAnsi="Verdana" w:cs="Times New Roman"/>
          <w:sz w:val="24"/>
          <w:szCs w:val="24"/>
        </w:rPr>
        <w:t>rugido.</w:t>
      </w:r>
      <w:r w:rsidR="001F130F" w:rsidRPr="005113AB">
        <w:rPr>
          <w:rStyle w:val="Refdenotaderodap"/>
          <w:rFonts w:ascii="Verdana" w:hAnsi="Verdana" w:cs="Times New Roman"/>
          <w:sz w:val="24"/>
          <w:szCs w:val="24"/>
        </w:rPr>
        <w:footnoteReference w:id="80"/>
      </w:r>
      <w:r w:rsidR="001F130F" w:rsidRPr="005113AB">
        <w:rPr>
          <w:rFonts w:ascii="Verdana" w:hAnsi="Verdana" w:cs="Times New Roman"/>
          <w:sz w:val="24"/>
          <w:szCs w:val="24"/>
        </w:rPr>
        <w:t xml:space="preserve"> A su vez, el mundo real de la fauna con su gastronomía, y la flora con su farmacopea, variaba según la localización geográfica ya se tratare de selva alta o baja, de tierra firme o zona de várzea, y de la capacidad de los suelos</w:t>
      </w:r>
      <w:r w:rsidR="003D2BF2" w:rsidRPr="005113AB">
        <w:rPr>
          <w:rFonts w:ascii="Verdana" w:hAnsi="Verdana" w:cs="Times New Roman"/>
          <w:sz w:val="24"/>
          <w:szCs w:val="24"/>
        </w:rPr>
        <w:t xml:space="preserve"> y las aguas</w:t>
      </w:r>
      <w:r w:rsidR="001F130F" w:rsidRPr="005113AB">
        <w:rPr>
          <w:rFonts w:ascii="Verdana" w:hAnsi="Verdana" w:cs="Times New Roman"/>
          <w:sz w:val="24"/>
          <w:szCs w:val="24"/>
        </w:rPr>
        <w:t>, ya fueren salitrosos, limosos, ácidos, arenosos, alcalinos o dulces, y arcillosos o secos.</w:t>
      </w:r>
      <w:r w:rsidR="008D49A2" w:rsidRPr="005113AB">
        <w:rPr>
          <w:rStyle w:val="Refdenotaderodap"/>
          <w:rFonts w:ascii="Verdana" w:hAnsi="Verdana" w:cs="Times New Roman"/>
          <w:sz w:val="24"/>
          <w:szCs w:val="24"/>
        </w:rPr>
        <w:footnoteReference w:id="81"/>
      </w:r>
      <w:r w:rsidR="001F130F" w:rsidRPr="005113AB">
        <w:rPr>
          <w:rFonts w:ascii="Verdana" w:hAnsi="Verdana" w:cs="Times New Roman"/>
          <w:sz w:val="24"/>
          <w:szCs w:val="24"/>
        </w:rPr>
        <w:t xml:space="preserve"> </w:t>
      </w:r>
    </w:p>
    <w:p w:rsidR="001F130F" w:rsidRPr="005113AB" w:rsidRDefault="001F130F" w:rsidP="005113AB">
      <w:pPr>
        <w:spacing w:after="0" w:line="360" w:lineRule="auto"/>
        <w:jc w:val="both"/>
        <w:rPr>
          <w:rFonts w:ascii="Verdana" w:hAnsi="Verdana" w:cs="Times New Roman"/>
          <w:sz w:val="24"/>
          <w:szCs w:val="24"/>
        </w:rPr>
      </w:pPr>
    </w:p>
    <w:p w:rsidR="00190D75" w:rsidRPr="005113AB" w:rsidRDefault="00AF3B37" w:rsidP="005113AB">
      <w:pPr>
        <w:spacing w:after="0" w:line="360" w:lineRule="auto"/>
        <w:jc w:val="both"/>
        <w:rPr>
          <w:rFonts w:ascii="Verdana" w:hAnsi="Verdana" w:cs="Arial"/>
          <w:sz w:val="24"/>
          <w:szCs w:val="24"/>
        </w:rPr>
      </w:pPr>
      <w:r w:rsidRPr="005113AB">
        <w:rPr>
          <w:rFonts w:ascii="Verdana" w:hAnsi="Verdana" w:cs="Times New Roman"/>
          <w:sz w:val="24"/>
          <w:szCs w:val="24"/>
        </w:rPr>
        <w:t>El</w:t>
      </w:r>
      <w:r w:rsidR="00190D75" w:rsidRPr="005113AB">
        <w:rPr>
          <w:rFonts w:ascii="Verdana" w:hAnsi="Verdana" w:cs="Times New Roman"/>
          <w:sz w:val="24"/>
          <w:szCs w:val="24"/>
        </w:rPr>
        <w:t xml:space="preserve"> desamparo y vacío de poder </w:t>
      </w:r>
      <w:r w:rsidR="00DC4CA5" w:rsidRPr="005113AB">
        <w:rPr>
          <w:rFonts w:ascii="Verdana" w:hAnsi="Verdana" w:cs="Times New Roman"/>
          <w:sz w:val="24"/>
          <w:szCs w:val="24"/>
        </w:rPr>
        <w:t>dejados por esta puja</w:t>
      </w:r>
      <w:r w:rsidR="00190D75" w:rsidRPr="005113AB">
        <w:rPr>
          <w:rFonts w:ascii="Verdana" w:hAnsi="Verdana" w:cs="Times New Roman"/>
          <w:sz w:val="24"/>
          <w:szCs w:val="24"/>
        </w:rPr>
        <w:t>, es reafirmado luego de la Independencia de Brasil</w:t>
      </w:r>
      <w:r w:rsidR="00F616A9" w:rsidRPr="005113AB">
        <w:rPr>
          <w:rFonts w:ascii="Verdana" w:hAnsi="Verdana" w:cs="Times New Roman"/>
          <w:sz w:val="24"/>
          <w:szCs w:val="24"/>
        </w:rPr>
        <w:t xml:space="preserve"> (1822)</w:t>
      </w:r>
      <w:r w:rsidR="00707A96" w:rsidRPr="005113AB">
        <w:rPr>
          <w:rFonts w:ascii="Verdana" w:hAnsi="Verdana" w:cs="Times New Roman"/>
          <w:sz w:val="24"/>
          <w:szCs w:val="24"/>
        </w:rPr>
        <w:t>,</w:t>
      </w:r>
      <w:r w:rsidR="00190D75" w:rsidRPr="005113AB">
        <w:rPr>
          <w:rFonts w:ascii="Verdana" w:hAnsi="Verdana" w:cs="Times New Roman"/>
          <w:sz w:val="24"/>
          <w:szCs w:val="24"/>
        </w:rPr>
        <w:t xml:space="preserve"> en la</w:t>
      </w:r>
      <w:r w:rsidR="0096314A" w:rsidRPr="005113AB">
        <w:rPr>
          <w:rFonts w:ascii="Verdana" w:hAnsi="Verdana" w:cs="Times New Roman"/>
          <w:sz w:val="24"/>
          <w:szCs w:val="24"/>
        </w:rPr>
        <w:t>s represio</w:t>
      </w:r>
      <w:r w:rsidR="00190D75" w:rsidRPr="005113AB">
        <w:rPr>
          <w:rFonts w:ascii="Verdana" w:hAnsi="Verdana" w:cs="Times New Roman"/>
          <w:sz w:val="24"/>
          <w:szCs w:val="24"/>
        </w:rPr>
        <w:t>n</w:t>
      </w:r>
      <w:r w:rsidR="0096314A" w:rsidRPr="005113AB">
        <w:rPr>
          <w:rFonts w:ascii="Verdana" w:hAnsi="Verdana" w:cs="Times New Roman"/>
          <w:sz w:val="24"/>
          <w:szCs w:val="24"/>
        </w:rPr>
        <w:t>es</w:t>
      </w:r>
      <w:r w:rsidR="00190D75" w:rsidRPr="005113AB">
        <w:rPr>
          <w:rFonts w:ascii="Verdana" w:hAnsi="Verdana" w:cs="Times New Roman"/>
          <w:sz w:val="24"/>
          <w:szCs w:val="24"/>
        </w:rPr>
        <w:t xml:space="preserve"> conocida</w:t>
      </w:r>
      <w:r w:rsidR="0096314A" w:rsidRPr="005113AB">
        <w:rPr>
          <w:rFonts w:ascii="Verdana" w:hAnsi="Verdana" w:cs="Times New Roman"/>
          <w:sz w:val="24"/>
          <w:szCs w:val="24"/>
        </w:rPr>
        <w:t>s</w:t>
      </w:r>
      <w:r w:rsidR="00190D75" w:rsidRPr="005113AB">
        <w:rPr>
          <w:rFonts w:ascii="Verdana" w:hAnsi="Verdana" w:cs="Times New Roman"/>
          <w:sz w:val="24"/>
          <w:szCs w:val="24"/>
        </w:rPr>
        <w:t xml:space="preserve"> por</w:t>
      </w:r>
      <w:r w:rsidR="0096314A" w:rsidRPr="005113AB">
        <w:rPr>
          <w:rFonts w:ascii="Verdana" w:hAnsi="Verdana" w:cs="Courier New"/>
          <w:sz w:val="24"/>
          <w:szCs w:val="24"/>
        </w:rPr>
        <w:t xml:space="preserve"> la Sabinada (Bahia, 1837-1838), la Balaiada (Maranhão, 1838-1841),</w:t>
      </w:r>
      <w:r w:rsidR="00190D75" w:rsidRPr="005113AB">
        <w:rPr>
          <w:rFonts w:ascii="Verdana" w:hAnsi="Verdana" w:cs="Times New Roman"/>
          <w:sz w:val="24"/>
          <w:szCs w:val="24"/>
        </w:rPr>
        <w:t xml:space="preserve"> </w:t>
      </w:r>
      <w:r w:rsidR="0096314A" w:rsidRPr="005113AB">
        <w:rPr>
          <w:rFonts w:ascii="Verdana" w:hAnsi="Verdana" w:cs="Times New Roman"/>
          <w:sz w:val="24"/>
          <w:szCs w:val="24"/>
        </w:rPr>
        <w:t xml:space="preserve">y </w:t>
      </w:r>
      <w:r w:rsidR="00190D75" w:rsidRPr="005113AB">
        <w:rPr>
          <w:rFonts w:ascii="Verdana" w:hAnsi="Verdana" w:cs="Times New Roman"/>
          <w:sz w:val="24"/>
          <w:szCs w:val="24"/>
        </w:rPr>
        <w:t>la Cabanagem (1835-40), cuando los indios Mura que apoyaron la</w:t>
      </w:r>
      <w:r w:rsidR="0096314A" w:rsidRPr="005113AB">
        <w:rPr>
          <w:rFonts w:ascii="Verdana" w:hAnsi="Verdana" w:cs="Times New Roman"/>
          <w:sz w:val="24"/>
          <w:szCs w:val="24"/>
        </w:rPr>
        <w:t>s rebelio</w:t>
      </w:r>
      <w:r w:rsidR="00190D75" w:rsidRPr="005113AB">
        <w:rPr>
          <w:rFonts w:ascii="Verdana" w:hAnsi="Verdana" w:cs="Times New Roman"/>
          <w:sz w:val="24"/>
          <w:szCs w:val="24"/>
        </w:rPr>
        <w:t>n</w:t>
      </w:r>
      <w:r w:rsidR="0096314A" w:rsidRPr="005113AB">
        <w:rPr>
          <w:rFonts w:ascii="Verdana" w:hAnsi="Verdana" w:cs="Times New Roman"/>
          <w:sz w:val="24"/>
          <w:szCs w:val="24"/>
        </w:rPr>
        <w:t>es</w:t>
      </w:r>
      <w:r w:rsidR="00190D75" w:rsidRPr="005113AB">
        <w:rPr>
          <w:rFonts w:ascii="Verdana" w:hAnsi="Verdana" w:cs="Times New Roman"/>
          <w:sz w:val="24"/>
          <w:szCs w:val="24"/>
        </w:rPr>
        <w:t xml:space="preserve"> terminaron por ser aniquilados, quedando subsistente en los afluentes del Madeira sólo un pequeño remanente conocido bajo la denominación de comunidad Piraha.</w:t>
      </w:r>
      <w:r w:rsidR="00DD4DB6" w:rsidRPr="005113AB">
        <w:rPr>
          <w:rStyle w:val="Refdenotaderodap"/>
          <w:rFonts w:ascii="Verdana" w:hAnsi="Verdana" w:cs="Times New Roman"/>
          <w:sz w:val="24"/>
          <w:szCs w:val="24"/>
        </w:rPr>
        <w:footnoteReference w:id="82"/>
      </w:r>
      <w:r w:rsidR="00190D75" w:rsidRPr="005113AB">
        <w:rPr>
          <w:rFonts w:ascii="Verdana" w:hAnsi="Verdana" w:cs="Times New Roman"/>
          <w:sz w:val="24"/>
          <w:szCs w:val="24"/>
        </w:rPr>
        <w:t xml:space="preserve"> </w:t>
      </w:r>
      <w:r w:rsidR="00190D75" w:rsidRPr="005113AB">
        <w:rPr>
          <w:rFonts w:ascii="Verdana" w:hAnsi="Verdana" w:cs="Times New Roman"/>
          <w:sz w:val="24"/>
          <w:szCs w:val="24"/>
          <w:lang w:val="es-ES"/>
        </w:rPr>
        <w:t xml:space="preserve">Amén de carecer de mitos y ficciones, al no poder  los Piraha </w:t>
      </w:r>
      <w:r w:rsidR="00707A96" w:rsidRPr="005113AB">
        <w:rPr>
          <w:rFonts w:ascii="Verdana" w:hAnsi="Verdana" w:cs="Times New Roman"/>
          <w:sz w:val="24"/>
          <w:szCs w:val="24"/>
          <w:lang w:val="es-ES"/>
        </w:rPr>
        <w:t xml:space="preserve">enumerar o </w:t>
      </w:r>
      <w:r w:rsidR="00190D75" w:rsidRPr="005113AB">
        <w:rPr>
          <w:rFonts w:ascii="Verdana" w:hAnsi="Verdana" w:cs="Times New Roman"/>
          <w:sz w:val="24"/>
          <w:szCs w:val="24"/>
          <w:lang w:val="es-ES"/>
        </w:rPr>
        <w:t xml:space="preserve">contar por no tener palabras para los números ni tampoco poseer palabras para los colores y </w:t>
      </w:r>
      <w:r w:rsidR="00484451" w:rsidRPr="005113AB">
        <w:rPr>
          <w:rFonts w:ascii="Verdana" w:hAnsi="Verdana" w:cs="Times New Roman"/>
          <w:sz w:val="24"/>
          <w:szCs w:val="24"/>
          <w:lang w:val="es-ES"/>
        </w:rPr>
        <w:t xml:space="preserve">para </w:t>
      </w:r>
      <w:r w:rsidR="00190D75" w:rsidRPr="005113AB">
        <w:rPr>
          <w:rFonts w:ascii="Verdana" w:hAnsi="Verdana" w:cs="Times New Roman"/>
          <w:sz w:val="24"/>
          <w:szCs w:val="24"/>
          <w:lang w:val="es-ES"/>
        </w:rPr>
        <w:t>la orientación espacial de izquierda y derecha</w:t>
      </w:r>
      <w:r w:rsidR="00190D75" w:rsidRPr="005113AB">
        <w:rPr>
          <w:rFonts w:ascii="Verdana" w:hAnsi="Verdana"/>
          <w:sz w:val="24"/>
          <w:szCs w:val="24"/>
          <w:lang w:val="es-ES"/>
        </w:rPr>
        <w:t xml:space="preserve">, </w:t>
      </w:r>
      <w:r w:rsidR="00190D75" w:rsidRPr="005113AB">
        <w:rPr>
          <w:rFonts w:ascii="Verdana" w:hAnsi="Verdana" w:cs="Times New Roman"/>
          <w:sz w:val="24"/>
          <w:szCs w:val="24"/>
          <w:lang w:val="es-ES"/>
        </w:rPr>
        <w:t xml:space="preserve">le alentó a Everett (2014) para poner en cuestión la tesis de Chomsky acerca de la existencia de una gramática universal, descubrimiento que habría </w:t>
      </w:r>
      <w:r w:rsidR="00190D75" w:rsidRPr="005113AB">
        <w:rPr>
          <w:rFonts w:ascii="Verdana" w:hAnsi="Verdana" w:cs="Times New Roman"/>
          <w:sz w:val="24"/>
          <w:szCs w:val="24"/>
          <w:lang w:val="es-ES"/>
        </w:rPr>
        <w:lastRenderedPageBreak/>
        <w:t xml:space="preserve">alejado la lingüística de la neurociencia y la habría devuelto a la antropología. Pero lo que no ha sido posible aceptar sin esclarecer y que Reynoso (2014) reprocha al perspectivismo </w:t>
      </w:r>
      <w:r w:rsidR="00F70F46" w:rsidRPr="005113AB">
        <w:rPr>
          <w:rFonts w:ascii="Verdana" w:hAnsi="Verdana" w:cs="Times New Roman"/>
          <w:sz w:val="24"/>
          <w:szCs w:val="24"/>
          <w:lang w:val="es-ES"/>
        </w:rPr>
        <w:t xml:space="preserve">amerindio </w:t>
      </w:r>
      <w:r w:rsidR="00190D75" w:rsidRPr="005113AB">
        <w:rPr>
          <w:rFonts w:ascii="Verdana" w:hAnsi="Verdana" w:cs="Times New Roman"/>
          <w:sz w:val="24"/>
          <w:szCs w:val="24"/>
          <w:lang w:val="es-ES"/>
        </w:rPr>
        <w:t xml:space="preserve">de Viveiros de Castro y de Descola </w:t>
      </w:r>
      <w:r w:rsidR="00484451" w:rsidRPr="005113AB">
        <w:rPr>
          <w:rFonts w:ascii="Verdana" w:hAnsi="Verdana" w:cs="Times New Roman"/>
          <w:sz w:val="24"/>
          <w:szCs w:val="24"/>
          <w:lang w:val="es-ES"/>
        </w:rPr>
        <w:t xml:space="preserve">(por no haberlo criticado) </w:t>
      </w:r>
      <w:r w:rsidR="00190D75" w:rsidRPr="005113AB">
        <w:rPr>
          <w:rFonts w:ascii="Verdana" w:hAnsi="Verdana" w:cs="Times New Roman"/>
          <w:sz w:val="24"/>
          <w:szCs w:val="24"/>
          <w:lang w:val="es-ES"/>
        </w:rPr>
        <w:t>es que los Pirahã carezcan de mitos. Para Reynoso, algo muy grave debe haber</w:t>
      </w:r>
      <w:r w:rsidR="0074576C" w:rsidRPr="005113AB">
        <w:rPr>
          <w:rFonts w:ascii="Verdana" w:hAnsi="Verdana" w:cs="Times New Roman"/>
          <w:sz w:val="24"/>
          <w:szCs w:val="24"/>
          <w:lang w:val="es-ES"/>
        </w:rPr>
        <w:t>les suced</w:t>
      </w:r>
      <w:r w:rsidR="00190D75" w:rsidRPr="005113AB">
        <w:rPr>
          <w:rFonts w:ascii="Verdana" w:hAnsi="Verdana" w:cs="Times New Roman"/>
          <w:sz w:val="24"/>
          <w:szCs w:val="24"/>
          <w:lang w:val="es-ES"/>
        </w:rPr>
        <w:t xml:space="preserve">ido a los Pirahá que les produjo amnesia reprimiéndoles la memoria y sugiere la existencia en su pasado remoto de un trauma colectivo de guerras y derrotas </w:t>
      </w:r>
      <w:r w:rsidR="00190D75" w:rsidRPr="005113AB">
        <w:rPr>
          <w:rStyle w:val="st1"/>
          <w:rFonts w:ascii="Verdana" w:hAnsi="Verdana" w:cs="Times New Roman"/>
          <w:sz w:val="24"/>
          <w:szCs w:val="24"/>
        </w:rPr>
        <w:t xml:space="preserve">no asumidas </w:t>
      </w:r>
      <w:r w:rsidR="00190D75" w:rsidRPr="005113AB">
        <w:rPr>
          <w:rFonts w:ascii="Verdana" w:hAnsi="Verdana" w:cs="Times New Roman"/>
          <w:vanish/>
          <w:sz w:val="24"/>
          <w:szCs w:val="24"/>
        </w:rPr>
        <w:br/>
      </w:r>
      <w:r w:rsidR="00190D75" w:rsidRPr="005113AB">
        <w:rPr>
          <w:rStyle w:val="st1"/>
          <w:rFonts w:ascii="Verdana" w:hAnsi="Verdana" w:cs="Times New Roman"/>
          <w:sz w:val="24"/>
          <w:szCs w:val="24"/>
        </w:rPr>
        <w:t>como valor por una supuesta inconfesabilidad</w:t>
      </w:r>
      <w:r w:rsidR="009A2E6A" w:rsidRPr="005113AB">
        <w:rPr>
          <w:rStyle w:val="st1"/>
          <w:rFonts w:ascii="Verdana" w:hAnsi="Verdana" w:cs="Times New Roman"/>
          <w:sz w:val="24"/>
          <w:szCs w:val="24"/>
        </w:rPr>
        <w:t xml:space="preserve"> </w:t>
      </w:r>
      <w:r w:rsidR="009A2E6A" w:rsidRPr="005113AB">
        <w:rPr>
          <w:rFonts w:ascii="Verdana" w:hAnsi="Verdana" w:cs="Times New Roman"/>
          <w:sz w:val="24"/>
          <w:szCs w:val="24"/>
          <w:lang w:val="es-ES"/>
        </w:rPr>
        <w:t>(</w:t>
      </w:r>
      <w:r w:rsidR="009A2E6A" w:rsidRPr="005113AB">
        <w:rPr>
          <w:rFonts w:ascii="Verdana" w:hAnsi="Verdana" w:cs="Times New Roman"/>
          <w:sz w:val="24"/>
          <w:szCs w:val="24"/>
        </w:rPr>
        <w:t>Muhuraida</w:t>
      </w:r>
      <w:r w:rsidR="009A2E6A" w:rsidRPr="005113AB">
        <w:rPr>
          <w:rFonts w:ascii="Verdana" w:hAnsi="Verdana" w:cs="Times New Roman"/>
          <w:sz w:val="24"/>
          <w:szCs w:val="24"/>
          <w:lang w:val="es-ES"/>
        </w:rPr>
        <w:t>, Cabanagem)</w:t>
      </w:r>
      <w:r w:rsidR="00190D75" w:rsidRPr="005113AB">
        <w:rPr>
          <w:rFonts w:ascii="Verdana" w:hAnsi="Verdana" w:cs="Times New Roman"/>
          <w:sz w:val="24"/>
          <w:szCs w:val="24"/>
        </w:rPr>
        <w:t>.</w:t>
      </w:r>
      <w:r w:rsidR="0060782F" w:rsidRPr="005113AB">
        <w:rPr>
          <w:rStyle w:val="Refdenotaderodap"/>
          <w:rFonts w:ascii="Verdana" w:hAnsi="Verdana" w:cs="Times New Roman"/>
          <w:sz w:val="24"/>
          <w:szCs w:val="24"/>
        </w:rPr>
        <w:footnoteReference w:id="83"/>
      </w:r>
      <w:r w:rsidR="00190D75" w:rsidRPr="005113AB">
        <w:rPr>
          <w:rFonts w:ascii="Verdana" w:hAnsi="Verdana" w:cs="Times New Roman"/>
          <w:sz w:val="24"/>
          <w:szCs w:val="24"/>
        </w:rPr>
        <w:t xml:space="preserve"> No obstante lo insondable del </w:t>
      </w:r>
      <w:r w:rsidR="00EA20FB" w:rsidRPr="005113AB">
        <w:rPr>
          <w:rFonts w:ascii="Verdana" w:hAnsi="Verdana" w:cs="Times New Roman"/>
          <w:sz w:val="24"/>
          <w:szCs w:val="24"/>
        </w:rPr>
        <w:t>stress post-traumático o heridas del alma</w:t>
      </w:r>
      <w:r w:rsidR="00190D75" w:rsidRPr="005113AB">
        <w:rPr>
          <w:rFonts w:ascii="Verdana" w:hAnsi="Verdana" w:cs="Times New Roman"/>
          <w:sz w:val="24"/>
          <w:szCs w:val="24"/>
        </w:rPr>
        <w:t xml:space="preserve">, ciertos grupos étnicos se han venido recuperando de tragedias semejantes, como la </w:t>
      </w:r>
      <w:r w:rsidR="00F53BBC" w:rsidRPr="005113AB">
        <w:rPr>
          <w:rFonts w:ascii="Verdana" w:hAnsi="Verdana" w:cs="Times New Roman"/>
          <w:sz w:val="24"/>
          <w:szCs w:val="24"/>
        </w:rPr>
        <w:t xml:space="preserve">de la esclavitud </w:t>
      </w:r>
      <w:r w:rsidR="00190D75" w:rsidRPr="005113AB">
        <w:rPr>
          <w:rFonts w:ascii="Verdana" w:hAnsi="Verdana" w:cs="Times New Roman"/>
          <w:sz w:val="24"/>
          <w:szCs w:val="24"/>
        </w:rPr>
        <w:t>ca</w:t>
      </w:r>
      <w:r w:rsidR="00994A9F" w:rsidRPr="005113AB">
        <w:rPr>
          <w:rFonts w:ascii="Verdana" w:hAnsi="Verdana" w:cs="Times New Roman"/>
          <w:sz w:val="24"/>
          <w:szCs w:val="24"/>
        </w:rPr>
        <w:t xml:space="preserve">uchera, a través del canto, </w:t>
      </w:r>
      <w:r w:rsidR="00190D75" w:rsidRPr="005113AB">
        <w:rPr>
          <w:rFonts w:ascii="Verdana" w:hAnsi="Verdana" w:cs="Times New Roman"/>
          <w:sz w:val="24"/>
          <w:szCs w:val="24"/>
        </w:rPr>
        <w:t>la música, la danza y la plástica</w:t>
      </w:r>
      <w:r w:rsidR="00994A9F" w:rsidRPr="005113AB">
        <w:rPr>
          <w:rFonts w:ascii="Verdana" w:hAnsi="Verdana" w:cs="Times New Roman"/>
          <w:sz w:val="24"/>
          <w:szCs w:val="24"/>
        </w:rPr>
        <w:t xml:space="preserve"> (pintura y escultura)</w:t>
      </w:r>
      <w:r w:rsidR="005E3193" w:rsidRPr="005113AB">
        <w:rPr>
          <w:rFonts w:ascii="Verdana" w:hAnsi="Verdana" w:cs="Times New Roman"/>
          <w:sz w:val="24"/>
          <w:szCs w:val="24"/>
          <w:lang w:val="es-ES"/>
        </w:rPr>
        <w:t>.</w:t>
      </w:r>
      <w:r w:rsidR="00442421" w:rsidRPr="005113AB">
        <w:rPr>
          <w:rStyle w:val="Refdenotaderodap"/>
          <w:rFonts w:ascii="Verdana" w:hAnsi="Verdana" w:cs="Times New Roman"/>
          <w:sz w:val="24"/>
          <w:szCs w:val="24"/>
          <w:lang w:val="es-ES"/>
        </w:rPr>
        <w:footnoteReference w:id="84"/>
      </w:r>
      <w:r w:rsidR="005E3193" w:rsidRPr="005113AB">
        <w:rPr>
          <w:rFonts w:ascii="Verdana" w:hAnsi="Verdana" w:cs="Times New Roman"/>
          <w:sz w:val="24"/>
          <w:szCs w:val="24"/>
          <w:lang w:val="es-ES"/>
        </w:rPr>
        <w:t xml:space="preserve"> Entre esos grupos que experimentaron esa derrota y que se encuentran recuperando una identidad olvidada, están los Chiriguanos del Oriente boliviano.</w:t>
      </w:r>
      <w:r w:rsidR="005E3193" w:rsidRPr="005113AB">
        <w:rPr>
          <w:rStyle w:val="Refdenotaderodap"/>
          <w:rFonts w:ascii="Verdana" w:hAnsi="Verdana" w:cs="Times New Roman"/>
          <w:sz w:val="24"/>
          <w:szCs w:val="24"/>
          <w:lang w:val="es-ES"/>
        </w:rPr>
        <w:footnoteReference w:id="85"/>
      </w:r>
    </w:p>
    <w:p w:rsidR="006B2219" w:rsidRPr="005113AB" w:rsidRDefault="006B2219" w:rsidP="005113AB">
      <w:pPr>
        <w:autoSpaceDE w:val="0"/>
        <w:autoSpaceDN w:val="0"/>
        <w:adjustRightInd w:val="0"/>
        <w:spacing w:after="0" w:line="360" w:lineRule="auto"/>
        <w:jc w:val="both"/>
        <w:rPr>
          <w:rFonts w:ascii="Verdana" w:hAnsi="Verdana" w:cs="Times New Roman"/>
          <w:sz w:val="24"/>
          <w:szCs w:val="24"/>
        </w:rPr>
      </w:pPr>
    </w:p>
    <w:p w:rsidR="00954CC8" w:rsidRPr="005113AB" w:rsidRDefault="00954CC8"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Los orígenes históricos</w:t>
      </w:r>
      <w:r w:rsidR="004B4A04" w:rsidRPr="005113AB">
        <w:rPr>
          <w:rFonts w:ascii="Verdana" w:hAnsi="Verdana" w:cs="Times New Roman"/>
          <w:sz w:val="24"/>
          <w:szCs w:val="24"/>
        </w:rPr>
        <w:t xml:space="preserve"> de los vínculos entre la ceja de selva</w:t>
      </w:r>
      <w:r w:rsidRPr="005113AB">
        <w:rPr>
          <w:rFonts w:ascii="Verdana" w:hAnsi="Verdana" w:cs="Times New Roman"/>
          <w:sz w:val="24"/>
          <w:szCs w:val="24"/>
        </w:rPr>
        <w:t xml:space="preserve"> y la selva</w:t>
      </w:r>
      <w:r w:rsidR="004B4A04" w:rsidRPr="005113AB">
        <w:rPr>
          <w:rFonts w:ascii="Verdana" w:hAnsi="Verdana" w:cs="Times New Roman"/>
          <w:sz w:val="24"/>
          <w:szCs w:val="24"/>
        </w:rPr>
        <w:t xml:space="preserve"> alta, entre la selva baja</w:t>
      </w:r>
      <w:r w:rsidRPr="005113AB">
        <w:rPr>
          <w:rFonts w:ascii="Verdana" w:hAnsi="Verdana" w:cs="Times New Roman"/>
          <w:sz w:val="24"/>
          <w:szCs w:val="24"/>
        </w:rPr>
        <w:t xml:space="preserve">, la sabana </w:t>
      </w:r>
      <w:r w:rsidR="00E807C3" w:rsidRPr="005113AB">
        <w:rPr>
          <w:rFonts w:ascii="Verdana" w:hAnsi="Verdana" w:cs="Times New Roman"/>
          <w:sz w:val="24"/>
          <w:szCs w:val="24"/>
        </w:rPr>
        <w:t xml:space="preserve">húmeda </w:t>
      </w:r>
      <w:r w:rsidR="00FB17B1" w:rsidRPr="005113AB">
        <w:rPr>
          <w:rFonts w:ascii="Verdana" w:hAnsi="Verdana" w:cs="Times New Roman"/>
          <w:sz w:val="24"/>
          <w:szCs w:val="24"/>
        </w:rPr>
        <w:t>tropical y el chaco</w:t>
      </w:r>
      <w:r w:rsidR="00E807C3" w:rsidRPr="005113AB">
        <w:rPr>
          <w:rFonts w:ascii="Verdana" w:hAnsi="Verdana" w:cs="Times New Roman"/>
          <w:sz w:val="24"/>
          <w:szCs w:val="24"/>
        </w:rPr>
        <w:t xml:space="preserve"> seco occidental</w:t>
      </w:r>
      <w:r w:rsidR="00FB17B1" w:rsidRPr="005113AB">
        <w:rPr>
          <w:rFonts w:ascii="Verdana" w:hAnsi="Verdana" w:cs="Times New Roman"/>
          <w:sz w:val="24"/>
          <w:szCs w:val="24"/>
        </w:rPr>
        <w:t>;</w:t>
      </w:r>
      <w:r w:rsidRPr="005113AB">
        <w:rPr>
          <w:rFonts w:ascii="Verdana" w:hAnsi="Verdana" w:cs="Times New Roman"/>
          <w:sz w:val="24"/>
          <w:szCs w:val="24"/>
        </w:rPr>
        <w:t xml:space="preserve"> y entre el chaco </w:t>
      </w:r>
      <w:r w:rsidR="00E807C3" w:rsidRPr="005113AB">
        <w:rPr>
          <w:rFonts w:ascii="Verdana" w:hAnsi="Verdana" w:cs="Times New Roman"/>
          <w:sz w:val="24"/>
          <w:szCs w:val="24"/>
        </w:rPr>
        <w:t xml:space="preserve">húmedo oriental </w:t>
      </w:r>
      <w:r w:rsidRPr="005113AB">
        <w:rPr>
          <w:rFonts w:ascii="Verdana" w:hAnsi="Verdana" w:cs="Times New Roman"/>
          <w:sz w:val="24"/>
          <w:szCs w:val="24"/>
        </w:rPr>
        <w:t>y el litoral mesopotámico</w:t>
      </w:r>
      <w:r w:rsidR="00FB17B1" w:rsidRPr="005113AB">
        <w:rPr>
          <w:rFonts w:ascii="Verdana" w:hAnsi="Verdana" w:cs="Times New Roman"/>
          <w:sz w:val="24"/>
          <w:szCs w:val="24"/>
        </w:rPr>
        <w:t>;</w:t>
      </w:r>
      <w:r w:rsidRPr="005113AB">
        <w:rPr>
          <w:rFonts w:ascii="Verdana" w:hAnsi="Verdana" w:cs="Times New Roman"/>
          <w:sz w:val="24"/>
          <w:szCs w:val="24"/>
        </w:rPr>
        <w:t xml:space="preserve"> </w:t>
      </w:r>
      <w:r w:rsidRPr="005113AB">
        <w:rPr>
          <w:rFonts w:ascii="Verdana" w:hAnsi="Verdana" w:cs="Times New Roman"/>
          <w:sz w:val="24"/>
          <w:szCs w:val="24"/>
        </w:rPr>
        <w:lastRenderedPageBreak/>
        <w:t xml:space="preserve">y de sus correspondientes </w:t>
      </w:r>
      <w:r w:rsidR="00FF12C0" w:rsidRPr="005113AB">
        <w:rPr>
          <w:rFonts w:ascii="Verdana" w:hAnsi="Verdana" w:cs="Times New Roman"/>
          <w:sz w:val="24"/>
          <w:szCs w:val="24"/>
        </w:rPr>
        <w:t xml:space="preserve">transiciones y </w:t>
      </w:r>
      <w:r w:rsidRPr="005113AB">
        <w:rPr>
          <w:rFonts w:ascii="Verdana" w:hAnsi="Verdana" w:cs="Times New Roman"/>
          <w:sz w:val="24"/>
          <w:szCs w:val="24"/>
        </w:rPr>
        <w:t>cabotajes interiores</w:t>
      </w:r>
      <w:r w:rsidR="00FB17B1" w:rsidRPr="005113AB">
        <w:rPr>
          <w:rFonts w:ascii="Verdana" w:hAnsi="Verdana" w:cs="Times New Roman"/>
          <w:sz w:val="24"/>
          <w:szCs w:val="24"/>
        </w:rPr>
        <w:t>,</w:t>
      </w:r>
      <w:r w:rsidRPr="005113AB">
        <w:rPr>
          <w:rFonts w:ascii="Verdana" w:hAnsi="Verdana" w:cs="Times New Roman"/>
          <w:sz w:val="24"/>
          <w:szCs w:val="24"/>
        </w:rPr>
        <w:t xml:space="preserve"> se remontan en su periodización a la época pre-hispánica de las sociedades cazadoras-recolectoras igualitarias sin estado</w:t>
      </w:r>
      <w:r w:rsidR="00826B43" w:rsidRPr="005113AB">
        <w:rPr>
          <w:rFonts w:ascii="Verdana" w:hAnsi="Verdana" w:cs="Times New Roman"/>
          <w:sz w:val="24"/>
          <w:szCs w:val="24"/>
        </w:rPr>
        <w:t>,</w:t>
      </w:r>
      <w:r w:rsidRPr="005113AB">
        <w:rPr>
          <w:rFonts w:ascii="Verdana" w:hAnsi="Verdana" w:cs="Times New Roman"/>
          <w:sz w:val="24"/>
          <w:szCs w:val="24"/>
        </w:rPr>
        <w:t xml:space="preserve"> </w:t>
      </w:r>
      <w:r w:rsidR="00826B43" w:rsidRPr="005113AB">
        <w:rPr>
          <w:rFonts w:ascii="Verdana" w:hAnsi="Verdana" w:cs="Times New Roman"/>
          <w:sz w:val="24"/>
          <w:szCs w:val="24"/>
        </w:rPr>
        <w:t xml:space="preserve">de las guerras rituales y de conquista, </w:t>
      </w:r>
      <w:r w:rsidRPr="005113AB">
        <w:rPr>
          <w:rFonts w:ascii="Verdana" w:hAnsi="Verdana" w:cs="Times New Roman"/>
          <w:sz w:val="24"/>
          <w:szCs w:val="24"/>
        </w:rPr>
        <w:t>y de los mesianismos  peregrinador</w:t>
      </w:r>
      <w:r w:rsidR="00826B43" w:rsidRPr="005113AB">
        <w:rPr>
          <w:rFonts w:ascii="Verdana" w:hAnsi="Verdana" w:cs="Times New Roman"/>
          <w:sz w:val="24"/>
          <w:szCs w:val="24"/>
        </w:rPr>
        <w:t>es (arawac, caribe y guaraní) en</w:t>
      </w:r>
      <w:r w:rsidRPr="005113AB">
        <w:rPr>
          <w:rFonts w:ascii="Verdana" w:hAnsi="Verdana" w:cs="Times New Roman"/>
          <w:sz w:val="24"/>
          <w:szCs w:val="24"/>
        </w:rPr>
        <w:t xml:space="preserve"> la búsqueda </w:t>
      </w:r>
      <w:r w:rsidR="00826B43" w:rsidRPr="005113AB">
        <w:rPr>
          <w:rFonts w:ascii="Verdana" w:hAnsi="Verdana" w:cs="Times New Roman"/>
          <w:sz w:val="24"/>
          <w:szCs w:val="24"/>
        </w:rPr>
        <w:t xml:space="preserve">desesperada </w:t>
      </w:r>
      <w:r w:rsidRPr="005113AB">
        <w:rPr>
          <w:rFonts w:ascii="Verdana" w:hAnsi="Verdana" w:cs="Times New Roman"/>
          <w:sz w:val="24"/>
          <w:szCs w:val="24"/>
        </w:rPr>
        <w:t xml:space="preserve">de la </w:t>
      </w:r>
      <w:r w:rsidRPr="005113AB">
        <w:rPr>
          <w:rFonts w:ascii="Verdana" w:hAnsi="Verdana" w:cs="Times New Roman"/>
          <w:iCs/>
          <w:sz w:val="24"/>
          <w:szCs w:val="24"/>
        </w:rPr>
        <w:t xml:space="preserve">tierra sin mal  </w:t>
      </w:r>
      <w:r w:rsidRPr="005113AB">
        <w:rPr>
          <w:rFonts w:ascii="Verdana" w:hAnsi="Verdana" w:cs="Times New Roman"/>
          <w:sz w:val="24"/>
          <w:szCs w:val="24"/>
        </w:rPr>
        <w:t>y la</w:t>
      </w:r>
      <w:r w:rsidRPr="005113AB">
        <w:rPr>
          <w:rFonts w:ascii="Verdana" w:hAnsi="Verdana" w:cs="Times New Roman"/>
          <w:iCs/>
          <w:sz w:val="24"/>
          <w:szCs w:val="24"/>
        </w:rPr>
        <w:t xml:space="preserve"> loma santa</w:t>
      </w:r>
      <w:r w:rsidR="00A70AE2" w:rsidRPr="005113AB">
        <w:rPr>
          <w:rFonts w:ascii="Verdana" w:hAnsi="Verdana" w:cs="Times New Roman"/>
          <w:sz w:val="24"/>
          <w:szCs w:val="24"/>
        </w:rPr>
        <w:t>.</w:t>
      </w:r>
      <w:r w:rsidR="00FF12C0" w:rsidRPr="005113AB">
        <w:rPr>
          <w:rStyle w:val="Refdenotaderodap"/>
          <w:rFonts w:ascii="Verdana" w:hAnsi="Verdana" w:cs="Times New Roman"/>
          <w:sz w:val="24"/>
          <w:szCs w:val="24"/>
        </w:rPr>
        <w:footnoteReference w:id="86"/>
      </w:r>
      <w:r w:rsidR="00A70AE2" w:rsidRPr="005113AB">
        <w:rPr>
          <w:rFonts w:ascii="Verdana" w:hAnsi="Verdana" w:cs="Times New Roman"/>
          <w:sz w:val="24"/>
          <w:szCs w:val="24"/>
        </w:rPr>
        <w:t xml:space="preserve"> Este </w:t>
      </w:r>
      <w:r w:rsidR="00F85936" w:rsidRPr="005113AB">
        <w:rPr>
          <w:rFonts w:ascii="Verdana" w:hAnsi="Verdana" w:cs="Times New Roman"/>
          <w:sz w:val="24"/>
          <w:szCs w:val="24"/>
        </w:rPr>
        <w:t>mito guaraní</w:t>
      </w:r>
      <w:r w:rsidR="000C0745" w:rsidRPr="005113AB">
        <w:rPr>
          <w:rFonts w:ascii="Verdana" w:hAnsi="Verdana" w:cs="Times New Roman"/>
          <w:sz w:val="24"/>
          <w:szCs w:val="24"/>
        </w:rPr>
        <w:t xml:space="preserve"> o imagen espacial utópica</w:t>
      </w:r>
      <w:r w:rsidR="008E53CC" w:rsidRPr="005113AB">
        <w:rPr>
          <w:rFonts w:ascii="Verdana" w:hAnsi="Verdana" w:cs="Times New Roman"/>
          <w:sz w:val="24"/>
          <w:szCs w:val="24"/>
        </w:rPr>
        <w:t>, desentrañado pr</w:t>
      </w:r>
      <w:r w:rsidR="00BA37E2" w:rsidRPr="005113AB">
        <w:rPr>
          <w:rFonts w:ascii="Verdana" w:hAnsi="Verdana" w:cs="Times New Roman"/>
          <w:sz w:val="24"/>
          <w:szCs w:val="24"/>
        </w:rPr>
        <w:t xml:space="preserve">imero por el </w:t>
      </w:r>
      <w:r w:rsidR="00BA37E2" w:rsidRPr="005113AB">
        <w:rPr>
          <w:rFonts w:ascii="Verdana" w:hAnsi="Verdana" w:cs="Times New Roman"/>
          <w:sz w:val="24"/>
          <w:szCs w:val="24"/>
          <w:lang w:val="es-ES"/>
        </w:rPr>
        <w:t xml:space="preserve">etnólogo germano-brasileño Curt </w:t>
      </w:r>
      <w:r w:rsidR="00BA37E2" w:rsidRPr="005113AB">
        <w:rPr>
          <w:rStyle w:val="st1"/>
          <w:rFonts w:ascii="Verdana" w:hAnsi="Verdana" w:cs="Times New Roman"/>
          <w:sz w:val="24"/>
          <w:szCs w:val="24"/>
        </w:rPr>
        <w:t>Unkel</w:t>
      </w:r>
      <w:r w:rsidR="00BA37E2" w:rsidRPr="005113AB">
        <w:rPr>
          <w:rFonts w:ascii="Verdana" w:hAnsi="Verdana" w:cs="Times New Roman"/>
          <w:sz w:val="24"/>
          <w:szCs w:val="24"/>
          <w:lang w:val="es-ES"/>
        </w:rPr>
        <w:t xml:space="preserve"> Nimuendajú </w:t>
      </w:r>
      <w:r w:rsidR="006B42D9" w:rsidRPr="005113AB">
        <w:rPr>
          <w:rFonts w:ascii="Verdana" w:hAnsi="Verdana" w:cs="Times New Roman"/>
          <w:sz w:val="24"/>
          <w:szCs w:val="24"/>
        </w:rPr>
        <w:t>en 1914</w:t>
      </w:r>
      <w:r w:rsidR="00460C73" w:rsidRPr="005113AB">
        <w:rPr>
          <w:rFonts w:ascii="Verdana" w:hAnsi="Verdana" w:cs="Times New Roman"/>
          <w:sz w:val="24"/>
          <w:szCs w:val="24"/>
        </w:rPr>
        <w:t xml:space="preserve"> (Los mitos de creación y destrucción del mundo</w:t>
      </w:r>
      <w:r w:rsidR="007771BC" w:rsidRPr="005113AB">
        <w:rPr>
          <w:rFonts w:ascii="Verdana" w:hAnsi="Verdana" w:cs="Arial"/>
          <w:sz w:val="24"/>
          <w:szCs w:val="24"/>
        </w:rPr>
        <w:t xml:space="preserve"> como fundamentos de la r</w:t>
      </w:r>
      <w:r w:rsidR="00572104" w:rsidRPr="005113AB">
        <w:rPr>
          <w:rFonts w:ascii="Verdana" w:hAnsi="Verdana" w:cs="Arial"/>
          <w:sz w:val="24"/>
          <w:szCs w:val="24"/>
        </w:rPr>
        <w:t>eligión de los a</w:t>
      </w:r>
      <w:r w:rsidR="00360535" w:rsidRPr="005113AB">
        <w:rPr>
          <w:rFonts w:ascii="Verdana" w:hAnsi="Verdana" w:cs="Arial"/>
          <w:sz w:val="24"/>
          <w:szCs w:val="24"/>
        </w:rPr>
        <w:t>papokuvá-g</w:t>
      </w:r>
      <w:r w:rsidR="003C54B5" w:rsidRPr="005113AB">
        <w:rPr>
          <w:rFonts w:ascii="Verdana" w:hAnsi="Verdana" w:cs="Arial"/>
          <w:sz w:val="24"/>
          <w:szCs w:val="24"/>
        </w:rPr>
        <w:t>uaraní</w:t>
      </w:r>
      <w:r w:rsidR="00572104" w:rsidRPr="005113AB">
        <w:rPr>
          <w:rStyle w:val="Ttulo1Char"/>
          <w:rFonts w:ascii="Verdana" w:hAnsi="Verdana" w:cs="Arial"/>
          <w:b w:val="0"/>
          <w:sz w:val="24"/>
          <w:szCs w:val="24"/>
        </w:rPr>
        <w:t xml:space="preserve"> [</w:t>
      </w:r>
      <w:r w:rsidR="00572104" w:rsidRPr="005113AB">
        <w:rPr>
          <w:rStyle w:val="st1"/>
          <w:rFonts w:ascii="Verdana" w:hAnsi="Verdana" w:cs="Arial"/>
          <w:sz w:val="24"/>
          <w:szCs w:val="24"/>
        </w:rPr>
        <w:t>dialecto del avá-</w:t>
      </w:r>
      <w:r w:rsidR="00572104" w:rsidRPr="005113AB">
        <w:rPr>
          <w:rStyle w:val="st1"/>
          <w:rFonts w:ascii="Verdana" w:hAnsi="Verdana" w:cs="Arial"/>
          <w:bCs/>
          <w:sz w:val="24"/>
          <w:szCs w:val="24"/>
        </w:rPr>
        <w:t>guarani]</w:t>
      </w:r>
      <w:r w:rsidR="00572104" w:rsidRPr="005113AB">
        <w:rPr>
          <w:rFonts w:ascii="Verdana" w:hAnsi="Verdana" w:cs="Times New Roman"/>
          <w:sz w:val="24"/>
          <w:szCs w:val="24"/>
        </w:rPr>
        <w:t>)</w:t>
      </w:r>
      <w:r w:rsidR="00360535" w:rsidRPr="005113AB">
        <w:rPr>
          <w:rFonts w:ascii="Verdana" w:hAnsi="Verdana" w:cs="Times New Roman"/>
          <w:sz w:val="24"/>
          <w:szCs w:val="24"/>
        </w:rPr>
        <w:t>,</w:t>
      </w:r>
      <w:r w:rsidR="00F85936" w:rsidRPr="005113AB">
        <w:rPr>
          <w:rFonts w:ascii="Verdana" w:hAnsi="Verdana" w:cs="Times New Roman"/>
          <w:sz w:val="24"/>
          <w:szCs w:val="24"/>
        </w:rPr>
        <w:t xml:space="preserve"> </w:t>
      </w:r>
      <w:r w:rsidR="005A0B46" w:rsidRPr="005113AB">
        <w:rPr>
          <w:rFonts w:ascii="Verdana" w:hAnsi="Verdana" w:cs="Times New Roman"/>
          <w:sz w:val="24"/>
          <w:szCs w:val="24"/>
        </w:rPr>
        <w:t>es</w:t>
      </w:r>
      <w:r w:rsidR="00A70AE2" w:rsidRPr="005113AB">
        <w:rPr>
          <w:rFonts w:ascii="Verdana" w:hAnsi="Verdana" w:cs="Times New Roman"/>
          <w:sz w:val="24"/>
          <w:szCs w:val="24"/>
        </w:rPr>
        <w:t xml:space="preserve"> </w:t>
      </w:r>
      <w:r w:rsidR="002A1D6F" w:rsidRPr="005113AB">
        <w:rPr>
          <w:rFonts w:ascii="Verdana" w:hAnsi="Verdana" w:cs="Times New Roman"/>
          <w:sz w:val="24"/>
          <w:szCs w:val="24"/>
        </w:rPr>
        <w:t xml:space="preserve">semejante </w:t>
      </w:r>
      <w:r w:rsidR="005A0B46" w:rsidRPr="005113AB">
        <w:rPr>
          <w:rFonts w:ascii="Verdana" w:hAnsi="Verdana" w:cs="Times New Roman"/>
          <w:sz w:val="24"/>
          <w:szCs w:val="24"/>
        </w:rPr>
        <w:t xml:space="preserve">pero con profundas diferencias </w:t>
      </w:r>
      <w:r w:rsidR="002A1D6F" w:rsidRPr="005113AB">
        <w:rPr>
          <w:rFonts w:ascii="Verdana" w:hAnsi="Verdana" w:cs="Times New Roman"/>
          <w:sz w:val="24"/>
          <w:szCs w:val="24"/>
        </w:rPr>
        <w:t xml:space="preserve">a otros mitos como </w:t>
      </w:r>
      <w:r w:rsidR="00CF0461" w:rsidRPr="005113AB">
        <w:rPr>
          <w:rFonts w:ascii="Verdana" w:hAnsi="Verdana" w:cs="Times New Roman"/>
          <w:sz w:val="24"/>
          <w:szCs w:val="24"/>
        </w:rPr>
        <w:t>el de la tierra prometida</w:t>
      </w:r>
      <w:r w:rsidR="008E53CC" w:rsidRPr="005113AB">
        <w:rPr>
          <w:rFonts w:ascii="Verdana" w:hAnsi="Verdana" w:cs="Times New Roman"/>
          <w:sz w:val="24"/>
          <w:szCs w:val="24"/>
        </w:rPr>
        <w:t xml:space="preserve"> de</w:t>
      </w:r>
      <w:r w:rsidR="00CF0461" w:rsidRPr="005113AB">
        <w:rPr>
          <w:rFonts w:ascii="Verdana" w:hAnsi="Verdana" w:cs="Times New Roman"/>
          <w:sz w:val="24"/>
          <w:szCs w:val="24"/>
        </w:rPr>
        <w:t xml:space="preserve"> los antiguos judíos</w:t>
      </w:r>
      <w:r w:rsidR="008E53CC" w:rsidRPr="005113AB">
        <w:rPr>
          <w:rFonts w:ascii="Verdana" w:hAnsi="Verdana" w:cs="Times New Roman"/>
          <w:sz w:val="24"/>
          <w:szCs w:val="24"/>
        </w:rPr>
        <w:t>, y a leyenda</w:t>
      </w:r>
      <w:r w:rsidR="00CF0461" w:rsidRPr="005113AB">
        <w:rPr>
          <w:rFonts w:ascii="Verdana" w:hAnsi="Verdana" w:cs="Times New Roman"/>
          <w:sz w:val="24"/>
          <w:szCs w:val="24"/>
        </w:rPr>
        <w:t xml:space="preserve">s como </w:t>
      </w:r>
      <w:r w:rsidR="008E53CC" w:rsidRPr="005113AB">
        <w:rPr>
          <w:rFonts w:ascii="Verdana" w:hAnsi="Verdana" w:cs="Times New Roman"/>
          <w:sz w:val="24"/>
          <w:szCs w:val="24"/>
        </w:rPr>
        <w:t>la</w:t>
      </w:r>
      <w:r w:rsidR="00A70AE2" w:rsidRPr="005113AB">
        <w:rPr>
          <w:rFonts w:ascii="Verdana" w:hAnsi="Verdana" w:cs="Times New Roman"/>
          <w:sz w:val="24"/>
          <w:szCs w:val="24"/>
        </w:rPr>
        <w:t xml:space="preserve">s de </w:t>
      </w:r>
      <w:r w:rsidR="002A1D6F" w:rsidRPr="005113AB">
        <w:rPr>
          <w:rFonts w:ascii="Verdana" w:hAnsi="Verdana" w:cs="Times New Roman"/>
          <w:sz w:val="24"/>
          <w:szCs w:val="24"/>
        </w:rPr>
        <w:t>El Dorado</w:t>
      </w:r>
      <w:r w:rsidR="006F7BA2" w:rsidRPr="005113AB">
        <w:rPr>
          <w:rFonts w:ascii="Verdana" w:hAnsi="Verdana" w:cs="Times New Roman"/>
          <w:sz w:val="24"/>
          <w:szCs w:val="24"/>
        </w:rPr>
        <w:t>, la Ciudad de los Césares</w:t>
      </w:r>
      <w:r w:rsidR="00A70AE2" w:rsidRPr="005113AB">
        <w:rPr>
          <w:rFonts w:ascii="Verdana" w:hAnsi="Verdana" w:cs="Times New Roman"/>
          <w:sz w:val="24"/>
          <w:szCs w:val="24"/>
        </w:rPr>
        <w:t xml:space="preserve"> y El Paitití, </w:t>
      </w:r>
      <w:r w:rsidR="00F85936" w:rsidRPr="005113AB">
        <w:rPr>
          <w:rFonts w:ascii="Verdana" w:hAnsi="Verdana" w:cs="Times New Roman"/>
          <w:sz w:val="24"/>
          <w:szCs w:val="24"/>
        </w:rPr>
        <w:t>trabajado</w:t>
      </w:r>
      <w:r w:rsidR="00A70AE2" w:rsidRPr="005113AB">
        <w:rPr>
          <w:rFonts w:ascii="Verdana" w:hAnsi="Verdana" w:cs="Times New Roman"/>
          <w:sz w:val="24"/>
          <w:szCs w:val="24"/>
        </w:rPr>
        <w:t>s</w:t>
      </w:r>
      <w:r w:rsidR="00F85936" w:rsidRPr="005113AB">
        <w:rPr>
          <w:rFonts w:ascii="Verdana" w:hAnsi="Verdana" w:cs="Times New Roman"/>
          <w:sz w:val="24"/>
          <w:szCs w:val="24"/>
        </w:rPr>
        <w:t xml:space="preserve"> por Alfred Métraux, Egon Schaden, León Cadogan, Branislava Susnik, </w:t>
      </w:r>
      <w:r w:rsidR="006F7BA2" w:rsidRPr="005113AB">
        <w:rPr>
          <w:rFonts w:ascii="Verdana" w:hAnsi="Verdana" w:cs="Times New Roman"/>
          <w:sz w:val="24"/>
          <w:szCs w:val="24"/>
        </w:rPr>
        <w:t xml:space="preserve">y </w:t>
      </w:r>
      <w:r w:rsidR="00F85936" w:rsidRPr="005113AB">
        <w:rPr>
          <w:rFonts w:ascii="Verdana" w:hAnsi="Verdana" w:cs="Times New Roman"/>
          <w:sz w:val="24"/>
          <w:szCs w:val="24"/>
        </w:rPr>
        <w:t xml:space="preserve">Bartomeu Melià, </w:t>
      </w:r>
      <w:r w:rsidR="006F7BA2" w:rsidRPr="005113AB">
        <w:rPr>
          <w:rFonts w:ascii="Verdana" w:hAnsi="Verdana" w:cs="Times New Roman"/>
          <w:sz w:val="24"/>
          <w:szCs w:val="24"/>
        </w:rPr>
        <w:t xml:space="preserve">y muy últimamente por </w:t>
      </w:r>
      <w:r w:rsidR="00F85936" w:rsidRPr="005113AB">
        <w:rPr>
          <w:rFonts w:ascii="Verdana" w:hAnsi="Verdana" w:cs="Times New Roman"/>
          <w:sz w:val="24"/>
          <w:szCs w:val="24"/>
        </w:rPr>
        <w:t xml:space="preserve">Viveiros de Castro, </w:t>
      </w:r>
      <w:r w:rsidR="00826B43" w:rsidRPr="005113AB">
        <w:rPr>
          <w:rFonts w:ascii="Verdana" w:hAnsi="Verdana" w:cs="Times New Roman"/>
          <w:sz w:val="24"/>
          <w:szCs w:val="24"/>
        </w:rPr>
        <w:t xml:space="preserve">Francisco Silva </w:t>
      </w:r>
      <w:r w:rsidR="00F85936" w:rsidRPr="005113AB">
        <w:rPr>
          <w:rFonts w:ascii="Verdana" w:hAnsi="Verdana" w:cs="Times New Roman"/>
          <w:sz w:val="24"/>
          <w:szCs w:val="24"/>
        </w:rPr>
        <w:t xml:space="preserve">Noelli, </w:t>
      </w:r>
      <w:r w:rsidR="00826B43" w:rsidRPr="005113AB">
        <w:rPr>
          <w:rFonts w:ascii="Verdana" w:hAnsi="Verdana" w:cs="Times New Roman"/>
          <w:sz w:val="24"/>
          <w:szCs w:val="24"/>
        </w:rPr>
        <w:t xml:space="preserve">Cristina </w:t>
      </w:r>
      <w:r w:rsidR="00F85936" w:rsidRPr="005113AB">
        <w:rPr>
          <w:rFonts w:ascii="Verdana" w:hAnsi="Verdana" w:cs="Times New Roman"/>
          <w:sz w:val="24"/>
          <w:szCs w:val="24"/>
        </w:rPr>
        <w:t xml:space="preserve">Pompa, </w:t>
      </w:r>
      <w:r w:rsidR="00826B43" w:rsidRPr="005113AB">
        <w:rPr>
          <w:rFonts w:ascii="Verdana" w:hAnsi="Verdana" w:cs="Times New Roman"/>
          <w:sz w:val="24"/>
          <w:szCs w:val="24"/>
        </w:rPr>
        <w:t xml:space="preserve">Catherine </w:t>
      </w:r>
      <w:r w:rsidR="00F85936" w:rsidRPr="005113AB">
        <w:rPr>
          <w:rFonts w:ascii="Verdana" w:hAnsi="Verdana" w:cs="Times New Roman"/>
          <w:sz w:val="24"/>
          <w:szCs w:val="24"/>
        </w:rPr>
        <w:t xml:space="preserve">Julien, </w:t>
      </w:r>
      <w:r w:rsidR="00826B43" w:rsidRPr="005113AB">
        <w:rPr>
          <w:rFonts w:ascii="Verdana" w:hAnsi="Verdana" w:cs="Times New Roman"/>
          <w:sz w:val="24"/>
          <w:szCs w:val="24"/>
        </w:rPr>
        <w:t xml:space="preserve">Graciela </w:t>
      </w:r>
      <w:r w:rsidR="006F7BA2" w:rsidRPr="005113AB">
        <w:rPr>
          <w:rFonts w:ascii="Verdana" w:hAnsi="Verdana" w:cs="Times New Roman"/>
          <w:sz w:val="24"/>
          <w:szCs w:val="24"/>
        </w:rPr>
        <w:t>Chamorro</w:t>
      </w:r>
      <w:r w:rsidR="005A0B46" w:rsidRPr="005113AB">
        <w:rPr>
          <w:rFonts w:ascii="Verdana" w:hAnsi="Verdana" w:cs="Times New Roman"/>
          <w:sz w:val="24"/>
          <w:szCs w:val="24"/>
        </w:rPr>
        <w:t>,</w:t>
      </w:r>
      <w:r w:rsidR="00F85936" w:rsidRPr="005113AB">
        <w:rPr>
          <w:rFonts w:ascii="Verdana" w:hAnsi="Verdana" w:cs="Times New Roman"/>
          <w:sz w:val="24"/>
          <w:szCs w:val="24"/>
        </w:rPr>
        <w:t xml:space="preserve"> </w:t>
      </w:r>
      <w:r w:rsidR="00826B43" w:rsidRPr="005113AB">
        <w:rPr>
          <w:rFonts w:ascii="Verdana" w:hAnsi="Verdana" w:cs="Times New Roman"/>
          <w:sz w:val="24"/>
          <w:szCs w:val="24"/>
        </w:rPr>
        <w:t xml:space="preserve">Pablo </w:t>
      </w:r>
      <w:r w:rsidR="00A70AE2" w:rsidRPr="005113AB">
        <w:rPr>
          <w:rFonts w:ascii="Verdana" w:hAnsi="Verdana" w:cs="Times New Roman"/>
          <w:sz w:val="24"/>
          <w:szCs w:val="24"/>
        </w:rPr>
        <w:t>Barbosa</w:t>
      </w:r>
      <w:r w:rsidR="005A0B46" w:rsidRPr="005113AB">
        <w:rPr>
          <w:rFonts w:ascii="Verdana" w:hAnsi="Verdana" w:cs="Times New Roman"/>
          <w:sz w:val="24"/>
          <w:szCs w:val="24"/>
        </w:rPr>
        <w:t xml:space="preserve"> y Zulema Lehm</w:t>
      </w:r>
      <w:r w:rsidRPr="005113AB">
        <w:rPr>
          <w:rFonts w:ascii="Verdana" w:hAnsi="Verdana" w:cs="Times New Roman"/>
          <w:sz w:val="24"/>
          <w:szCs w:val="24"/>
        </w:rPr>
        <w:t>.</w:t>
      </w:r>
      <w:r w:rsidR="002318C2" w:rsidRPr="005113AB">
        <w:rPr>
          <w:rStyle w:val="Refdenotaderodap"/>
          <w:rFonts w:ascii="Verdana" w:hAnsi="Verdana" w:cs="Times New Roman"/>
          <w:sz w:val="24"/>
          <w:szCs w:val="24"/>
        </w:rPr>
        <w:footnoteReference w:id="87"/>
      </w:r>
      <w:r w:rsidRPr="005113AB">
        <w:rPr>
          <w:rFonts w:ascii="Verdana" w:hAnsi="Verdana" w:cs="Times New Roman"/>
          <w:sz w:val="24"/>
          <w:szCs w:val="24"/>
        </w:rPr>
        <w:t xml:space="preserve"> Estos orígenes se han prolongado en el tiempo</w:t>
      </w:r>
      <w:r w:rsidR="00D1385F" w:rsidRPr="005113AB">
        <w:rPr>
          <w:rFonts w:ascii="Verdana" w:hAnsi="Verdana" w:cs="Times New Roman"/>
          <w:sz w:val="24"/>
          <w:szCs w:val="24"/>
        </w:rPr>
        <w:t>,</w:t>
      </w:r>
      <w:r w:rsidRPr="005113AB">
        <w:rPr>
          <w:rFonts w:ascii="Verdana" w:hAnsi="Verdana" w:cs="Times New Roman"/>
          <w:sz w:val="24"/>
          <w:szCs w:val="24"/>
        </w:rPr>
        <w:t xml:space="preserve"> a</w:t>
      </w:r>
      <w:r w:rsidR="00D1385F" w:rsidRPr="005113AB">
        <w:rPr>
          <w:rFonts w:ascii="Verdana" w:hAnsi="Verdana" w:cs="Times New Roman"/>
          <w:sz w:val="24"/>
          <w:szCs w:val="24"/>
        </w:rPr>
        <w:t>lcanzando a</w:t>
      </w:r>
      <w:r w:rsidRPr="005113AB">
        <w:rPr>
          <w:rFonts w:ascii="Verdana" w:hAnsi="Verdana" w:cs="Times New Roman"/>
          <w:sz w:val="24"/>
          <w:szCs w:val="24"/>
        </w:rPr>
        <w:t xml:space="preserve"> la conquista-colonización hispano-lusitana y jesuítica; a las reformas borbónicas y pombalinas (disolución de las Misiones y expulsión de los padres jesuitas); a las etapas  modernas de la recolección  de </w:t>
      </w:r>
      <w:r w:rsidRPr="005113AB">
        <w:rPr>
          <w:rFonts w:ascii="Verdana" w:hAnsi="Verdana" w:cs="Times New Roman"/>
          <w:sz w:val="24"/>
          <w:szCs w:val="24"/>
          <w:lang w:val="es-ES"/>
        </w:rPr>
        <w:t>zarzaparrilla (raíz de una planta medicinal),</w:t>
      </w:r>
      <w:r w:rsidR="007D7207" w:rsidRPr="005113AB">
        <w:rPr>
          <w:rFonts w:ascii="Verdana" w:hAnsi="Verdana" w:cs="Times New Roman"/>
          <w:sz w:val="24"/>
          <w:szCs w:val="24"/>
        </w:rPr>
        <w:t xml:space="preserve"> quina, caucho,</w:t>
      </w:r>
      <w:r w:rsidRPr="005113AB">
        <w:rPr>
          <w:rFonts w:ascii="Verdana" w:hAnsi="Verdana" w:cs="Times New Roman"/>
          <w:sz w:val="24"/>
          <w:szCs w:val="24"/>
        </w:rPr>
        <w:t xml:space="preserve"> siringa</w:t>
      </w:r>
      <w:r w:rsidR="007D7207" w:rsidRPr="005113AB">
        <w:rPr>
          <w:rFonts w:ascii="Verdana" w:hAnsi="Verdana" w:cs="Times New Roman"/>
          <w:sz w:val="24"/>
          <w:szCs w:val="24"/>
        </w:rPr>
        <w:t xml:space="preserve"> y castaña</w:t>
      </w:r>
      <w:r w:rsidRPr="005113AB">
        <w:rPr>
          <w:rFonts w:ascii="Verdana" w:hAnsi="Verdana" w:cs="Times New Roman"/>
          <w:sz w:val="24"/>
          <w:szCs w:val="24"/>
        </w:rPr>
        <w:t xml:space="preserve">; a las reformas bonapartistas (Vargas, Velazco Alvarado); y a las luchas de los párrocos y la jerarquía católica brasilera en defensa de las comunidades cristianas de base. </w:t>
      </w:r>
    </w:p>
    <w:p w:rsidR="00954CC8" w:rsidRPr="005113AB" w:rsidRDefault="00954CC8" w:rsidP="005113AB">
      <w:pPr>
        <w:autoSpaceDE w:val="0"/>
        <w:autoSpaceDN w:val="0"/>
        <w:adjustRightInd w:val="0"/>
        <w:spacing w:after="0" w:line="360" w:lineRule="auto"/>
        <w:jc w:val="both"/>
        <w:rPr>
          <w:rFonts w:ascii="Verdana" w:hAnsi="Verdana" w:cs="Times New Roman"/>
          <w:sz w:val="24"/>
          <w:szCs w:val="24"/>
        </w:rPr>
      </w:pPr>
    </w:p>
    <w:p w:rsidR="00954CC8" w:rsidRPr="005113AB" w:rsidRDefault="00954CC8"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lastRenderedPageBreak/>
        <w:t xml:space="preserve">El antagonismo de las identidades étnicas, nacionales, hidrográficas y </w:t>
      </w:r>
      <w:r w:rsidR="002A3413" w:rsidRPr="005113AB">
        <w:rPr>
          <w:rFonts w:ascii="Verdana" w:hAnsi="Verdana" w:cs="Times New Roman"/>
          <w:sz w:val="24"/>
          <w:szCs w:val="24"/>
        </w:rPr>
        <w:t>cosmológicas engendrado por esta prolongada saga histórica</w:t>
      </w:r>
      <w:r w:rsidRPr="005113AB">
        <w:rPr>
          <w:rFonts w:ascii="Verdana" w:hAnsi="Verdana" w:cs="Times New Roman"/>
          <w:sz w:val="24"/>
          <w:szCs w:val="24"/>
        </w:rPr>
        <w:t xml:space="preserve"> se podría romper con un creciente cabotaje fluvial, para lo cual se requiere la integración  de cuencas y sub-cuencas</w:t>
      </w:r>
      <w:r w:rsidR="00E9694A" w:rsidRPr="005113AB">
        <w:rPr>
          <w:rFonts w:ascii="Verdana" w:hAnsi="Verdana" w:cs="Times New Roman"/>
          <w:sz w:val="24"/>
          <w:szCs w:val="24"/>
        </w:rPr>
        <w:t xml:space="preserve"> con la interve</w:t>
      </w:r>
      <w:r w:rsidR="00213674" w:rsidRPr="005113AB">
        <w:rPr>
          <w:rFonts w:ascii="Verdana" w:hAnsi="Verdana" w:cs="Times New Roman"/>
          <w:sz w:val="24"/>
          <w:szCs w:val="24"/>
        </w:rPr>
        <w:t>nción de ingenierías hidráulica</w:t>
      </w:r>
      <w:r w:rsidR="00173DE9" w:rsidRPr="005113AB">
        <w:rPr>
          <w:rFonts w:ascii="Verdana" w:hAnsi="Verdana" w:cs="Times New Roman"/>
          <w:sz w:val="24"/>
          <w:szCs w:val="24"/>
        </w:rPr>
        <w:t>s</w:t>
      </w:r>
      <w:r w:rsidRPr="005113AB">
        <w:rPr>
          <w:rFonts w:ascii="Verdana" w:hAnsi="Verdana" w:cs="Times New Roman"/>
          <w:sz w:val="24"/>
          <w:szCs w:val="24"/>
        </w:rPr>
        <w:t xml:space="preserve">, y </w:t>
      </w:r>
      <w:r w:rsidR="00E9694A" w:rsidRPr="005113AB">
        <w:rPr>
          <w:rFonts w:ascii="Verdana" w:hAnsi="Verdana" w:cs="Times New Roman"/>
          <w:sz w:val="24"/>
          <w:szCs w:val="24"/>
        </w:rPr>
        <w:t xml:space="preserve">con </w:t>
      </w:r>
      <w:r w:rsidRPr="005113AB">
        <w:rPr>
          <w:rFonts w:ascii="Verdana" w:hAnsi="Verdana" w:cs="Times New Roman"/>
          <w:sz w:val="24"/>
          <w:szCs w:val="24"/>
        </w:rPr>
        <w:t xml:space="preserve">la </w:t>
      </w:r>
      <w:r w:rsidR="00E9694A" w:rsidRPr="005113AB">
        <w:rPr>
          <w:rFonts w:ascii="Verdana" w:hAnsi="Verdana" w:cs="Times New Roman"/>
          <w:sz w:val="24"/>
          <w:szCs w:val="24"/>
        </w:rPr>
        <w:t xml:space="preserve">correspondiente </w:t>
      </w:r>
      <w:r w:rsidR="009400C1" w:rsidRPr="005113AB">
        <w:rPr>
          <w:rFonts w:ascii="Verdana" w:hAnsi="Verdana" w:cs="Times New Roman"/>
          <w:sz w:val="24"/>
          <w:szCs w:val="24"/>
        </w:rPr>
        <w:t>transición articuladora</w:t>
      </w:r>
      <w:r w:rsidRPr="005113AB">
        <w:rPr>
          <w:rFonts w:ascii="Verdana" w:hAnsi="Verdana" w:cs="Times New Roman"/>
          <w:sz w:val="24"/>
          <w:szCs w:val="24"/>
        </w:rPr>
        <w:t xml:space="preserve"> de las regiones chaqueñas, amazónicas</w:t>
      </w:r>
      <w:r w:rsidR="00F956BD" w:rsidRPr="005113AB">
        <w:rPr>
          <w:rFonts w:ascii="Verdana" w:hAnsi="Verdana" w:cs="Times New Roman"/>
          <w:sz w:val="24"/>
          <w:szCs w:val="24"/>
        </w:rPr>
        <w:t>, litoraleñas</w:t>
      </w:r>
      <w:r w:rsidRPr="005113AB">
        <w:rPr>
          <w:rFonts w:ascii="Verdana" w:hAnsi="Verdana" w:cs="Times New Roman"/>
          <w:sz w:val="24"/>
          <w:szCs w:val="24"/>
        </w:rPr>
        <w:t xml:space="preserve"> y </w:t>
      </w:r>
      <w:r w:rsidR="002A3413" w:rsidRPr="005113AB">
        <w:rPr>
          <w:rFonts w:ascii="Verdana" w:hAnsi="Verdana" w:cs="Times New Roman"/>
          <w:sz w:val="24"/>
          <w:szCs w:val="24"/>
        </w:rPr>
        <w:t xml:space="preserve">de la sabana </w:t>
      </w:r>
      <w:r w:rsidR="00BD14B7" w:rsidRPr="005113AB">
        <w:rPr>
          <w:rFonts w:ascii="Verdana" w:hAnsi="Verdana" w:cs="Times New Roman"/>
          <w:sz w:val="24"/>
          <w:szCs w:val="24"/>
        </w:rPr>
        <w:t xml:space="preserve">húmeda </w:t>
      </w:r>
      <w:r w:rsidR="00C156BF" w:rsidRPr="005113AB">
        <w:rPr>
          <w:rFonts w:ascii="Verdana" w:hAnsi="Verdana" w:cs="Times New Roman"/>
          <w:sz w:val="24"/>
          <w:szCs w:val="24"/>
        </w:rPr>
        <w:t xml:space="preserve">tropical </w:t>
      </w:r>
      <w:r w:rsidR="002A3413" w:rsidRPr="005113AB">
        <w:rPr>
          <w:rFonts w:ascii="Verdana" w:hAnsi="Verdana" w:cs="Times New Roman"/>
          <w:sz w:val="24"/>
          <w:szCs w:val="24"/>
        </w:rPr>
        <w:t>(Llanos de Moxos y de Venezuela y Colombia)</w:t>
      </w:r>
      <w:r w:rsidR="00E36943" w:rsidRPr="005113AB">
        <w:rPr>
          <w:rFonts w:ascii="Verdana" w:hAnsi="Verdana" w:cs="Times New Roman"/>
          <w:sz w:val="24"/>
          <w:szCs w:val="24"/>
        </w:rPr>
        <w:t>. Asimismo, se reque</w:t>
      </w:r>
      <w:r w:rsidRPr="005113AB">
        <w:rPr>
          <w:rFonts w:ascii="Verdana" w:hAnsi="Verdana" w:cs="Times New Roman"/>
          <w:sz w:val="24"/>
          <w:szCs w:val="24"/>
        </w:rPr>
        <w:t xml:space="preserve">riría ampliar las redes y los mercados, las migraciones, los intercambios, las multietnicidades, los plurilingüismos y los sincretismos internos, a una escala continental, abarcando una inmensa área geográfica, y una enorme diversidad bio-física (ríos de montaña y de llanura, </w:t>
      </w:r>
      <w:r w:rsidR="00E36943" w:rsidRPr="005113AB">
        <w:rPr>
          <w:rFonts w:ascii="Verdana" w:hAnsi="Verdana" w:cs="Times New Roman"/>
          <w:sz w:val="24"/>
          <w:szCs w:val="24"/>
        </w:rPr>
        <w:t xml:space="preserve">ríos meándricos y anastomozados, </w:t>
      </w:r>
      <w:r w:rsidRPr="005113AB">
        <w:rPr>
          <w:rFonts w:ascii="Verdana" w:hAnsi="Verdana" w:cs="Times New Roman"/>
          <w:sz w:val="24"/>
          <w:szCs w:val="24"/>
        </w:rPr>
        <w:t>tierra firme y tierra de várzea), etno-lin</w:t>
      </w:r>
      <w:r w:rsidR="00F61174" w:rsidRPr="005113AB">
        <w:rPr>
          <w:rFonts w:ascii="Verdana" w:hAnsi="Verdana" w:cs="Times New Roman"/>
          <w:sz w:val="24"/>
          <w:szCs w:val="24"/>
        </w:rPr>
        <w:t>güística,  etno-botánica, y etno-simbólica</w:t>
      </w:r>
      <w:r w:rsidRPr="005113AB">
        <w:rPr>
          <w:rFonts w:ascii="Verdana" w:hAnsi="Verdana" w:cs="Times New Roman"/>
          <w:sz w:val="24"/>
          <w:szCs w:val="24"/>
        </w:rPr>
        <w:t xml:space="preserve">, con una recepción muy marcada y diferenciada de la civilización moderna, y de la penetración del capitalismo, de la seguridad jurídica, </w:t>
      </w:r>
      <w:r w:rsidR="0070798B" w:rsidRPr="005113AB">
        <w:rPr>
          <w:rFonts w:ascii="Verdana" w:hAnsi="Verdana" w:cs="Times New Roman"/>
          <w:sz w:val="24"/>
          <w:szCs w:val="24"/>
        </w:rPr>
        <w:t xml:space="preserve">del conocimiento científico-técnico, </w:t>
      </w:r>
      <w:r w:rsidRPr="005113AB">
        <w:rPr>
          <w:rFonts w:ascii="Verdana" w:hAnsi="Verdana" w:cs="Times New Roman"/>
          <w:sz w:val="24"/>
          <w:szCs w:val="24"/>
        </w:rPr>
        <w:t>y de la familia nuclear monogámica en las economías neolitizadas y en las sociedades de subsistencia, trueque  y totemismo clánico-tribal.</w:t>
      </w:r>
      <w:r w:rsidR="007F5A0C" w:rsidRPr="005113AB">
        <w:rPr>
          <w:rStyle w:val="Refdenotaderodap"/>
          <w:rFonts w:ascii="Verdana" w:hAnsi="Verdana" w:cs="Times New Roman"/>
          <w:sz w:val="24"/>
          <w:szCs w:val="24"/>
        </w:rPr>
        <w:footnoteReference w:id="88"/>
      </w:r>
      <w:r w:rsidRPr="005113AB">
        <w:rPr>
          <w:rFonts w:ascii="Verdana" w:hAnsi="Verdana" w:cs="Times New Roman"/>
          <w:sz w:val="24"/>
          <w:szCs w:val="24"/>
        </w:rPr>
        <w:t xml:space="preserve"> En otras palabras, esta integración requeriría una revisión muy totalizadora y abarcadora de todas las políticas públicas en los países que componen los espacios amazónico, chaqueño y platino, y obligaría también a revisar la descripción hecha por Tulio Halperín Donghi en </w:t>
      </w:r>
      <w:r w:rsidRPr="005113AB">
        <w:rPr>
          <w:rFonts w:ascii="Verdana" w:hAnsi="Verdana" w:cs="Times New Roman"/>
          <w:bCs/>
          <w:iCs/>
          <w:sz w:val="24"/>
          <w:szCs w:val="24"/>
        </w:rPr>
        <w:t>La Historia Contemporánea de América Latina</w:t>
      </w:r>
      <w:r w:rsidR="00076394" w:rsidRPr="005113AB">
        <w:rPr>
          <w:rFonts w:ascii="Verdana" w:hAnsi="Verdana" w:cs="Times New Roman"/>
          <w:sz w:val="24"/>
          <w:szCs w:val="24"/>
        </w:rPr>
        <w:t xml:space="preserve">, pues la presencia de esta región es apenas mencionada y queda totalmente invisibilizada. </w:t>
      </w:r>
    </w:p>
    <w:p w:rsidR="00C037EA" w:rsidRDefault="00C037EA" w:rsidP="005113AB">
      <w:pPr>
        <w:spacing w:after="0" w:line="360" w:lineRule="auto"/>
        <w:jc w:val="both"/>
        <w:outlineLvl w:val="0"/>
        <w:rPr>
          <w:rFonts w:ascii="Verdana" w:hAnsi="Verdana" w:cs="Times New Roman"/>
          <w:bCs/>
          <w:sz w:val="24"/>
          <w:szCs w:val="24"/>
        </w:rPr>
      </w:pPr>
    </w:p>
    <w:p w:rsidR="00A62D33" w:rsidRDefault="00A62D33" w:rsidP="005113AB">
      <w:pPr>
        <w:spacing w:after="0" w:line="360" w:lineRule="auto"/>
        <w:jc w:val="both"/>
        <w:outlineLvl w:val="0"/>
        <w:rPr>
          <w:rFonts w:ascii="Verdana" w:hAnsi="Verdana" w:cs="Times New Roman"/>
          <w:bCs/>
          <w:sz w:val="24"/>
          <w:szCs w:val="24"/>
        </w:rPr>
      </w:pPr>
    </w:p>
    <w:p w:rsidR="00A62D33" w:rsidRPr="005113AB" w:rsidRDefault="00A62D33" w:rsidP="005113AB">
      <w:pPr>
        <w:spacing w:after="0" w:line="360" w:lineRule="auto"/>
        <w:jc w:val="both"/>
        <w:outlineLvl w:val="0"/>
        <w:rPr>
          <w:rFonts w:ascii="Verdana" w:hAnsi="Verdana" w:cs="Times New Roman"/>
          <w:bCs/>
          <w:sz w:val="24"/>
          <w:szCs w:val="24"/>
        </w:rPr>
      </w:pPr>
    </w:p>
    <w:p w:rsidR="00C037EA" w:rsidRPr="005113AB" w:rsidRDefault="00C037EA" w:rsidP="005113AB">
      <w:pPr>
        <w:autoSpaceDE w:val="0"/>
        <w:autoSpaceDN w:val="0"/>
        <w:adjustRightInd w:val="0"/>
        <w:spacing w:after="0" w:line="360" w:lineRule="auto"/>
        <w:jc w:val="both"/>
        <w:rPr>
          <w:rFonts w:ascii="Verdana" w:hAnsi="Verdana" w:cs="Times New Roman"/>
          <w:bCs/>
          <w:sz w:val="24"/>
          <w:szCs w:val="24"/>
        </w:rPr>
      </w:pPr>
      <w:r w:rsidRPr="005113AB">
        <w:rPr>
          <w:rFonts w:ascii="Verdana" w:hAnsi="Verdana" w:cs="Times New Roman"/>
          <w:bCs/>
          <w:sz w:val="24"/>
          <w:szCs w:val="24"/>
        </w:rPr>
        <w:t>III.- Peregrinaciones chamánico-animistas</w:t>
      </w:r>
    </w:p>
    <w:p w:rsidR="00C534E0" w:rsidRPr="005113AB" w:rsidRDefault="00C534E0" w:rsidP="005113AB">
      <w:pPr>
        <w:autoSpaceDE w:val="0"/>
        <w:autoSpaceDN w:val="0"/>
        <w:adjustRightInd w:val="0"/>
        <w:spacing w:after="0" w:line="360" w:lineRule="auto"/>
        <w:jc w:val="both"/>
        <w:rPr>
          <w:rFonts w:ascii="Verdana" w:hAnsi="Verdana" w:cs="Times New Roman"/>
          <w:sz w:val="24"/>
          <w:szCs w:val="24"/>
        </w:rPr>
      </w:pPr>
    </w:p>
    <w:p w:rsidR="00E13521" w:rsidRPr="005113AB" w:rsidRDefault="00E13521"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Al comienzo de sus estudios, Clastres (1974) había definido </w:t>
      </w:r>
      <w:r w:rsidR="00DB0871" w:rsidRPr="005113AB">
        <w:rPr>
          <w:rFonts w:ascii="Verdana" w:hAnsi="Verdana" w:cs="Times New Roman"/>
          <w:sz w:val="24"/>
          <w:szCs w:val="24"/>
        </w:rPr>
        <w:t>--</w:t>
      </w:r>
      <w:r w:rsidRPr="005113AB">
        <w:rPr>
          <w:rFonts w:ascii="Verdana" w:hAnsi="Verdana" w:cs="Times New Roman"/>
          <w:sz w:val="24"/>
          <w:szCs w:val="24"/>
        </w:rPr>
        <w:t>fun</w:t>
      </w:r>
      <w:r w:rsidR="00DB0871" w:rsidRPr="005113AB">
        <w:rPr>
          <w:rFonts w:ascii="Verdana" w:hAnsi="Verdana" w:cs="Times New Roman"/>
          <w:sz w:val="24"/>
          <w:szCs w:val="24"/>
        </w:rPr>
        <w:t>dado en la obra de Lowie (1948)--</w:t>
      </w:r>
      <w:r w:rsidRPr="005113AB">
        <w:rPr>
          <w:rFonts w:ascii="Verdana" w:hAnsi="Verdana" w:cs="Times New Roman"/>
          <w:sz w:val="24"/>
          <w:szCs w:val="24"/>
        </w:rPr>
        <w:t xml:space="preserve">  a las sociedades amazónico-chaqueñas primitivas c</w:t>
      </w:r>
      <w:r w:rsidR="00E444EA" w:rsidRPr="005113AB">
        <w:rPr>
          <w:rFonts w:ascii="Verdana" w:hAnsi="Verdana" w:cs="Times New Roman"/>
          <w:sz w:val="24"/>
          <w:szCs w:val="24"/>
        </w:rPr>
        <w:t>omo esencialmente igualitarias</w:t>
      </w:r>
      <w:r w:rsidRPr="005113AB">
        <w:rPr>
          <w:rFonts w:ascii="Verdana" w:hAnsi="Verdana" w:cs="Times New Roman"/>
          <w:sz w:val="24"/>
          <w:szCs w:val="24"/>
        </w:rPr>
        <w:t>.</w:t>
      </w:r>
      <w:r w:rsidR="00E444EA" w:rsidRPr="005113AB">
        <w:rPr>
          <w:rStyle w:val="Refdenotaderodap"/>
          <w:rFonts w:ascii="Verdana" w:hAnsi="Verdana" w:cs="Times New Roman"/>
          <w:sz w:val="24"/>
          <w:szCs w:val="24"/>
        </w:rPr>
        <w:footnoteReference w:id="89"/>
      </w:r>
      <w:r w:rsidRPr="005113AB">
        <w:rPr>
          <w:rFonts w:ascii="Verdana" w:hAnsi="Verdana" w:cs="Times New Roman"/>
          <w:sz w:val="24"/>
          <w:szCs w:val="24"/>
        </w:rPr>
        <w:t xml:space="preserve"> Pero posteriormente,  Clastres fue replicado por Descola (1988), quien advirtió la necesidad de incluir en la noción de poder </w:t>
      </w:r>
      <w:r w:rsidR="00B03035" w:rsidRPr="005113AB">
        <w:rPr>
          <w:rFonts w:ascii="Verdana" w:hAnsi="Verdana" w:cs="Times New Roman"/>
          <w:sz w:val="24"/>
          <w:szCs w:val="24"/>
        </w:rPr>
        <w:t>y jefatura</w:t>
      </w:r>
      <w:r w:rsidRPr="005113AB">
        <w:rPr>
          <w:rFonts w:ascii="Verdana" w:hAnsi="Verdana" w:cs="Times New Roman"/>
          <w:sz w:val="24"/>
          <w:szCs w:val="24"/>
        </w:rPr>
        <w:t xml:space="preserve"> imperante</w:t>
      </w:r>
      <w:r w:rsidR="00B03035" w:rsidRPr="005113AB">
        <w:rPr>
          <w:rFonts w:ascii="Verdana" w:hAnsi="Verdana" w:cs="Times New Roman"/>
          <w:sz w:val="24"/>
          <w:szCs w:val="24"/>
        </w:rPr>
        <w:t>s</w:t>
      </w:r>
      <w:r w:rsidRPr="005113AB">
        <w:rPr>
          <w:rFonts w:ascii="Verdana" w:hAnsi="Verdana" w:cs="Times New Roman"/>
          <w:sz w:val="24"/>
          <w:szCs w:val="24"/>
        </w:rPr>
        <w:t xml:space="preserve"> en dichas sociedades el rol de jefe religioso-chamánico.</w:t>
      </w:r>
      <w:r w:rsidR="0069259C" w:rsidRPr="005113AB">
        <w:rPr>
          <w:rStyle w:val="Refdenotaderodap"/>
          <w:rFonts w:ascii="Verdana" w:hAnsi="Verdana" w:cs="Times New Roman"/>
          <w:sz w:val="24"/>
          <w:szCs w:val="24"/>
        </w:rPr>
        <w:footnoteReference w:id="90"/>
      </w:r>
      <w:r w:rsidRPr="005113AB">
        <w:rPr>
          <w:rFonts w:ascii="Verdana" w:hAnsi="Verdana" w:cs="Times New Roman"/>
          <w:sz w:val="24"/>
          <w:szCs w:val="24"/>
        </w:rPr>
        <w:t xml:space="preserve"> En el paradigma  de Clastres,  los jefes titulados de la sociedad igualitaria guaraní contaban con las virtudes de la conciliación, la generosidad y la oratoria.</w:t>
      </w:r>
      <w:r w:rsidR="00E444EA" w:rsidRPr="005113AB">
        <w:rPr>
          <w:rStyle w:val="Refdenotaderodap"/>
          <w:rFonts w:ascii="Verdana" w:hAnsi="Verdana" w:cs="Times New Roman"/>
          <w:sz w:val="24"/>
          <w:szCs w:val="24"/>
        </w:rPr>
        <w:footnoteReference w:id="91"/>
      </w:r>
      <w:r w:rsidRPr="005113AB">
        <w:rPr>
          <w:rFonts w:ascii="Verdana" w:hAnsi="Verdana" w:cs="Times New Roman"/>
          <w:sz w:val="24"/>
          <w:szCs w:val="24"/>
        </w:rPr>
        <w:t xml:space="preserve"> Si bien Clastres no cita a Weber ni a los antropólogos africanistas de las sociedades sin estado y de los liderazgos carismáticos primitivos (Fortes, Evans-Pritchard), Andriolo (1978) asoció el planteo de Clastres a las tesis de Hannah Arendt, que disocian el poder de la violencia y la guerra. Pero como a su vez Arendt fue duramente cuestionada por Lukes (2005), quien vinculó su planteo disociatorio a una trasposición mecánica de la antigüedad clásica, Banno (2009) nos recuerda la persistente existencia en la sociedades animistas y sin estado de líderes místico-paganos, tales como los que se dieron en el mundo guaraní, del </w:t>
      </w:r>
      <w:r w:rsidRPr="005113AB">
        <w:rPr>
          <w:rFonts w:ascii="Verdana" w:hAnsi="Verdana" w:cs="Times New Roman"/>
          <w:iCs/>
          <w:sz w:val="24"/>
          <w:szCs w:val="24"/>
        </w:rPr>
        <w:t>pajé</w:t>
      </w:r>
      <w:r w:rsidRPr="005113AB">
        <w:rPr>
          <w:rFonts w:ascii="Verdana" w:hAnsi="Verdana" w:cs="Times New Roman"/>
          <w:sz w:val="24"/>
          <w:szCs w:val="24"/>
        </w:rPr>
        <w:t xml:space="preserve"> y del </w:t>
      </w:r>
      <w:r w:rsidRPr="005113AB">
        <w:rPr>
          <w:rFonts w:ascii="Verdana" w:hAnsi="Verdana" w:cs="Times New Roman"/>
          <w:iCs/>
          <w:sz w:val="24"/>
          <w:szCs w:val="24"/>
        </w:rPr>
        <w:t>ñanderú</w:t>
      </w:r>
      <w:r w:rsidRPr="005113AB">
        <w:rPr>
          <w:rFonts w:ascii="Verdana" w:hAnsi="Verdana" w:cs="Times New Roman"/>
          <w:sz w:val="24"/>
          <w:szCs w:val="24"/>
        </w:rPr>
        <w:t xml:space="preserve"> en peregrinación al santuario de la </w:t>
      </w:r>
      <w:r w:rsidRPr="005113AB">
        <w:rPr>
          <w:rFonts w:ascii="Verdana" w:hAnsi="Verdana" w:cs="Times New Roman"/>
          <w:iCs/>
          <w:sz w:val="24"/>
          <w:szCs w:val="24"/>
        </w:rPr>
        <w:t>loma santa</w:t>
      </w:r>
      <w:r w:rsidR="00E73456" w:rsidRPr="005113AB">
        <w:rPr>
          <w:rFonts w:ascii="Verdana" w:hAnsi="Verdana" w:cs="Times New Roman"/>
          <w:sz w:val="24"/>
          <w:szCs w:val="24"/>
        </w:rPr>
        <w:t xml:space="preserve">, o en el mundo arawak, de los chamanes en peregrinación a los santuarios del </w:t>
      </w:r>
      <w:r w:rsidR="00E73456" w:rsidRPr="005113AB">
        <w:rPr>
          <w:rFonts w:ascii="Verdana" w:hAnsi="Verdana" w:cs="Courier New"/>
          <w:sz w:val="24"/>
          <w:szCs w:val="24"/>
        </w:rPr>
        <w:lastRenderedPageBreak/>
        <w:t xml:space="preserve">Cerro Yupatí </w:t>
      </w:r>
      <w:r w:rsidR="00014730" w:rsidRPr="005113AB">
        <w:rPr>
          <w:rFonts w:ascii="Verdana" w:hAnsi="Verdana" w:cs="Courier New"/>
          <w:sz w:val="24"/>
          <w:szCs w:val="24"/>
        </w:rPr>
        <w:t>(Caquetá, Colombia) y del Chiribiquete (Apaporis</w:t>
      </w:r>
      <w:r w:rsidR="00E73456" w:rsidRPr="005113AB">
        <w:rPr>
          <w:rFonts w:ascii="Verdana" w:hAnsi="Verdana" w:cs="Courier New"/>
          <w:sz w:val="24"/>
          <w:szCs w:val="24"/>
        </w:rPr>
        <w:t>, Colombia).</w:t>
      </w:r>
      <w:r w:rsidR="00DA574B" w:rsidRPr="005113AB">
        <w:rPr>
          <w:rStyle w:val="Refdenotaderodap"/>
          <w:rFonts w:ascii="Verdana" w:hAnsi="Verdana" w:cs="Times New Roman"/>
          <w:sz w:val="24"/>
          <w:szCs w:val="24"/>
        </w:rPr>
        <w:footnoteReference w:id="92"/>
      </w:r>
      <w:r w:rsidRPr="005113AB">
        <w:rPr>
          <w:rFonts w:ascii="Verdana" w:hAnsi="Verdana" w:cs="Times New Roman"/>
          <w:sz w:val="24"/>
          <w:szCs w:val="24"/>
        </w:rPr>
        <w:t xml:space="preserve"> </w:t>
      </w:r>
    </w:p>
    <w:p w:rsidR="00E13521" w:rsidRPr="005113AB" w:rsidRDefault="00E13521" w:rsidP="005113AB">
      <w:pPr>
        <w:autoSpaceDE w:val="0"/>
        <w:autoSpaceDN w:val="0"/>
        <w:adjustRightInd w:val="0"/>
        <w:spacing w:after="0" w:line="360" w:lineRule="auto"/>
        <w:jc w:val="both"/>
        <w:rPr>
          <w:rFonts w:ascii="Verdana" w:hAnsi="Verdana" w:cs="Times New Roman"/>
          <w:sz w:val="24"/>
          <w:szCs w:val="24"/>
        </w:rPr>
      </w:pPr>
    </w:p>
    <w:p w:rsidR="00E13521" w:rsidRPr="005113AB" w:rsidRDefault="00E13521"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Tiempo después de las críticas de Andriolo,  Santos Granero (1986) fundado en la célebre obra de Foucault  sobre las prisiones atribuyó las diferencias  en el poder político de las sociedades sin estado --que propuso Clastres--a la cantidad de poder retenido por las mayorías. Apoyado en la obra entonces inédita de Overing y Kaplan (1986), para Santos Granero, en estas sociedades lo político (poder e ideología) y lo económico (ritual y producción)  están inextricablemente ligados entre sí, por cuanto se supone que la autoridad política que en ellas se genera detenta el  monopolio de los medios de reproducción místicos y rituales.</w:t>
      </w:r>
      <w:r w:rsidR="007556EE" w:rsidRPr="005113AB">
        <w:rPr>
          <w:rStyle w:val="Refdenotaderodap"/>
          <w:rFonts w:ascii="Verdana" w:hAnsi="Verdana" w:cs="Times New Roman"/>
          <w:sz w:val="24"/>
          <w:szCs w:val="24"/>
        </w:rPr>
        <w:footnoteReference w:id="93"/>
      </w:r>
      <w:r w:rsidRPr="005113AB">
        <w:rPr>
          <w:rFonts w:ascii="Verdana" w:hAnsi="Verdana" w:cs="Times New Roman"/>
          <w:sz w:val="24"/>
          <w:szCs w:val="24"/>
        </w:rPr>
        <w:t xml:space="preserve"> Una trágica </w:t>
      </w:r>
      <w:r w:rsidR="00016509" w:rsidRPr="005113AB">
        <w:rPr>
          <w:rFonts w:ascii="Verdana" w:hAnsi="Verdana" w:cs="Times New Roman"/>
          <w:sz w:val="24"/>
          <w:szCs w:val="24"/>
        </w:rPr>
        <w:t xml:space="preserve">y muy postrera </w:t>
      </w:r>
      <w:r w:rsidRPr="005113AB">
        <w:rPr>
          <w:rFonts w:ascii="Verdana" w:hAnsi="Verdana" w:cs="Times New Roman"/>
          <w:sz w:val="24"/>
          <w:szCs w:val="24"/>
        </w:rPr>
        <w:t>derivación de esta concepción del poder fue interpretar la fotografía como el robo del alma, lo que ocurrió entre los indios del Chaco, pues al suceder una serie de muertes por una enfermedad desconocida provocó que en 1901 los chamanes chamacocos, incapaces de comprender la etiología de las epidemi</w:t>
      </w:r>
      <w:r w:rsidR="00AF3908" w:rsidRPr="005113AB">
        <w:rPr>
          <w:rFonts w:ascii="Verdana" w:hAnsi="Verdana" w:cs="Times New Roman"/>
          <w:sz w:val="24"/>
          <w:szCs w:val="24"/>
        </w:rPr>
        <w:t>as europeas, ordenaran el cautiverio y la probable antropofagia</w:t>
      </w:r>
      <w:r w:rsidRPr="005113AB">
        <w:rPr>
          <w:rFonts w:ascii="Verdana" w:hAnsi="Verdana" w:cs="Times New Roman"/>
          <w:sz w:val="24"/>
          <w:szCs w:val="24"/>
        </w:rPr>
        <w:t xml:space="preserve"> del fotógrafo </w:t>
      </w:r>
      <w:r w:rsidR="00AF3908" w:rsidRPr="005113AB">
        <w:rPr>
          <w:rFonts w:ascii="Verdana" w:hAnsi="Verdana" w:cs="Times New Roman"/>
          <w:sz w:val="24"/>
          <w:szCs w:val="24"/>
        </w:rPr>
        <w:t>y antropólogo</w:t>
      </w:r>
      <w:r w:rsidR="00AF3908" w:rsidRPr="005113AB">
        <w:rPr>
          <w:rStyle w:val="st1"/>
          <w:rFonts w:ascii="Verdana" w:hAnsi="Verdana" w:cs="Times New Roman"/>
          <w:sz w:val="24"/>
          <w:szCs w:val="24"/>
        </w:rPr>
        <w:t xml:space="preserve"> </w:t>
      </w:r>
      <w:r w:rsidRPr="005113AB">
        <w:rPr>
          <w:rStyle w:val="st1"/>
          <w:rFonts w:ascii="Verdana" w:hAnsi="Verdana" w:cs="Times New Roman"/>
          <w:sz w:val="24"/>
          <w:szCs w:val="24"/>
        </w:rPr>
        <w:t>Guido Boggiani</w:t>
      </w:r>
      <w:r w:rsidR="00346A91" w:rsidRPr="005113AB">
        <w:rPr>
          <w:rStyle w:val="st1"/>
          <w:rFonts w:ascii="Verdana" w:hAnsi="Verdana" w:cs="Times New Roman"/>
          <w:sz w:val="24"/>
          <w:szCs w:val="24"/>
        </w:rPr>
        <w:t xml:space="preserve">, lo que hizo recordar el sacrificio </w:t>
      </w:r>
      <w:r w:rsidR="009629D4" w:rsidRPr="005113AB">
        <w:rPr>
          <w:rStyle w:val="st1"/>
          <w:rFonts w:ascii="Verdana" w:hAnsi="Verdana" w:cs="Times New Roman"/>
          <w:sz w:val="24"/>
          <w:szCs w:val="24"/>
        </w:rPr>
        <w:t xml:space="preserve">ocurrido </w:t>
      </w:r>
      <w:r w:rsidR="00346A91" w:rsidRPr="005113AB">
        <w:rPr>
          <w:rStyle w:val="st1"/>
          <w:rFonts w:ascii="Verdana" w:hAnsi="Verdana" w:cs="Times New Roman"/>
          <w:sz w:val="24"/>
          <w:szCs w:val="24"/>
        </w:rPr>
        <w:t xml:space="preserve">a manos de los Tobas </w:t>
      </w:r>
      <w:r w:rsidR="009629D4" w:rsidRPr="005113AB">
        <w:rPr>
          <w:rStyle w:val="st1"/>
          <w:rFonts w:ascii="Verdana" w:hAnsi="Verdana" w:cs="Times New Roman"/>
          <w:sz w:val="24"/>
          <w:szCs w:val="24"/>
        </w:rPr>
        <w:t xml:space="preserve">veinte años antes, </w:t>
      </w:r>
      <w:r w:rsidR="00346A91" w:rsidRPr="005113AB">
        <w:rPr>
          <w:rStyle w:val="st1"/>
          <w:rFonts w:ascii="Verdana" w:hAnsi="Verdana" w:cs="Times New Roman"/>
          <w:sz w:val="24"/>
          <w:szCs w:val="24"/>
        </w:rPr>
        <w:t>en 1882</w:t>
      </w:r>
      <w:r w:rsidR="009629D4" w:rsidRPr="005113AB">
        <w:rPr>
          <w:rStyle w:val="st1"/>
          <w:rFonts w:ascii="Verdana" w:hAnsi="Verdana" w:cs="Times New Roman"/>
          <w:sz w:val="24"/>
          <w:szCs w:val="24"/>
        </w:rPr>
        <w:t>,</w:t>
      </w:r>
      <w:r w:rsidR="00346A91" w:rsidRPr="005113AB">
        <w:rPr>
          <w:rStyle w:val="st1"/>
          <w:rFonts w:ascii="Verdana" w:hAnsi="Verdana" w:cs="Times New Roman"/>
          <w:sz w:val="24"/>
          <w:szCs w:val="24"/>
        </w:rPr>
        <w:t xml:space="preserve"> del explorador francés Jules Crevaux</w:t>
      </w:r>
      <w:r w:rsidRPr="005113AB">
        <w:rPr>
          <w:rFonts w:ascii="Verdana" w:hAnsi="Verdana" w:cs="Times New Roman"/>
          <w:sz w:val="24"/>
          <w:szCs w:val="24"/>
        </w:rPr>
        <w:t>.</w:t>
      </w:r>
      <w:r w:rsidR="00CF4A14" w:rsidRPr="005113AB">
        <w:rPr>
          <w:rStyle w:val="Refdenotaderodap"/>
          <w:rFonts w:ascii="Verdana" w:hAnsi="Verdana" w:cs="Times New Roman"/>
          <w:sz w:val="24"/>
          <w:szCs w:val="24"/>
        </w:rPr>
        <w:footnoteReference w:id="94"/>
      </w:r>
    </w:p>
    <w:p w:rsidR="006B48FF" w:rsidRPr="005113AB" w:rsidRDefault="00C037EA" w:rsidP="005113AB">
      <w:pPr>
        <w:pStyle w:val="NormalWeb"/>
        <w:spacing w:line="360" w:lineRule="auto"/>
        <w:jc w:val="both"/>
        <w:rPr>
          <w:rFonts w:ascii="Verdana" w:hAnsi="Verdana" w:cs="Times New Roman"/>
          <w:sz w:val="24"/>
          <w:szCs w:val="24"/>
        </w:rPr>
      </w:pPr>
      <w:r w:rsidRPr="005113AB">
        <w:rPr>
          <w:rFonts w:ascii="Verdana" w:hAnsi="Verdana" w:cs="Times New Roman"/>
          <w:sz w:val="24"/>
          <w:szCs w:val="24"/>
        </w:rPr>
        <w:t xml:space="preserve">Las identidades religiosas (cosmológicas, míticas) y sus procesos de sincretismo estuvieron siempre desde tiempos inmemoriales en </w:t>
      </w:r>
      <w:r w:rsidRPr="005113AB">
        <w:rPr>
          <w:rFonts w:ascii="Verdana" w:hAnsi="Verdana" w:cs="Times New Roman"/>
          <w:sz w:val="24"/>
          <w:szCs w:val="24"/>
        </w:rPr>
        <w:lastRenderedPageBreak/>
        <w:t>permanente rivalidad, entre las mismas etnías indígenas, y entre la identidad religiosa pre-hispánica hegemonizada por el animismo politeísta y chamánico  y la identidad religiosa monoteísta moderna marcada por las órdenes religiosas.</w:t>
      </w:r>
      <w:r w:rsidR="004D0BAB" w:rsidRPr="005113AB">
        <w:rPr>
          <w:rStyle w:val="Refdenotaderodap"/>
          <w:rFonts w:ascii="Verdana" w:hAnsi="Verdana" w:cs="Times New Roman"/>
          <w:sz w:val="24"/>
          <w:szCs w:val="24"/>
        </w:rPr>
        <w:footnoteReference w:id="95"/>
      </w:r>
      <w:r w:rsidRPr="005113AB">
        <w:rPr>
          <w:rFonts w:ascii="Verdana" w:hAnsi="Verdana" w:cs="Times New Roman"/>
          <w:sz w:val="24"/>
          <w:szCs w:val="24"/>
        </w:rPr>
        <w:t xml:space="preserve"> </w:t>
      </w:r>
    </w:p>
    <w:p w:rsidR="00C037EA" w:rsidRPr="005113AB" w:rsidRDefault="00C037EA" w:rsidP="005113AB">
      <w:pPr>
        <w:pStyle w:val="NormalWeb"/>
        <w:spacing w:line="360" w:lineRule="auto"/>
        <w:jc w:val="both"/>
        <w:rPr>
          <w:rFonts w:ascii="Verdana" w:hAnsi="Verdana" w:cs="Times New Roman"/>
          <w:sz w:val="24"/>
          <w:szCs w:val="24"/>
        </w:rPr>
      </w:pPr>
      <w:r w:rsidRPr="005113AB">
        <w:rPr>
          <w:rFonts w:ascii="Verdana" w:hAnsi="Verdana" w:cs="Times New Roman"/>
          <w:sz w:val="24"/>
          <w:szCs w:val="24"/>
        </w:rPr>
        <w:t>A su vez esta rivalidad se extendió al propio seno de la evangelización cristiana, entre los catequizadores católicos (franciscanos, salesianos y capuchinos</w:t>
      </w:r>
      <w:r w:rsidRPr="005113AB">
        <w:rPr>
          <w:rFonts w:ascii="Verdana" w:hAnsi="Verdana" w:cs="Times New Roman"/>
          <w:sz w:val="24"/>
          <w:szCs w:val="24"/>
          <w:lang w:val="es-ES"/>
        </w:rPr>
        <w:t xml:space="preserve"> apoyados por el prefecto apostólico Fray Fidel de Montclar, al frente de los Padres Capuchinos, designado en el Putumayo y el Caquetá por el Vaticano en 1905</w:t>
      </w:r>
      <w:r w:rsidRPr="005113AB">
        <w:rPr>
          <w:rFonts w:ascii="Verdana" w:hAnsi="Verdana" w:cs="Times New Roman"/>
          <w:sz w:val="24"/>
          <w:szCs w:val="24"/>
        </w:rPr>
        <w:t>) y los evangélicos  y pentecostalistas  o salvacionistas.</w:t>
      </w:r>
      <w:r w:rsidR="00AF3BA0" w:rsidRPr="005113AB">
        <w:rPr>
          <w:rStyle w:val="Refdenotaderodap"/>
          <w:rFonts w:ascii="Verdana" w:hAnsi="Verdana" w:cs="Times New Roman"/>
          <w:sz w:val="24"/>
          <w:szCs w:val="24"/>
        </w:rPr>
        <w:footnoteReference w:id="96"/>
      </w:r>
      <w:r w:rsidRPr="005113AB">
        <w:rPr>
          <w:rFonts w:ascii="Verdana" w:hAnsi="Verdana" w:cs="Times New Roman"/>
          <w:sz w:val="24"/>
          <w:szCs w:val="24"/>
        </w:rPr>
        <w:t xml:space="preserve"> Y últimamente, esa competición llegó incluso al seno de los propios evangélicos, por cuanto entraron a proliferar pastores indígenas dirigiendo </w:t>
      </w:r>
      <w:r w:rsidRPr="005113AB">
        <w:rPr>
          <w:rFonts w:ascii="Verdana" w:hAnsi="Verdana" w:cs="Times New Roman"/>
          <w:sz w:val="24"/>
          <w:szCs w:val="24"/>
          <w:lang w:val="es-ES"/>
        </w:rPr>
        <w:t>las propias iglesias conjuntamente con consejos de ancianos.</w:t>
      </w:r>
      <w:r w:rsidR="00795A17" w:rsidRPr="005113AB">
        <w:rPr>
          <w:rStyle w:val="Refdenotaderodap"/>
          <w:rFonts w:ascii="Verdana" w:hAnsi="Verdana" w:cs="Times New Roman"/>
          <w:sz w:val="24"/>
          <w:szCs w:val="24"/>
          <w:lang w:val="es-ES"/>
        </w:rPr>
        <w:footnoteReference w:id="97"/>
      </w:r>
    </w:p>
    <w:p w:rsidR="00C037EA" w:rsidRPr="005113AB" w:rsidRDefault="00C037EA" w:rsidP="005113AB">
      <w:pPr>
        <w:autoSpaceDE w:val="0"/>
        <w:autoSpaceDN w:val="0"/>
        <w:adjustRightInd w:val="0"/>
        <w:spacing w:after="0" w:line="360" w:lineRule="auto"/>
        <w:jc w:val="both"/>
        <w:rPr>
          <w:rStyle w:val="st1"/>
          <w:rFonts w:ascii="Verdana" w:hAnsi="Verdana" w:cs="Times New Roman"/>
          <w:sz w:val="24"/>
          <w:szCs w:val="24"/>
          <w:lang w:val="pt-BR"/>
        </w:rPr>
      </w:pPr>
      <w:r w:rsidRPr="005113AB">
        <w:rPr>
          <w:rFonts w:ascii="Verdana" w:hAnsi="Verdana" w:cs="Times New Roman"/>
          <w:sz w:val="24"/>
          <w:szCs w:val="24"/>
        </w:rPr>
        <w:t>El animismo chamánico, con sus rituales sagrados de magia, reciprocidad  y represalia</w:t>
      </w:r>
      <w:r w:rsidR="009B38C0" w:rsidRPr="005113AB">
        <w:rPr>
          <w:rFonts w:ascii="Verdana" w:hAnsi="Verdana" w:cs="Times New Roman"/>
          <w:sz w:val="24"/>
          <w:szCs w:val="24"/>
        </w:rPr>
        <w:t>,</w:t>
      </w:r>
      <w:r w:rsidRPr="005113AB">
        <w:rPr>
          <w:rFonts w:ascii="Verdana" w:hAnsi="Verdana" w:cs="Times New Roman"/>
          <w:sz w:val="24"/>
          <w:szCs w:val="24"/>
        </w:rPr>
        <w:t xml:space="preserve"> </w:t>
      </w:r>
      <w:r w:rsidR="004F5317" w:rsidRPr="005113AB">
        <w:rPr>
          <w:rFonts w:ascii="Verdana" w:hAnsi="Verdana" w:cs="Times New Roman"/>
          <w:sz w:val="24"/>
          <w:szCs w:val="24"/>
        </w:rPr>
        <w:t xml:space="preserve">y </w:t>
      </w:r>
      <w:r w:rsidR="009B38C0" w:rsidRPr="005113AB">
        <w:rPr>
          <w:rFonts w:ascii="Verdana" w:hAnsi="Verdana" w:cs="Times New Roman"/>
          <w:sz w:val="24"/>
          <w:szCs w:val="24"/>
        </w:rPr>
        <w:t xml:space="preserve">al decir de Viveiros de Castro, </w:t>
      </w:r>
      <w:r w:rsidR="004F5317" w:rsidRPr="005113AB">
        <w:rPr>
          <w:rFonts w:ascii="Verdana" w:hAnsi="Verdana" w:cs="Times New Roman"/>
          <w:sz w:val="24"/>
          <w:szCs w:val="24"/>
        </w:rPr>
        <w:t xml:space="preserve">como </w:t>
      </w:r>
      <w:r w:rsidR="009B38C0" w:rsidRPr="005113AB">
        <w:rPr>
          <w:rFonts w:ascii="Verdana" w:hAnsi="Verdana" w:cs="Times New Roman"/>
          <w:sz w:val="24"/>
          <w:szCs w:val="24"/>
        </w:rPr>
        <w:t xml:space="preserve">prolongación </w:t>
      </w:r>
      <w:r w:rsidR="004F5317" w:rsidRPr="005113AB">
        <w:rPr>
          <w:rFonts w:ascii="Verdana" w:hAnsi="Verdana" w:cs="Times New Roman"/>
          <w:sz w:val="24"/>
          <w:szCs w:val="24"/>
        </w:rPr>
        <w:t>de la guerra por otros medios,</w:t>
      </w:r>
      <w:r w:rsidR="009B38C0" w:rsidRPr="005113AB">
        <w:rPr>
          <w:rFonts w:ascii="Verdana" w:hAnsi="Verdana" w:cs="Times New Roman"/>
          <w:sz w:val="24"/>
          <w:szCs w:val="24"/>
        </w:rPr>
        <w:t xml:space="preserve"> </w:t>
      </w:r>
      <w:r w:rsidRPr="005113AB">
        <w:rPr>
          <w:rFonts w:ascii="Verdana" w:hAnsi="Verdana" w:cs="Times New Roman"/>
          <w:sz w:val="24"/>
          <w:szCs w:val="24"/>
        </w:rPr>
        <w:t>condimentados con la música ceremonial y ritual</w:t>
      </w:r>
      <w:r w:rsidR="009B0BA5" w:rsidRPr="005113AB">
        <w:rPr>
          <w:rFonts w:ascii="Verdana" w:hAnsi="Verdana" w:cs="Times New Roman"/>
          <w:sz w:val="24"/>
          <w:szCs w:val="24"/>
        </w:rPr>
        <w:t xml:space="preserve"> y el armamento moderno (en la caza la escopeta sustituye a la cerbatana y los dardos de curare)</w:t>
      </w:r>
      <w:r w:rsidR="009B38C0" w:rsidRPr="005113AB">
        <w:rPr>
          <w:rFonts w:ascii="Verdana" w:hAnsi="Verdana" w:cs="Times New Roman"/>
          <w:sz w:val="24"/>
          <w:szCs w:val="24"/>
        </w:rPr>
        <w:t>;</w:t>
      </w:r>
      <w:r w:rsidRPr="005113AB">
        <w:rPr>
          <w:rFonts w:ascii="Verdana" w:hAnsi="Verdana" w:cs="Times New Roman"/>
          <w:sz w:val="24"/>
          <w:szCs w:val="24"/>
        </w:rPr>
        <w:t xml:space="preserve"> lentamente </w:t>
      </w:r>
      <w:r w:rsidR="009B38C0" w:rsidRPr="005113AB">
        <w:rPr>
          <w:rFonts w:ascii="Verdana" w:hAnsi="Verdana" w:cs="Times New Roman"/>
          <w:sz w:val="24"/>
          <w:szCs w:val="24"/>
        </w:rPr>
        <w:t xml:space="preserve">fue </w:t>
      </w:r>
      <w:r w:rsidRPr="005113AB">
        <w:rPr>
          <w:rFonts w:ascii="Verdana" w:hAnsi="Verdana" w:cs="Times New Roman"/>
          <w:sz w:val="24"/>
          <w:szCs w:val="24"/>
        </w:rPr>
        <w:t xml:space="preserve">desplazado por la medicina, el derecho moderno y la taumaturgia protestante, es decir por los médicos, los hospitales y las universidades </w:t>
      </w:r>
      <w:r w:rsidRPr="005113AB">
        <w:rPr>
          <w:rFonts w:ascii="Verdana" w:hAnsi="Verdana" w:cs="Times New Roman"/>
          <w:sz w:val="24"/>
          <w:szCs w:val="24"/>
        </w:rPr>
        <w:lastRenderedPageBreak/>
        <w:t xml:space="preserve">con el poder de la ciencia, por las leyes y los jueces con su monopolio de la violencia, y por los </w:t>
      </w:r>
      <w:r w:rsidR="00D128B0" w:rsidRPr="005113AB">
        <w:rPr>
          <w:rFonts w:ascii="Verdana" w:hAnsi="Verdana" w:cs="Times New Roman"/>
          <w:sz w:val="24"/>
          <w:szCs w:val="24"/>
        </w:rPr>
        <w:t xml:space="preserve">misioneros y </w:t>
      </w:r>
      <w:r w:rsidRPr="005113AB">
        <w:rPr>
          <w:rFonts w:ascii="Verdana" w:hAnsi="Verdana" w:cs="Times New Roman"/>
          <w:sz w:val="24"/>
          <w:szCs w:val="24"/>
        </w:rPr>
        <w:t>pastores y su monopolio del credo, la liturgia y la música sagrada.</w:t>
      </w:r>
      <w:r w:rsidR="00CC4B21" w:rsidRPr="005113AB">
        <w:rPr>
          <w:rStyle w:val="Refdenotaderodap"/>
          <w:rFonts w:ascii="Verdana" w:hAnsi="Verdana" w:cs="Times New Roman"/>
          <w:sz w:val="24"/>
          <w:szCs w:val="24"/>
        </w:rPr>
        <w:footnoteReference w:id="98"/>
      </w:r>
      <w:r w:rsidRPr="005113AB">
        <w:rPr>
          <w:rFonts w:ascii="Verdana" w:hAnsi="Verdana" w:cs="Times New Roman"/>
          <w:sz w:val="24"/>
          <w:szCs w:val="24"/>
        </w:rPr>
        <w:t xml:space="preserve"> Como la medicina primitiva es en gran parte una medicina espiritual que se funda en la primacía de la enfermedad del alma, </w:t>
      </w:r>
      <w:r w:rsidR="00A70E40" w:rsidRPr="005113AB">
        <w:rPr>
          <w:rFonts w:ascii="Verdana" w:hAnsi="Verdana" w:cs="Times New Roman"/>
          <w:sz w:val="24"/>
          <w:szCs w:val="24"/>
        </w:rPr>
        <w:t xml:space="preserve">para los chamanes </w:t>
      </w:r>
      <w:r w:rsidRPr="005113AB">
        <w:rPr>
          <w:rFonts w:ascii="Verdana" w:hAnsi="Verdana" w:cs="Times New Roman"/>
          <w:sz w:val="24"/>
          <w:szCs w:val="24"/>
        </w:rPr>
        <w:t>la</w:t>
      </w:r>
      <w:r w:rsidR="00A70E40" w:rsidRPr="005113AB">
        <w:rPr>
          <w:rFonts w:ascii="Verdana" w:hAnsi="Verdana" w:cs="Times New Roman"/>
          <w:sz w:val="24"/>
          <w:szCs w:val="24"/>
        </w:rPr>
        <w:t xml:space="preserve">s enfermedades corporales serían </w:t>
      </w:r>
      <w:r w:rsidRPr="005113AB">
        <w:rPr>
          <w:rFonts w:ascii="Verdana" w:hAnsi="Verdana" w:cs="Times New Roman"/>
          <w:sz w:val="24"/>
          <w:szCs w:val="24"/>
        </w:rPr>
        <w:t>síntomas de la enfermedad del alma.</w:t>
      </w:r>
      <w:r w:rsidR="007B22BE" w:rsidRPr="005113AB">
        <w:rPr>
          <w:rStyle w:val="Refdenotaderodap"/>
          <w:rFonts w:ascii="Verdana" w:hAnsi="Verdana" w:cs="Times New Roman"/>
          <w:sz w:val="24"/>
          <w:szCs w:val="24"/>
        </w:rPr>
        <w:footnoteReference w:id="99"/>
      </w:r>
      <w:r w:rsidRPr="005113AB">
        <w:rPr>
          <w:rFonts w:ascii="Verdana" w:hAnsi="Verdana" w:cs="Times New Roman"/>
          <w:sz w:val="24"/>
          <w:szCs w:val="24"/>
        </w:rPr>
        <w:t xml:space="preserve"> Sin embargo, cuando irrumpieron las epidemias provenientes de Europa y África, los chamanes confesaban su impotencia e ignorancia, y diferían entre sí pues competían respecto de las enfermedades del cuerpo y del alma. A esos efectos, los rituales de iniciación o pasaje a la adultez (ritual de la “pelazón”), y las terapias medicinales de sanación chamánica–que eran demandados incluso por los patrones y vecinos blancos-- era esencial el conocimiento de la flora y la etnobotánica amazónica,</w:t>
      </w:r>
      <w:r w:rsidR="00A4195F" w:rsidRPr="005113AB">
        <w:rPr>
          <w:rStyle w:val="Refdenotaderodap"/>
          <w:rFonts w:ascii="Verdana" w:hAnsi="Verdana" w:cs="Times New Roman"/>
          <w:sz w:val="24"/>
          <w:szCs w:val="24"/>
        </w:rPr>
        <w:footnoteReference w:id="100"/>
      </w:r>
      <w:r w:rsidRPr="005113AB">
        <w:rPr>
          <w:rFonts w:ascii="Verdana" w:hAnsi="Verdana" w:cs="Times New Roman"/>
          <w:sz w:val="24"/>
          <w:szCs w:val="24"/>
        </w:rPr>
        <w:t xml:space="preserve"> y del ritmo y la instrumentación musical</w:t>
      </w:r>
      <w:r w:rsidRPr="005113AB">
        <w:rPr>
          <w:rStyle w:val="st1"/>
          <w:rFonts w:ascii="Verdana" w:hAnsi="Verdana" w:cs="Times New Roman"/>
          <w:sz w:val="24"/>
          <w:szCs w:val="24"/>
          <w:lang w:val="pt-BR"/>
        </w:rPr>
        <w:t>.</w:t>
      </w:r>
      <w:r w:rsidR="0049498A" w:rsidRPr="005113AB">
        <w:rPr>
          <w:rStyle w:val="Refdenotaderodap"/>
          <w:rFonts w:ascii="Verdana" w:hAnsi="Verdana" w:cs="Times New Roman"/>
          <w:sz w:val="24"/>
          <w:szCs w:val="24"/>
          <w:lang w:val="en-US"/>
        </w:rPr>
        <w:footnoteReference w:id="101"/>
      </w:r>
      <w:r w:rsidRPr="005113AB">
        <w:rPr>
          <w:rStyle w:val="st1"/>
          <w:rFonts w:ascii="Verdana" w:hAnsi="Verdana" w:cs="Times New Roman"/>
          <w:sz w:val="24"/>
          <w:szCs w:val="24"/>
          <w:lang w:val="pt-BR"/>
        </w:rPr>
        <w:t xml:space="preserve"> </w:t>
      </w:r>
    </w:p>
    <w:p w:rsidR="00C037EA" w:rsidRPr="005113AB" w:rsidRDefault="00C037EA" w:rsidP="005113AB">
      <w:pPr>
        <w:autoSpaceDE w:val="0"/>
        <w:autoSpaceDN w:val="0"/>
        <w:adjustRightInd w:val="0"/>
        <w:spacing w:after="0" w:line="360" w:lineRule="auto"/>
        <w:jc w:val="both"/>
        <w:rPr>
          <w:rFonts w:ascii="Verdana" w:hAnsi="Verdana" w:cs="Times New Roman"/>
          <w:sz w:val="24"/>
          <w:szCs w:val="24"/>
        </w:rPr>
      </w:pPr>
    </w:p>
    <w:p w:rsidR="00C037EA" w:rsidRPr="005113AB" w:rsidRDefault="00C037EA"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En ese sentido, recientemente se han multiplicado las asociaciones y comunidades étnicas que han valorado la colaboración activa con los investigadores que proceden de centros científicos. En Colombia, en el piedemonte y la planicie amazónica del departamento del Caquetá, los </w:t>
      </w:r>
      <w:r w:rsidRPr="005113AB">
        <w:rPr>
          <w:rFonts w:ascii="Verdana" w:hAnsi="Verdana" w:cs="Times New Roman"/>
          <w:sz w:val="24"/>
          <w:szCs w:val="24"/>
        </w:rPr>
        <w:lastRenderedPageBreak/>
        <w:t>biólogos William Trujillo-C. y Víctor H. González han relevado las plantas medicinales  de mayor importancia cultural en tres resguardos (reservas) indígenas (emberá-katío, coreguaje y uitoto), del resguardo huitoto El Quince consultaron a Joaquín Herrera, un anciano reconocido como el mayor sabedor en el resguardo y a dos informantes reconocidos como médicos tradicionales: Delfín Muñoz y Gerardo Luna, encargados del mambeo de coca, de tocar los instrumentos tradicionales –como el maguaré– y de atender a los visitantes de la maloca.</w:t>
      </w:r>
      <w:r w:rsidR="0010426E" w:rsidRPr="005113AB">
        <w:rPr>
          <w:rStyle w:val="Refdenotaderodap"/>
          <w:rFonts w:ascii="Verdana" w:hAnsi="Verdana" w:cs="Times New Roman"/>
          <w:sz w:val="24"/>
          <w:szCs w:val="24"/>
        </w:rPr>
        <w:footnoteReference w:id="102"/>
      </w:r>
      <w:r w:rsidRPr="005113AB">
        <w:rPr>
          <w:rFonts w:ascii="Verdana" w:hAnsi="Verdana" w:cs="Times New Roman"/>
          <w:sz w:val="24"/>
          <w:szCs w:val="24"/>
        </w:rPr>
        <w:t xml:space="preserve"> Y en Bolivia, en el plano científico se ha destacado la comunidad takana de Santa Rosa de Maravilla, en el Beni, cuyo fundador es el sabio nativo Rogelio Chuqui Crespo, quien recientemente por su aporte al estudio botánico y farmacológico de plantas medicinales de la etnia amazónica takana  fue distinguido por la Universidad Mayor de San Andrés (UMSA) con el grado de doctor honoris causa.</w:t>
      </w:r>
      <w:r w:rsidR="0010426E" w:rsidRPr="005113AB">
        <w:rPr>
          <w:rStyle w:val="Refdenotaderodap"/>
          <w:rFonts w:ascii="Verdana" w:hAnsi="Verdana" w:cs="Times New Roman"/>
          <w:sz w:val="24"/>
          <w:szCs w:val="24"/>
        </w:rPr>
        <w:footnoteReference w:id="103"/>
      </w:r>
    </w:p>
    <w:p w:rsidR="00C037EA" w:rsidRPr="005113AB" w:rsidRDefault="00C037EA" w:rsidP="005113AB">
      <w:pPr>
        <w:autoSpaceDE w:val="0"/>
        <w:autoSpaceDN w:val="0"/>
        <w:adjustRightInd w:val="0"/>
        <w:spacing w:after="0" w:line="360" w:lineRule="auto"/>
        <w:jc w:val="both"/>
        <w:rPr>
          <w:rFonts w:ascii="Verdana" w:hAnsi="Verdana" w:cs="Times New Roman"/>
          <w:sz w:val="24"/>
          <w:szCs w:val="24"/>
        </w:rPr>
      </w:pPr>
    </w:p>
    <w:p w:rsidR="00C037EA" w:rsidRPr="005113AB" w:rsidRDefault="00C037EA"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El mesianismo chamánico </w:t>
      </w:r>
      <w:r w:rsidR="001D5A55" w:rsidRPr="005113AB">
        <w:rPr>
          <w:rFonts w:ascii="Verdana" w:hAnsi="Verdana" w:cs="Times New Roman"/>
          <w:sz w:val="24"/>
          <w:szCs w:val="24"/>
        </w:rPr>
        <w:t xml:space="preserve">de la Tierra sin Mal </w:t>
      </w:r>
      <w:r w:rsidRPr="005113AB">
        <w:rPr>
          <w:rFonts w:ascii="Verdana" w:hAnsi="Verdana" w:cs="Times New Roman"/>
          <w:sz w:val="24"/>
          <w:szCs w:val="24"/>
        </w:rPr>
        <w:t xml:space="preserve">contaba con un mundo invisibilizado pero empíricamente abierto al conocimiento de técnicas discursivas por medio de animales, plantas y hongos, que le hacían concebir una perspectiva  holística del universo, el poder de expresar sus sueños artísticamente a través de  la pintura, la danza, el canto y la música, y  el poder de curar </w:t>
      </w:r>
      <w:r w:rsidR="00F2493D" w:rsidRPr="005113AB">
        <w:rPr>
          <w:rFonts w:ascii="Verdana" w:hAnsi="Verdana" w:cs="Times New Roman"/>
          <w:sz w:val="24"/>
          <w:szCs w:val="24"/>
        </w:rPr>
        <w:t>las enfermedades  y combati</w:t>
      </w:r>
      <w:r w:rsidRPr="005113AB">
        <w:rPr>
          <w:rFonts w:ascii="Verdana" w:hAnsi="Verdana" w:cs="Times New Roman"/>
          <w:sz w:val="24"/>
          <w:szCs w:val="24"/>
        </w:rPr>
        <w:t xml:space="preserve">r </w:t>
      </w:r>
      <w:r w:rsidR="00F2493D" w:rsidRPr="005113AB">
        <w:rPr>
          <w:rFonts w:ascii="Verdana" w:hAnsi="Verdana" w:cs="Times New Roman"/>
          <w:sz w:val="24"/>
          <w:szCs w:val="24"/>
        </w:rPr>
        <w:t>a quienes querían imponerles el poder de un estado</w:t>
      </w:r>
      <w:r w:rsidRPr="005113AB">
        <w:rPr>
          <w:rFonts w:ascii="Verdana" w:hAnsi="Verdana" w:cs="Times New Roman"/>
          <w:sz w:val="24"/>
          <w:szCs w:val="24"/>
        </w:rPr>
        <w:t>.</w:t>
      </w:r>
      <w:r w:rsidR="008B36AC" w:rsidRPr="005113AB">
        <w:rPr>
          <w:rStyle w:val="Refdenotaderodap"/>
          <w:rFonts w:ascii="Verdana" w:hAnsi="Verdana" w:cs="Times New Roman"/>
          <w:sz w:val="24"/>
          <w:szCs w:val="24"/>
        </w:rPr>
        <w:footnoteReference w:id="104"/>
      </w:r>
      <w:r w:rsidRPr="005113AB">
        <w:rPr>
          <w:rFonts w:ascii="Verdana" w:hAnsi="Verdana" w:cs="Times New Roman"/>
          <w:sz w:val="24"/>
          <w:szCs w:val="24"/>
        </w:rPr>
        <w:t xml:space="preserve"> Específicamente, Townsley (1993) descubrió que el chamanismo Yaminawa del </w:t>
      </w:r>
      <w:r w:rsidR="009B2EF7" w:rsidRPr="005113AB">
        <w:rPr>
          <w:rStyle w:val="st1"/>
          <w:rFonts w:ascii="Verdana" w:hAnsi="Verdana" w:cs="Times New Roman"/>
          <w:sz w:val="24"/>
          <w:szCs w:val="24"/>
        </w:rPr>
        <w:t>Alto Purú</w:t>
      </w:r>
      <w:r w:rsidRPr="005113AB">
        <w:rPr>
          <w:rStyle w:val="st1"/>
          <w:rFonts w:ascii="Verdana" w:hAnsi="Verdana" w:cs="Times New Roman"/>
          <w:sz w:val="24"/>
          <w:szCs w:val="24"/>
        </w:rPr>
        <w:t>s</w:t>
      </w:r>
      <w:r w:rsidR="009B2EF7" w:rsidRPr="005113AB">
        <w:rPr>
          <w:rFonts w:ascii="Verdana" w:hAnsi="Verdana" w:cs="Times New Roman"/>
          <w:sz w:val="24"/>
          <w:szCs w:val="24"/>
        </w:rPr>
        <w:t xml:space="preserve"> (Perú</w:t>
      </w:r>
      <w:r w:rsidRPr="005113AB">
        <w:rPr>
          <w:rFonts w:ascii="Verdana" w:hAnsi="Verdana" w:cs="Times New Roman"/>
          <w:sz w:val="24"/>
          <w:szCs w:val="24"/>
        </w:rPr>
        <w:t xml:space="preserve">) no </w:t>
      </w:r>
      <w:r w:rsidRPr="005113AB">
        <w:rPr>
          <w:rFonts w:ascii="Verdana" w:hAnsi="Verdana" w:cs="Times New Roman"/>
          <w:sz w:val="24"/>
          <w:szCs w:val="24"/>
        </w:rPr>
        <w:lastRenderedPageBreak/>
        <w:t>es un discurso o sistema de conocimiento sino un conjunto de técnicas para conocer y construir un discurso.</w:t>
      </w:r>
      <w:r w:rsidR="004C2643" w:rsidRPr="005113AB">
        <w:rPr>
          <w:rStyle w:val="Refdenotaderodap"/>
          <w:rFonts w:ascii="Verdana" w:hAnsi="Verdana" w:cs="Times New Roman"/>
          <w:sz w:val="24"/>
          <w:szCs w:val="24"/>
        </w:rPr>
        <w:footnoteReference w:id="105"/>
      </w:r>
      <w:r w:rsidRPr="005113AB">
        <w:rPr>
          <w:rFonts w:ascii="Verdana" w:hAnsi="Verdana" w:cs="Times New Roman"/>
          <w:sz w:val="24"/>
          <w:szCs w:val="24"/>
        </w:rPr>
        <w:t xml:space="preserve"> </w:t>
      </w:r>
      <w:r w:rsidRPr="005113AB">
        <w:rPr>
          <w:rFonts w:ascii="Verdana" w:hAnsi="Verdana" w:cs="Times New Roman"/>
          <w:sz w:val="24"/>
          <w:szCs w:val="24"/>
          <w:lang w:val="es-ES"/>
        </w:rPr>
        <w:t xml:space="preserve">El arte </w:t>
      </w:r>
      <w:r w:rsidR="008D68CA" w:rsidRPr="005113AB">
        <w:rPr>
          <w:rFonts w:ascii="Verdana" w:hAnsi="Verdana" w:cs="Times New Roman"/>
          <w:sz w:val="24"/>
          <w:szCs w:val="24"/>
          <w:lang w:val="es-ES"/>
        </w:rPr>
        <w:t xml:space="preserve">precolombino y el </w:t>
      </w:r>
      <w:r w:rsidRPr="005113AB">
        <w:rPr>
          <w:rFonts w:ascii="Verdana" w:hAnsi="Verdana" w:cs="Times New Roman"/>
          <w:sz w:val="24"/>
          <w:szCs w:val="24"/>
          <w:lang w:val="es-ES"/>
        </w:rPr>
        <w:t>chamánico revelaba</w:t>
      </w:r>
      <w:r w:rsidR="008D68CA" w:rsidRPr="005113AB">
        <w:rPr>
          <w:rFonts w:ascii="Verdana" w:hAnsi="Verdana" w:cs="Times New Roman"/>
          <w:sz w:val="24"/>
          <w:szCs w:val="24"/>
          <w:lang w:val="es-ES"/>
        </w:rPr>
        <w:t>n</w:t>
      </w:r>
      <w:r w:rsidRPr="005113AB">
        <w:rPr>
          <w:rFonts w:ascii="Verdana" w:hAnsi="Verdana" w:cs="Times New Roman"/>
          <w:sz w:val="24"/>
          <w:szCs w:val="24"/>
          <w:lang w:val="es-ES"/>
        </w:rPr>
        <w:t xml:space="preserve"> </w:t>
      </w:r>
      <w:r w:rsidR="0017023C" w:rsidRPr="005113AB">
        <w:rPr>
          <w:rFonts w:ascii="Verdana" w:hAnsi="Verdana" w:cs="Times New Roman"/>
          <w:sz w:val="24"/>
          <w:szCs w:val="24"/>
          <w:lang w:val="es-ES"/>
        </w:rPr>
        <w:t>preocupación por la visión de</w:t>
      </w:r>
      <w:r w:rsidRPr="005113AB">
        <w:rPr>
          <w:rFonts w:ascii="Verdana" w:hAnsi="Verdana" w:cs="Times New Roman"/>
          <w:sz w:val="24"/>
          <w:szCs w:val="24"/>
          <w:lang w:val="es-ES"/>
        </w:rPr>
        <w:t xml:space="preserve">l espacio </w:t>
      </w:r>
      <w:r w:rsidR="0017023C" w:rsidRPr="005113AB">
        <w:rPr>
          <w:rFonts w:ascii="Verdana" w:hAnsi="Verdana" w:cs="Times New Roman"/>
          <w:sz w:val="24"/>
          <w:szCs w:val="24"/>
          <w:lang w:val="es-ES"/>
        </w:rPr>
        <w:t>(mientras la visión occidental lo tiene como algo infinito y fragmentable la cosmovisión indígena lo tiene como finito e infragmentable). En ese sentido,</w:t>
      </w:r>
      <w:r w:rsidRPr="005113AB">
        <w:rPr>
          <w:rFonts w:ascii="Verdana" w:hAnsi="Verdana" w:cs="Times New Roman"/>
          <w:sz w:val="24"/>
          <w:szCs w:val="24"/>
          <w:lang w:val="es-ES"/>
        </w:rPr>
        <w:t xml:space="preserve"> </w:t>
      </w:r>
      <w:r w:rsidR="0017023C" w:rsidRPr="005113AB">
        <w:rPr>
          <w:rFonts w:ascii="Verdana" w:hAnsi="Verdana" w:cs="Times New Roman"/>
          <w:sz w:val="24"/>
          <w:szCs w:val="24"/>
          <w:lang w:val="es-ES"/>
        </w:rPr>
        <w:t xml:space="preserve">el espacio entre los indígenas alcanzaba sentido en lugares como </w:t>
      </w:r>
      <w:r w:rsidRPr="005113AB">
        <w:rPr>
          <w:rFonts w:ascii="Verdana" w:hAnsi="Verdana" w:cs="Times New Roman"/>
          <w:sz w:val="24"/>
          <w:szCs w:val="24"/>
          <w:lang w:val="es-ES"/>
        </w:rPr>
        <w:t>monumentos sagrados</w:t>
      </w:r>
      <w:r w:rsidR="0017023C" w:rsidRPr="005113AB">
        <w:rPr>
          <w:rFonts w:ascii="Verdana" w:hAnsi="Verdana" w:cs="Times New Roman"/>
          <w:sz w:val="24"/>
          <w:szCs w:val="24"/>
          <w:lang w:val="es-ES"/>
        </w:rPr>
        <w:t>,</w:t>
      </w:r>
      <w:r w:rsidRPr="005113AB">
        <w:rPr>
          <w:rFonts w:ascii="Verdana" w:hAnsi="Verdana" w:cs="Times New Roman"/>
          <w:sz w:val="24"/>
          <w:szCs w:val="24"/>
          <w:lang w:val="es-ES"/>
        </w:rPr>
        <w:t xml:space="preserve"> montañas</w:t>
      </w:r>
      <w:r w:rsidR="00AD3DE0" w:rsidRPr="005113AB">
        <w:rPr>
          <w:rFonts w:ascii="Verdana" w:hAnsi="Verdana" w:cs="Times New Roman"/>
          <w:sz w:val="24"/>
          <w:szCs w:val="24"/>
          <w:lang w:val="es-ES"/>
        </w:rPr>
        <w:t xml:space="preserve"> (</w:t>
      </w:r>
      <w:r w:rsidR="00FE1E72" w:rsidRPr="005113AB">
        <w:rPr>
          <w:rFonts w:ascii="Verdana" w:hAnsi="Verdana" w:cs="Arial"/>
          <w:sz w:val="24"/>
          <w:szCs w:val="24"/>
        </w:rPr>
        <w:t>Parekupà-merù, Venezuela</w:t>
      </w:r>
      <w:r w:rsidR="00302C94" w:rsidRPr="005113AB">
        <w:rPr>
          <w:rFonts w:ascii="Verdana" w:hAnsi="Verdana" w:cs="Arial"/>
          <w:sz w:val="24"/>
          <w:szCs w:val="24"/>
        </w:rPr>
        <w:t>; Montaña de Chucaltaya, Bolivia</w:t>
      </w:r>
      <w:r w:rsidR="00AD3DE0" w:rsidRPr="005113AB">
        <w:rPr>
          <w:rFonts w:ascii="Verdana" w:hAnsi="Verdana" w:cs="Times New Roman"/>
          <w:sz w:val="24"/>
          <w:szCs w:val="24"/>
          <w:lang w:val="es-ES"/>
        </w:rPr>
        <w:t>)</w:t>
      </w:r>
      <w:r w:rsidRPr="005113AB">
        <w:rPr>
          <w:rFonts w:ascii="Verdana" w:hAnsi="Verdana" w:cs="Times New Roman"/>
          <w:sz w:val="24"/>
          <w:szCs w:val="24"/>
          <w:lang w:val="es-ES"/>
        </w:rPr>
        <w:t xml:space="preserve">, </w:t>
      </w:r>
      <w:r w:rsidR="00302C94" w:rsidRPr="005113AB">
        <w:rPr>
          <w:rFonts w:ascii="Verdana" w:hAnsi="Verdana" w:cs="Times New Roman"/>
          <w:sz w:val="24"/>
          <w:szCs w:val="24"/>
          <w:lang w:val="es-ES"/>
        </w:rPr>
        <w:t xml:space="preserve">cerros (Cerro Yupatí, Colombia), </w:t>
      </w:r>
      <w:r w:rsidR="00AD3DE0" w:rsidRPr="005113AB">
        <w:rPr>
          <w:rFonts w:ascii="Verdana" w:hAnsi="Verdana" w:cs="Times New Roman"/>
          <w:sz w:val="24"/>
          <w:szCs w:val="24"/>
          <w:lang w:val="es-ES"/>
        </w:rPr>
        <w:t>volcanes (Cotopaxi, Ecuador</w:t>
      </w:r>
      <w:r w:rsidR="00302C94" w:rsidRPr="005113AB">
        <w:rPr>
          <w:rFonts w:ascii="Verdana" w:hAnsi="Verdana" w:cs="Times New Roman"/>
          <w:sz w:val="24"/>
          <w:szCs w:val="24"/>
          <w:lang w:val="es-ES"/>
        </w:rPr>
        <w:t>; Nevado de Yarupa, Perú</w:t>
      </w:r>
      <w:r w:rsidR="00AD3DE0" w:rsidRPr="005113AB">
        <w:rPr>
          <w:rFonts w:ascii="Verdana" w:hAnsi="Verdana" w:cs="Times New Roman"/>
          <w:sz w:val="24"/>
          <w:szCs w:val="24"/>
          <w:lang w:val="es-ES"/>
        </w:rPr>
        <w:t xml:space="preserve">), </w:t>
      </w:r>
      <w:r w:rsidR="002F72CB" w:rsidRPr="005113AB">
        <w:rPr>
          <w:rFonts w:ascii="Verdana" w:hAnsi="Verdana" w:cs="Times New Roman"/>
          <w:sz w:val="24"/>
          <w:szCs w:val="24"/>
          <w:lang w:val="es-ES"/>
        </w:rPr>
        <w:t>lagos (</w:t>
      </w:r>
      <w:r w:rsidR="00957269" w:rsidRPr="005113AB">
        <w:rPr>
          <w:rFonts w:ascii="Verdana" w:hAnsi="Verdana" w:cs="Courier New"/>
          <w:sz w:val="24"/>
          <w:szCs w:val="24"/>
        </w:rPr>
        <w:t xml:space="preserve">Lago Rimachi, </w:t>
      </w:r>
      <w:r w:rsidR="00395037" w:rsidRPr="005113AB">
        <w:rPr>
          <w:rFonts w:ascii="Verdana" w:hAnsi="Verdana" w:cs="Courier New"/>
          <w:sz w:val="24"/>
          <w:szCs w:val="24"/>
        </w:rPr>
        <w:t>Perú</w:t>
      </w:r>
      <w:r w:rsidR="002F72CB" w:rsidRPr="005113AB">
        <w:rPr>
          <w:rFonts w:ascii="Verdana" w:hAnsi="Verdana" w:cs="Times New Roman"/>
          <w:sz w:val="24"/>
          <w:szCs w:val="24"/>
          <w:lang w:val="es-ES"/>
        </w:rPr>
        <w:t xml:space="preserve">), </w:t>
      </w:r>
      <w:r w:rsidRPr="005113AB">
        <w:rPr>
          <w:rFonts w:ascii="Verdana" w:hAnsi="Verdana" w:cs="Times New Roman"/>
          <w:sz w:val="24"/>
          <w:szCs w:val="24"/>
          <w:lang w:val="es-ES"/>
        </w:rPr>
        <w:t>saltos de agua</w:t>
      </w:r>
      <w:r w:rsidR="00932A23" w:rsidRPr="005113AB">
        <w:rPr>
          <w:rFonts w:ascii="Verdana" w:hAnsi="Verdana" w:cs="Times New Roman"/>
          <w:sz w:val="24"/>
          <w:szCs w:val="24"/>
          <w:lang w:val="es-ES"/>
        </w:rPr>
        <w:t xml:space="preserve"> </w:t>
      </w:r>
      <w:r w:rsidR="007A54F5" w:rsidRPr="005113AB">
        <w:rPr>
          <w:rFonts w:ascii="Verdana" w:hAnsi="Verdana" w:cs="Times New Roman"/>
          <w:sz w:val="24"/>
          <w:szCs w:val="24"/>
          <w:lang w:val="es-ES"/>
        </w:rPr>
        <w:t>(</w:t>
      </w:r>
      <w:r w:rsidR="00100E44" w:rsidRPr="005113AB">
        <w:rPr>
          <w:rFonts w:ascii="Verdana" w:hAnsi="Verdana" w:cs="Times New Roman"/>
          <w:sz w:val="24"/>
          <w:szCs w:val="24"/>
          <w:lang w:val="es-ES"/>
        </w:rPr>
        <w:t xml:space="preserve">Tequendama, </w:t>
      </w:r>
      <w:r w:rsidR="007A54F5" w:rsidRPr="005113AB">
        <w:rPr>
          <w:rFonts w:ascii="Verdana" w:hAnsi="Verdana" w:cs="Times New Roman"/>
          <w:sz w:val="24"/>
          <w:szCs w:val="24"/>
          <w:lang w:val="es-ES"/>
        </w:rPr>
        <w:t>Salto Ángel, Iguazú)</w:t>
      </w:r>
      <w:r w:rsidR="00F460D4" w:rsidRPr="005113AB">
        <w:rPr>
          <w:rFonts w:ascii="Verdana" w:hAnsi="Verdana" w:cs="Times New Roman"/>
          <w:sz w:val="24"/>
          <w:szCs w:val="24"/>
          <w:lang w:val="es-ES"/>
        </w:rPr>
        <w:t xml:space="preserve"> y </w:t>
      </w:r>
      <w:r w:rsidR="008B0B96" w:rsidRPr="005113AB">
        <w:rPr>
          <w:rFonts w:ascii="Verdana" w:hAnsi="Verdana" w:cs="Times New Roman"/>
          <w:sz w:val="24"/>
          <w:szCs w:val="24"/>
          <w:lang w:val="es-ES"/>
        </w:rPr>
        <w:t>fresco</w:t>
      </w:r>
      <w:r w:rsidR="00957269" w:rsidRPr="005113AB">
        <w:rPr>
          <w:rFonts w:ascii="Verdana" w:hAnsi="Verdana" w:cs="Times New Roman"/>
          <w:sz w:val="24"/>
          <w:szCs w:val="24"/>
          <w:lang w:val="es-ES"/>
        </w:rPr>
        <w:t>s d</w:t>
      </w:r>
      <w:r w:rsidR="003E6D73" w:rsidRPr="005113AB">
        <w:rPr>
          <w:rFonts w:ascii="Verdana" w:hAnsi="Verdana" w:cs="Times New Roman"/>
          <w:sz w:val="24"/>
          <w:szCs w:val="24"/>
          <w:lang w:val="es-ES"/>
        </w:rPr>
        <w:t>e</w:t>
      </w:r>
      <w:r w:rsidR="00F460D4" w:rsidRPr="005113AB">
        <w:rPr>
          <w:rFonts w:ascii="Verdana" w:hAnsi="Verdana" w:cs="Times New Roman"/>
          <w:sz w:val="24"/>
          <w:szCs w:val="24"/>
          <w:lang w:val="es-ES"/>
        </w:rPr>
        <w:t xml:space="preserve"> arte rupestre</w:t>
      </w:r>
      <w:r w:rsidR="00957269" w:rsidRPr="005113AB">
        <w:rPr>
          <w:rFonts w:ascii="Verdana" w:hAnsi="Verdana" w:cs="Times New Roman"/>
          <w:sz w:val="24"/>
          <w:szCs w:val="24"/>
          <w:lang w:val="es-ES"/>
        </w:rPr>
        <w:t xml:space="preserve"> (</w:t>
      </w:r>
      <w:r w:rsidR="00D31E6D" w:rsidRPr="005113AB">
        <w:rPr>
          <w:rFonts w:ascii="Verdana" w:eastAsia="Arial Unicode MS" w:hAnsi="Verdana" w:cs="Arial Unicode MS"/>
          <w:sz w:val="24"/>
          <w:szCs w:val="24"/>
        </w:rPr>
        <w:t xml:space="preserve">los sarcófagos de </w:t>
      </w:r>
      <w:r w:rsidR="00130A83" w:rsidRPr="005113AB">
        <w:rPr>
          <w:rFonts w:ascii="Verdana" w:eastAsia="Arial Unicode MS" w:hAnsi="Verdana" w:cs="Arial Unicode MS"/>
          <w:sz w:val="24"/>
          <w:szCs w:val="24"/>
        </w:rPr>
        <w:t>Chachapoyas</w:t>
      </w:r>
      <w:r w:rsidR="00957269" w:rsidRPr="005113AB">
        <w:rPr>
          <w:rFonts w:ascii="Verdana" w:hAnsi="Verdana" w:cs="Times New Roman"/>
          <w:sz w:val="24"/>
          <w:szCs w:val="24"/>
          <w:lang w:val="es-ES"/>
        </w:rPr>
        <w:t xml:space="preserve">; </w:t>
      </w:r>
      <w:r w:rsidR="009F7DC1" w:rsidRPr="005113AB">
        <w:rPr>
          <w:rFonts w:ascii="Verdana" w:eastAsia="Arial Unicode MS" w:hAnsi="Verdana" w:cs="Arial Unicode MS"/>
          <w:sz w:val="24"/>
          <w:szCs w:val="24"/>
        </w:rPr>
        <w:t xml:space="preserve">y los </w:t>
      </w:r>
      <w:r w:rsidR="005925CD" w:rsidRPr="005113AB">
        <w:rPr>
          <w:rFonts w:ascii="Verdana" w:eastAsia="Arial Unicode MS" w:hAnsi="Verdana" w:cs="Arial Unicode MS"/>
          <w:sz w:val="24"/>
          <w:szCs w:val="24"/>
        </w:rPr>
        <w:t xml:space="preserve">frescos o </w:t>
      </w:r>
      <w:r w:rsidR="009F7DC1" w:rsidRPr="005113AB">
        <w:rPr>
          <w:rFonts w:ascii="Verdana" w:eastAsia="Arial Unicode MS" w:hAnsi="Verdana" w:cs="Arial Unicode MS"/>
          <w:sz w:val="24"/>
          <w:szCs w:val="24"/>
        </w:rPr>
        <w:t xml:space="preserve">petroglifos de </w:t>
      </w:r>
      <w:r w:rsidR="00A87CD2" w:rsidRPr="005113AB">
        <w:rPr>
          <w:rFonts w:ascii="Verdana" w:hAnsi="Verdana" w:cs="Times New Roman"/>
          <w:sz w:val="24"/>
          <w:szCs w:val="24"/>
          <w:lang w:val="es-ES"/>
        </w:rPr>
        <w:t>Chiribiquete, Caquetá</w:t>
      </w:r>
      <w:r w:rsidR="00A87CD2" w:rsidRPr="005113AB">
        <w:rPr>
          <w:rFonts w:ascii="Verdana" w:eastAsia="Arial Unicode MS" w:hAnsi="Verdana" w:cs="Arial Unicode MS"/>
          <w:sz w:val="24"/>
          <w:szCs w:val="24"/>
        </w:rPr>
        <w:t xml:space="preserve">; </w:t>
      </w:r>
      <w:r w:rsidR="005E75ED" w:rsidRPr="005113AB">
        <w:rPr>
          <w:rFonts w:ascii="Verdana" w:hAnsi="Verdana" w:cs="Times New Roman"/>
          <w:sz w:val="24"/>
          <w:szCs w:val="24"/>
        </w:rPr>
        <w:t>Las Juntas, provincia de Bagua;</w:t>
      </w:r>
      <w:r w:rsidR="005E75ED" w:rsidRPr="005113AB">
        <w:rPr>
          <w:rFonts w:ascii="Verdana" w:eastAsia="Arial Unicode MS" w:hAnsi="Verdana" w:cs="Arial Unicode MS"/>
          <w:sz w:val="24"/>
          <w:szCs w:val="24"/>
        </w:rPr>
        <w:t xml:space="preserve"> </w:t>
      </w:r>
      <w:r w:rsidR="007D6818" w:rsidRPr="005113AB">
        <w:rPr>
          <w:rFonts w:ascii="Verdana" w:eastAsia="Arial Unicode MS" w:hAnsi="Verdana" w:cs="Arial Unicode MS"/>
          <w:sz w:val="24"/>
          <w:szCs w:val="24"/>
        </w:rPr>
        <w:t>Balsapuerto</w:t>
      </w:r>
      <w:r w:rsidR="00AB0DB1" w:rsidRPr="005113AB">
        <w:rPr>
          <w:rFonts w:ascii="Verdana" w:eastAsia="Arial Unicode MS" w:hAnsi="Verdana" w:cs="Arial Unicode MS"/>
          <w:sz w:val="24"/>
          <w:szCs w:val="24"/>
        </w:rPr>
        <w:t>, Loreto</w:t>
      </w:r>
      <w:r w:rsidR="007953E3" w:rsidRPr="005113AB">
        <w:rPr>
          <w:rFonts w:ascii="Verdana" w:eastAsia="Arial Unicode MS" w:hAnsi="Verdana" w:cs="Arial Unicode MS"/>
          <w:sz w:val="24"/>
          <w:szCs w:val="24"/>
        </w:rPr>
        <w:t>;</w:t>
      </w:r>
      <w:r w:rsidR="00AB0DB1" w:rsidRPr="005113AB">
        <w:rPr>
          <w:rFonts w:ascii="Verdana" w:eastAsia="Arial Unicode MS" w:hAnsi="Verdana" w:cs="Arial Unicode MS"/>
          <w:sz w:val="24"/>
          <w:szCs w:val="24"/>
        </w:rPr>
        <w:t xml:space="preserve"> </w:t>
      </w:r>
      <w:r w:rsidR="007855B6" w:rsidRPr="005113AB">
        <w:rPr>
          <w:rFonts w:ascii="Verdana" w:eastAsia="Arial Unicode MS" w:hAnsi="Verdana" w:cs="Arial Unicode MS"/>
          <w:sz w:val="24"/>
          <w:szCs w:val="24"/>
        </w:rPr>
        <w:t>Quillabamba</w:t>
      </w:r>
      <w:r w:rsidR="007953E3" w:rsidRPr="005113AB">
        <w:rPr>
          <w:rFonts w:ascii="Verdana" w:eastAsia="Arial Unicode MS" w:hAnsi="Verdana" w:cs="Arial Unicode MS"/>
          <w:sz w:val="24"/>
          <w:szCs w:val="24"/>
        </w:rPr>
        <w:t xml:space="preserve">, </w:t>
      </w:r>
      <w:r w:rsidR="00D528D3" w:rsidRPr="005113AB">
        <w:rPr>
          <w:rStyle w:val="st1"/>
          <w:rFonts w:ascii="Verdana" w:hAnsi="Verdana" w:cs="Arial"/>
          <w:sz w:val="24"/>
          <w:szCs w:val="24"/>
        </w:rPr>
        <w:t xml:space="preserve">Provincia de </w:t>
      </w:r>
      <w:r w:rsidR="00D528D3" w:rsidRPr="005113AB">
        <w:rPr>
          <w:rStyle w:val="st1"/>
          <w:rFonts w:ascii="Verdana" w:hAnsi="Verdana" w:cs="Arial"/>
          <w:bCs/>
          <w:sz w:val="24"/>
          <w:szCs w:val="24"/>
        </w:rPr>
        <w:t>La</w:t>
      </w:r>
      <w:r w:rsidR="00D528D3" w:rsidRPr="005113AB">
        <w:rPr>
          <w:rStyle w:val="st1"/>
          <w:rFonts w:ascii="Verdana" w:hAnsi="Verdana" w:cs="Arial"/>
          <w:sz w:val="24"/>
          <w:szCs w:val="24"/>
        </w:rPr>
        <w:t xml:space="preserve"> </w:t>
      </w:r>
      <w:r w:rsidR="00D528D3" w:rsidRPr="005113AB">
        <w:rPr>
          <w:rFonts w:ascii="Verdana" w:hAnsi="Verdana" w:cs="Arial"/>
          <w:vanish/>
          <w:sz w:val="24"/>
          <w:szCs w:val="24"/>
        </w:rPr>
        <w:br/>
      </w:r>
      <w:r w:rsidR="00D528D3" w:rsidRPr="005113AB">
        <w:rPr>
          <w:rStyle w:val="st1"/>
          <w:rFonts w:ascii="Verdana" w:hAnsi="Verdana" w:cs="Arial"/>
          <w:bCs/>
          <w:sz w:val="24"/>
          <w:szCs w:val="24"/>
        </w:rPr>
        <w:t>Convención</w:t>
      </w:r>
      <w:r w:rsidR="00F674CC" w:rsidRPr="005113AB">
        <w:rPr>
          <w:rStyle w:val="st1"/>
          <w:rFonts w:ascii="Verdana" w:hAnsi="Verdana" w:cs="Arial"/>
          <w:bCs/>
          <w:sz w:val="24"/>
          <w:szCs w:val="24"/>
        </w:rPr>
        <w:t>, Cuzco</w:t>
      </w:r>
      <w:r w:rsidR="00A87CD2" w:rsidRPr="005113AB">
        <w:rPr>
          <w:rFonts w:ascii="Verdana" w:eastAsia="Arial Unicode MS" w:hAnsi="Verdana" w:cs="Arial Unicode MS"/>
          <w:sz w:val="24"/>
          <w:szCs w:val="24"/>
        </w:rPr>
        <w:t>;</w:t>
      </w:r>
      <w:r w:rsidR="007855B6" w:rsidRPr="005113AB">
        <w:rPr>
          <w:rFonts w:ascii="Verdana" w:eastAsia="Arial Unicode MS" w:hAnsi="Verdana" w:cs="Arial Unicode MS"/>
          <w:sz w:val="24"/>
          <w:szCs w:val="24"/>
        </w:rPr>
        <w:t xml:space="preserve"> </w:t>
      </w:r>
      <w:r w:rsidR="00F674CC" w:rsidRPr="005113AB">
        <w:rPr>
          <w:rFonts w:ascii="Verdana" w:eastAsia="Arial Unicode MS" w:hAnsi="Verdana" w:cs="Arial Unicode MS"/>
          <w:sz w:val="24"/>
          <w:szCs w:val="24"/>
        </w:rPr>
        <w:t xml:space="preserve">y </w:t>
      </w:r>
      <w:r w:rsidR="009F7DC1" w:rsidRPr="005113AB">
        <w:rPr>
          <w:rFonts w:ascii="Verdana" w:eastAsia="Arial Unicode MS" w:hAnsi="Verdana" w:cs="Arial Unicode MS"/>
          <w:sz w:val="24"/>
          <w:szCs w:val="24"/>
        </w:rPr>
        <w:t>Pusharo</w:t>
      </w:r>
      <w:r w:rsidR="009F7DC1" w:rsidRPr="005113AB">
        <w:rPr>
          <w:rFonts w:ascii="Verdana" w:hAnsi="Verdana" w:cs="Times New Roman"/>
          <w:sz w:val="24"/>
          <w:szCs w:val="24"/>
          <w:lang w:val="es-ES"/>
        </w:rPr>
        <w:t xml:space="preserve"> </w:t>
      </w:r>
      <w:r w:rsidR="00981E1E" w:rsidRPr="005113AB">
        <w:rPr>
          <w:rFonts w:ascii="Verdana" w:hAnsi="Verdana" w:cs="Times New Roman"/>
          <w:sz w:val="24"/>
          <w:szCs w:val="24"/>
          <w:lang w:val="es-ES"/>
        </w:rPr>
        <w:t xml:space="preserve">y </w:t>
      </w:r>
      <w:r w:rsidR="00957269" w:rsidRPr="005113AB">
        <w:rPr>
          <w:rFonts w:ascii="Verdana" w:hAnsi="Verdana" w:cs="Times New Roman"/>
          <w:sz w:val="24"/>
          <w:szCs w:val="24"/>
          <w:lang w:val="es-ES"/>
        </w:rPr>
        <w:t xml:space="preserve">Paucartambo, </w:t>
      </w:r>
      <w:r w:rsidR="00981E1E" w:rsidRPr="005113AB">
        <w:rPr>
          <w:rFonts w:ascii="Verdana" w:hAnsi="Verdana" w:cs="Times New Roman"/>
          <w:sz w:val="24"/>
          <w:szCs w:val="24"/>
          <w:lang w:val="es-ES"/>
        </w:rPr>
        <w:t>departamento de Madre de Dios)</w:t>
      </w:r>
      <w:r w:rsidR="00981E1E" w:rsidRPr="005113AB">
        <w:rPr>
          <w:rFonts w:ascii="Verdana" w:hAnsi="Verdana" w:cs="Times New Roman"/>
          <w:sz w:val="24"/>
          <w:szCs w:val="24"/>
        </w:rPr>
        <w:t>,</w:t>
      </w:r>
      <w:r w:rsidR="00981E1E" w:rsidRPr="005113AB">
        <w:rPr>
          <w:rStyle w:val="Refdenotaderodap"/>
          <w:rFonts w:ascii="Verdana" w:hAnsi="Verdana" w:cs="Times New Roman"/>
          <w:sz w:val="24"/>
          <w:szCs w:val="24"/>
        </w:rPr>
        <w:footnoteReference w:id="106"/>
      </w:r>
      <w:r w:rsidR="00981E1E" w:rsidRPr="005113AB">
        <w:rPr>
          <w:rFonts w:ascii="Verdana" w:hAnsi="Verdana" w:cs="Times New Roman"/>
          <w:sz w:val="24"/>
          <w:szCs w:val="24"/>
        </w:rPr>
        <w:t xml:space="preserve"> </w:t>
      </w:r>
      <w:r w:rsidR="007A54F5" w:rsidRPr="005113AB">
        <w:rPr>
          <w:rFonts w:ascii="Verdana" w:hAnsi="Verdana" w:cs="Times New Roman"/>
          <w:sz w:val="24"/>
          <w:szCs w:val="24"/>
          <w:lang w:val="es-ES"/>
        </w:rPr>
        <w:t xml:space="preserve">que </w:t>
      </w:r>
      <w:r w:rsidR="00932A23" w:rsidRPr="005113AB">
        <w:rPr>
          <w:rFonts w:ascii="Verdana" w:hAnsi="Verdana" w:cs="Times New Roman"/>
          <w:sz w:val="24"/>
          <w:szCs w:val="24"/>
          <w:lang w:val="es-ES"/>
        </w:rPr>
        <w:t>constituían mojones para la cartografía mental</w:t>
      </w:r>
      <w:r w:rsidR="00EC3CCA" w:rsidRPr="005113AB">
        <w:rPr>
          <w:rFonts w:ascii="Verdana" w:hAnsi="Verdana" w:cs="Times New Roman"/>
          <w:sz w:val="24"/>
          <w:szCs w:val="24"/>
          <w:lang w:val="es-ES"/>
        </w:rPr>
        <w:t xml:space="preserve"> imprescindible para la guerra,</w:t>
      </w:r>
      <w:r w:rsidR="00932A23" w:rsidRPr="005113AB">
        <w:rPr>
          <w:rFonts w:ascii="Verdana" w:hAnsi="Verdana" w:cs="Times New Roman"/>
          <w:sz w:val="24"/>
          <w:szCs w:val="24"/>
          <w:lang w:val="es-ES"/>
        </w:rPr>
        <w:t xml:space="preserve"> la caza</w:t>
      </w:r>
      <w:r w:rsidR="00F41925" w:rsidRPr="005113AB">
        <w:rPr>
          <w:rFonts w:ascii="Verdana" w:hAnsi="Verdana" w:cs="Times New Roman"/>
          <w:sz w:val="24"/>
          <w:szCs w:val="24"/>
          <w:lang w:val="es-ES"/>
        </w:rPr>
        <w:t>,</w:t>
      </w:r>
      <w:r w:rsidR="00EC3CCA" w:rsidRPr="005113AB">
        <w:rPr>
          <w:rFonts w:ascii="Verdana" w:hAnsi="Verdana" w:cs="Times New Roman"/>
          <w:sz w:val="24"/>
          <w:szCs w:val="24"/>
          <w:lang w:val="es-ES"/>
        </w:rPr>
        <w:t xml:space="preserve"> la pesca</w:t>
      </w:r>
      <w:r w:rsidR="00F41925" w:rsidRPr="005113AB">
        <w:rPr>
          <w:rFonts w:ascii="Verdana" w:hAnsi="Verdana" w:cs="Times New Roman"/>
          <w:sz w:val="24"/>
          <w:szCs w:val="24"/>
          <w:lang w:val="es-ES"/>
        </w:rPr>
        <w:t xml:space="preserve"> y la recolección</w:t>
      </w:r>
      <w:r w:rsidRPr="005113AB">
        <w:rPr>
          <w:rFonts w:ascii="Verdana" w:hAnsi="Verdana" w:cs="Times New Roman"/>
          <w:sz w:val="24"/>
          <w:szCs w:val="24"/>
          <w:lang w:val="es-ES"/>
        </w:rPr>
        <w:t>,</w:t>
      </w:r>
      <w:r w:rsidR="007831FF" w:rsidRPr="005113AB">
        <w:rPr>
          <w:rStyle w:val="Refdenotaderodap"/>
          <w:rFonts w:ascii="Verdana" w:hAnsi="Verdana" w:cs="Times New Roman"/>
          <w:sz w:val="24"/>
          <w:szCs w:val="24"/>
          <w:lang w:val="es-ES"/>
        </w:rPr>
        <w:footnoteReference w:id="107"/>
      </w:r>
      <w:r w:rsidRPr="005113AB">
        <w:rPr>
          <w:rFonts w:ascii="Verdana" w:hAnsi="Verdana" w:cs="Times New Roman"/>
          <w:sz w:val="24"/>
          <w:szCs w:val="24"/>
          <w:lang w:val="es-ES"/>
        </w:rPr>
        <w:t xml:space="preserve"> </w:t>
      </w:r>
      <w:r w:rsidR="00F2493D" w:rsidRPr="005113AB">
        <w:rPr>
          <w:rFonts w:ascii="Verdana" w:hAnsi="Verdana" w:cs="Times New Roman"/>
          <w:sz w:val="24"/>
          <w:szCs w:val="24"/>
        </w:rPr>
        <w:t xml:space="preserve">y </w:t>
      </w:r>
      <w:r w:rsidRPr="005113AB">
        <w:rPr>
          <w:rFonts w:ascii="Verdana" w:hAnsi="Verdana" w:cs="Times New Roman"/>
          <w:sz w:val="24"/>
          <w:szCs w:val="24"/>
        </w:rPr>
        <w:t>por la pintura corporal, antropología estética o arte Kusiwa</w:t>
      </w:r>
      <w:r w:rsidRPr="005113AB">
        <w:rPr>
          <w:rFonts w:ascii="Verdana" w:hAnsi="Verdana" w:cs="Times New Roman"/>
          <w:sz w:val="24"/>
          <w:szCs w:val="24"/>
          <w:lang w:val="es-ES"/>
        </w:rPr>
        <w:t>.</w:t>
      </w:r>
      <w:r w:rsidR="007831FF" w:rsidRPr="005113AB">
        <w:rPr>
          <w:rStyle w:val="Refdenotaderodap"/>
          <w:rFonts w:ascii="Verdana" w:hAnsi="Verdana" w:cs="Times New Roman"/>
          <w:sz w:val="24"/>
          <w:szCs w:val="24"/>
          <w:lang w:val="es-ES"/>
        </w:rPr>
        <w:footnoteReference w:id="108"/>
      </w:r>
      <w:r w:rsidRPr="005113AB">
        <w:rPr>
          <w:rFonts w:ascii="Verdana" w:hAnsi="Verdana" w:cs="Times New Roman"/>
          <w:sz w:val="24"/>
          <w:szCs w:val="24"/>
          <w:lang w:val="es-ES"/>
        </w:rPr>
        <w:t xml:space="preserve"> </w:t>
      </w:r>
      <w:r w:rsidR="00420A54" w:rsidRPr="005113AB">
        <w:rPr>
          <w:rFonts w:ascii="Verdana" w:hAnsi="Verdana" w:cs="Times New Roman"/>
          <w:sz w:val="24"/>
          <w:szCs w:val="24"/>
          <w:lang w:val="es-ES"/>
        </w:rPr>
        <w:t>L</w:t>
      </w:r>
      <w:r w:rsidR="007A54F5" w:rsidRPr="005113AB">
        <w:rPr>
          <w:rFonts w:ascii="Verdana" w:hAnsi="Verdana" w:cs="Times New Roman"/>
          <w:sz w:val="24"/>
          <w:szCs w:val="24"/>
        </w:rPr>
        <w:t xml:space="preserve">os objetos rituales </w:t>
      </w:r>
      <w:r w:rsidR="00420A54" w:rsidRPr="005113AB">
        <w:rPr>
          <w:rFonts w:ascii="Verdana" w:hAnsi="Verdana" w:cs="Times New Roman"/>
          <w:sz w:val="24"/>
          <w:szCs w:val="24"/>
        </w:rPr>
        <w:t>c</w:t>
      </w:r>
      <w:r w:rsidR="007A54F5" w:rsidRPr="005113AB">
        <w:rPr>
          <w:rFonts w:ascii="Verdana" w:hAnsi="Verdana" w:cs="Times New Roman"/>
          <w:sz w:val="24"/>
          <w:szCs w:val="24"/>
        </w:rPr>
        <w:t>o</w:t>
      </w:r>
      <w:r w:rsidR="00420A54" w:rsidRPr="005113AB">
        <w:rPr>
          <w:rFonts w:ascii="Verdana" w:hAnsi="Verdana" w:cs="Times New Roman"/>
          <w:sz w:val="24"/>
          <w:szCs w:val="24"/>
        </w:rPr>
        <w:t>mo</w:t>
      </w:r>
      <w:r w:rsidR="007A54F5" w:rsidRPr="005113AB">
        <w:rPr>
          <w:rFonts w:ascii="Verdana" w:hAnsi="Verdana" w:cs="Times New Roman"/>
          <w:sz w:val="24"/>
          <w:szCs w:val="24"/>
        </w:rPr>
        <w:t xml:space="preserve"> </w:t>
      </w:r>
      <w:r w:rsidR="00420A54" w:rsidRPr="005113AB">
        <w:rPr>
          <w:rFonts w:ascii="Verdana" w:hAnsi="Verdana" w:cs="Times New Roman"/>
          <w:sz w:val="24"/>
          <w:szCs w:val="24"/>
        </w:rPr>
        <w:t xml:space="preserve">las </w:t>
      </w:r>
      <w:r w:rsidR="007A54F5" w:rsidRPr="005113AB">
        <w:rPr>
          <w:rFonts w:ascii="Verdana" w:hAnsi="Verdana" w:cs="Times New Roman"/>
          <w:sz w:val="24"/>
          <w:szCs w:val="24"/>
        </w:rPr>
        <w:lastRenderedPageBreak/>
        <w:t xml:space="preserve">máscaras (tuturís) y </w:t>
      </w:r>
      <w:r w:rsidR="00420A54" w:rsidRPr="005113AB">
        <w:rPr>
          <w:rFonts w:ascii="Verdana" w:hAnsi="Verdana" w:cs="Times New Roman"/>
          <w:sz w:val="24"/>
          <w:szCs w:val="24"/>
        </w:rPr>
        <w:t xml:space="preserve">los </w:t>
      </w:r>
      <w:r w:rsidR="007A54F5" w:rsidRPr="005113AB">
        <w:rPr>
          <w:rFonts w:ascii="Verdana" w:hAnsi="Verdana" w:cs="Times New Roman"/>
          <w:sz w:val="24"/>
          <w:szCs w:val="24"/>
        </w:rPr>
        <w:t>bastones ceremoniales de palo sangre,</w:t>
      </w:r>
      <w:r w:rsidR="00420A54" w:rsidRPr="005113AB">
        <w:rPr>
          <w:rFonts w:ascii="Verdana" w:hAnsi="Verdana" w:cs="Times New Roman"/>
          <w:sz w:val="24"/>
          <w:szCs w:val="24"/>
        </w:rPr>
        <w:t xml:space="preserve"> también constituían una suerte de tótems.</w:t>
      </w:r>
      <w:r w:rsidR="007A54F5" w:rsidRPr="005113AB">
        <w:rPr>
          <w:rStyle w:val="Refdenotaderodap"/>
          <w:rFonts w:ascii="Verdana" w:hAnsi="Verdana" w:cs="Times New Roman"/>
          <w:sz w:val="24"/>
          <w:szCs w:val="24"/>
        </w:rPr>
        <w:footnoteReference w:id="109"/>
      </w:r>
    </w:p>
    <w:p w:rsidR="00C037EA" w:rsidRPr="005113AB" w:rsidRDefault="00C037EA" w:rsidP="005113AB">
      <w:pPr>
        <w:autoSpaceDE w:val="0"/>
        <w:autoSpaceDN w:val="0"/>
        <w:adjustRightInd w:val="0"/>
        <w:spacing w:after="0" w:line="360" w:lineRule="auto"/>
        <w:jc w:val="both"/>
        <w:rPr>
          <w:rFonts w:ascii="Verdana" w:hAnsi="Verdana" w:cs="Times New Roman"/>
          <w:sz w:val="24"/>
          <w:szCs w:val="24"/>
          <w:lang w:val="es-ES"/>
        </w:rPr>
      </w:pPr>
    </w:p>
    <w:p w:rsidR="00C037EA" w:rsidRPr="005113AB" w:rsidRDefault="00C037EA"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lang w:val="es-ES"/>
        </w:rPr>
        <w:t xml:space="preserve">Las danzas, canciones (icaros), y la música amazónica (flautas, maracas, trompetas, tambores o manguarés), expresan los poderes curativos y liberadores </w:t>
      </w:r>
      <w:r w:rsidRPr="005113AB">
        <w:rPr>
          <w:rFonts w:ascii="Verdana" w:hAnsi="Verdana" w:cs="Times New Roman"/>
          <w:sz w:val="24"/>
          <w:szCs w:val="24"/>
        </w:rPr>
        <w:t>de los maestros vegetalistas.</w:t>
      </w:r>
      <w:r w:rsidR="00174B0D" w:rsidRPr="005113AB">
        <w:rPr>
          <w:rStyle w:val="Refdenotaderodap"/>
          <w:rFonts w:ascii="Verdana" w:hAnsi="Verdana" w:cs="Times New Roman"/>
          <w:sz w:val="24"/>
          <w:szCs w:val="24"/>
        </w:rPr>
        <w:footnoteReference w:id="110"/>
      </w:r>
      <w:r w:rsidRPr="005113AB">
        <w:rPr>
          <w:rFonts w:ascii="Verdana" w:hAnsi="Verdana" w:cs="Times New Roman"/>
          <w:sz w:val="24"/>
          <w:szCs w:val="24"/>
        </w:rPr>
        <w:t xml:space="preserve"> </w:t>
      </w:r>
      <w:r w:rsidRPr="005113AB">
        <w:rPr>
          <w:rStyle w:val="st1"/>
          <w:rFonts w:ascii="Verdana" w:hAnsi="Verdana" w:cs="Times New Roman"/>
          <w:sz w:val="24"/>
          <w:szCs w:val="24"/>
          <w:lang w:val="pt-BR"/>
        </w:rPr>
        <w:t xml:space="preserve">Para el conocimiento de los ritmos amazónicos es preciso conocer la danza de los yaguas de Perú y Colombia con quena y redoblante, la </w:t>
      </w:r>
      <w:r w:rsidRPr="005113AB">
        <w:rPr>
          <w:rStyle w:val="watch-title"/>
          <w:rFonts w:ascii="Verdana" w:hAnsi="Verdana"/>
          <w:kern w:val="36"/>
          <w:lang w:val="es-ES"/>
        </w:rPr>
        <w:t>chumaychada</w:t>
      </w:r>
      <w:r w:rsidRPr="005113AB">
        <w:rPr>
          <w:rStyle w:val="st1"/>
          <w:rFonts w:ascii="Verdana" w:hAnsi="Verdana" w:cs="Times New Roman"/>
          <w:sz w:val="24"/>
          <w:szCs w:val="24"/>
          <w:lang w:val="pt-BR"/>
        </w:rPr>
        <w:t xml:space="preserve"> con acordeón de Chachapoyas (Amazonas peruano); </w:t>
      </w:r>
      <w:r w:rsidR="003415EF" w:rsidRPr="005113AB">
        <w:rPr>
          <w:rStyle w:val="st1"/>
          <w:rFonts w:ascii="Verdana" w:hAnsi="Verdana" w:cs="Times New Roman"/>
          <w:sz w:val="24"/>
          <w:szCs w:val="24"/>
          <w:lang w:val="pt-BR"/>
        </w:rPr>
        <w:t xml:space="preserve">la tangarana de Tingo María (Perú), </w:t>
      </w:r>
      <w:r w:rsidRPr="005113AB">
        <w:rPr>
          <w:rStyle w:val="st1"/>
          <w:rFonts w:ascii="Verdana" w:hAnsi="Verdana" w:cs="Times New Roman"/>
          <w:sz w:val="24"/>
          <w:szCs w:val="24"/>
          <w:lang w:val="pt-BR"/>
        </w:rPr>
        <w:t>la cumbia selvática peruana con maracas e instrumentos de viento, el forró selvático del Manaos amazónico, y la interpretación del “canto a las mariposas volando sobre el río” en el reportaje a Anthony Seeger, un seguidor de Lévi-Strauss, quien vivió un par de años con los suyá</w:t>
      </w:r>
      <w:r w:rsidRPr="005113AB">
        <w:rPr>
          <w:rFonts w:ascii="Verdana" w:hAnsi="Verdana" w:cs="Times New Roman"/>
          <w:sz w:val="24"/>
          <w:szCs w:val="24"/>
        </w:rPr>
        <w:t>.</w:t>
      </w:r>
      <w:r w:rsidR="002C2EEC" w:rsidRPr="005113AB">
        <w:rPr>
          <w:rStyle w:val="Refdenotaderodap"/>
          <w:rFonts w:ascii="Verdana" w:hAnsi="Verdana" w:cs="Times New Roman"/>
          <w:sz w:val="24"/>
          <w:szCs w:val="24"/>
        </w:rPr>
        <w:footnoteReference w:id="111"/>
      </w:r>
    </w:p>
    <w:p w:rsidR="00C037EA" w:rsidRPr="005113AB" w:rsidRDefault="00C037EA" w:rsidP="005113AB">
      <w:pPr>
        <w:autoSpaceDE w:val="0"/>
        <w:autoSpaceDN w:val="0"/>
        <w:adjustRightInd w:val="0"/>
        <w:spacing w:after="0" w:line="360" w:lineRule="auto"/>
        <w:jc w:val="both"/>
        <w:rPr>
          <w:rFonts w:ascii="Verdana" w:hAnsi="Verdana" w:cs="Times New Roman"/>
          <w:sz w:val="24"/>
          <w:szCs w:val="24"/>
        </w:rPr>
      </w:pPr>
    </w:p>
    <w:p w:rsidR="00A725BA" w:rsidRPr="005113AB" w:rsidRDefault="00C037EA" w:rsidP="005113AB">
      <w:pPr>
        <w:spacing w:after="0" w:line="360" w:lineRule="auto"/>
        <w:jc w:val="both"/>
        <w:rPr>
          <w:rFonts w:ascii="Verdana" w:hAnsi="Verdana" w:cs="Times New Roman"/>
          <w:sz w:val="24"/>
          <w:szCs w:val="24"/>
        </w:rPr>
      </w:pPr>
      <w:r w:rsidRPr="005113AB">
        <w:rPr>
          <w:rFonts w:ascii="Verdana" w:hAnsi="Verdana" w:cs="Times New Roman"/>
          <w:sz w:val="24"/>
          <w:szCs w:val="24"/>
        </w:rPr>
        <w:lastRenderedPageBreak/>
        <w:t>Por otro lado, para combatir la familia extensa poligámica, los misioneros salesianos intentaron erradicar la vivienda comunal o maloca (rectangular o circular) sin tomar en consideración sus ramificaciones simbólicas.</w:t>
      </w:r>
      <w:r w:rsidR="005B20D8" w:rsidRPr="005113AB">
        <w:rPr>
          <w:rStyle w:val="Refdenotaderodap"/>
          <w:rFonts w:ascii="Verdana" w:hAnsi="Verdana" w:cs="Times New Roman"/>
          <w:sz w:val="24"/>
          <w:szCs w:val="24"/>
        </w:rPr>
        <w:footnoteReference w:id="112"/>
      </w:r>
      <w:r w:rsidRPr="005113AB">
        <w:rPr>
          <w:rFonts w:ascii="Verdana" w:hAnsi="Verdana" w:cs="Times New Roman"/>
          <w:sz w:val="24"/>
          <w:szCs w:val="24"/>
        </w:rPr>
        <w:t xml:space="preserve"> La maloca funcionaba también como unidad ritual, la cual estaba internamente parcelada en forma concéntrica en áreas centrales y periféricas, donde se guindaban (colgaban) las hamacas,</w:t>
      </w:r>
      <w:r w:rsidR="00230916" w:rsidRPr="005113AB">
        <w:rPr>
          <w:rFonts w:ascii="Verdana" w:hAnsi="Verdana" w:cs="Times New Roman"/>
          <w:sz w:val="24"/>
          <w:szCs w:val="24"/>
        </w:rPr>
        <w:t xml:space="preserve"> </w:t>
      </w:r>
      <w:r w:rsidRPr="005113AB">
        <w:rPr>
          <w:rFonts w:ascii="Verdana" w:hAnsi="Verdana" w:cs="Times New Roman"/>
          <w:sz w:val="24"/>
          <w:szCs w:val="24"/>
        </w:rPr>
        <w:t xml:space="preserve">y se las construía con“…altas columnas de madera, vigas y travesaños, unidos con bejucos y lianas que hacen el armazón de un altísimo techo de hoja de palma tejida”. </w:t>
      </w:r>
    </w:p>
    <w:p w:rsidR="00543BD7" w:rsidRPr="005113AB" w:rsidRDefault="00543BD7" w:rsidP="005113AB">
      <w:pPr>
        <w:spacing w:after="0" w:line="360" w:lineRule="auto"/>
        <w:jc w:val="both"/>
        <w:rPr>
          <w:rFonts w:ascii="Verdana" w:hAnsi="Verdana" w:cs="Times New Roman"/>
          <w:sz w:val="24"/>
          <w:szCs w:val="24"/>
        </w:rPr>
      </w:pPr>
    </w:p>
    <w:p w:rsidR="003D649E" w:rsidRPr="005113AB" w:rsidRDefault="003D649E" w:rsidP="005113AB">
      <w:pPr>
        <w:spacing w:after="0" w:line="360" w:lineRule="auto"/>
        <w:jc w:val="both"/>
        <w:rPr>
          <w:rFonts w:ascii="Verdana" w:hAnsi="Verdana" w:cs="Times New Roman"/>
          <w:bCs/>
          <w:sz w:val="24"/>
          <w:szCs w:val="24"/>
        </w:rPr>
      </w:pPr>
      <w:r w:rsidRPr="005113AB">
        <w:rPr>
          <w:rFonts w:ascii="Verdana" w:hAnsi="Verdana" w:cs="Times New Roman"/>
          <w:bCs/>
          <w:sz w:val="24"/>
          <w:szCs w:val="24"/>
        </w:rPr>
        <w:t xml:space="preserve">IV.- </w:t>
      </w:r>
      <w:r w:rsidR="00116593" w:rsidRPr="005113AB">
        <w:rPr>
          <w:rFonts w:ascii="Verdana" w:hAnsi="Verdana" w:cs="Times New Roman"/>
          <w:bCs/>
          <w:sz w:val="24"/>
          <w:szCs w:val="24"/>
          <w:lang w:val="es-ES"/>
        </w:rPr>
        <w:t>Etnogénesis de la partición</w:t>
      </w:r>
      <w:r w:rsidR="00B41307" w:rsidRPr="005113AB">
        <w:rPr>
          <w:rFonts w:ascii="Verdana" w:hAnsi="Verdana" w:cs="Times New Roman"/>
          <w:bCs/>
          <w:sz w:val="24"/>
          <w:szCs w:val="24"/>
          <w:lang w:val="es-ES"/>
        </w:rPr>
        <w:t xml:space="preserve"> sudamericana y de su </w:t>
      </w:r>
      <w:r w:rsidR="00A32649" w:rsidRPr="005113AB">
        <w:rPr>
          <w:rFonts w:ascii="Verdana" w:hAnsi="Verdana" w:cs="Times New Roman"/>
          <w:bCs/>
          <w:sz w:val="24"/>
          <w:szCs w:val="24"/>
          <w:lang w:val="es-ES"/>
        </w:rPr>
        <w:t>trágico</w:t>
      </w:r>
      <w:r w:rsidR="00A32649" w:rsidRPr="005113AB">
        <w:rPr>
          <w:rFonts w:ascii="Verdana" w:hAnsi="Verdana" w:cs="Times New Roman"/>
          <w:bCs/>
          <w:iCs/>
          <w:sz w:val="24"/>
          <w:szCs w:val="24"/>
          <w:lang w:val="es-ES"/>
        </w:rPr>
        <w:t xml:space="preserve"> </w:t>
      </w:r>
      <w:r w:rsidR="00B41307" w:rsidRPr="005113AB">
        <w:rPr>
          <w:rFonts w:ascii="Verdana" w:hAnsi="Verdana" w:cs="Times New Roman"/>
          <w:bCs/>
          <w:iCs/>
          <w:sz w:val="24"/>
          <w:szCs w:val="24"/>
          <w:lang w:val="es-ES"/>
        </w:rPr>
        <w:t>hinterland</w:t>
      </w:r>
    </w:p>
    <w:p w:rsidR="002D5B58" w:rsidRPr="005113AB" w:rsidRDefault="00190D75" w:rsidP="005113AB">
      <w:pPr>
        <w:pStyle w:val="NormalWeb"/>
        <w:spacing w:line="360" w:lineRule="auto"/>
        <w:jc w:val="both"/>
        <w:rPr>
          <w:rFonts w:ascii="Verdana" w:hAnsi="Verdana" w:cs="Times New Roman"/>
          <w:sz w:val="24"/>
          <w:szCs w:val="24"/>
        </w:rPr>
      </w:pPr>
      <w:r w:rsidRPr="005113AB">
        <w:rPr>
          <w:rFonts w:ascii="Verdana" w:hAnsi="Verdana" w:cs="Times New Roman"/>
          <w:sz w:val="24"/>
          <w:szCs w:val="24"/>
        </w:rPr>
        <w:t xml:space="preserve">Casi todos los grupos étnicos tuvieron una historia migratoria, guerrera  y peregrinatoria milenaria, y pese a haber sido catequizados </w:t>
      </w:r>
      <w:r w:rsidR="00795444" w:rsidRPr="005113AB">
        <w:rPr>
          <w:rFonts w:ascii="Verdana" w:hAnsi="Verdana" w:cs="Times New Roman"/>
          <w:sz w:val="24"/>
          <w:szCs w:val="24"/>
        </w:rPr>
        <w:t xml:space="preserve">o evangelizados </w:t>
      </w:r>
      <w:r w:rsidR="0074576C" w:rsidRPr="005113AB">
        <w:rPr>
          <w:rFonts w:ascii="Verdana" w:hAnsi="Verdana" w:cs="Times New Roman"/>
          <w:sz w:val="24"/>
          <w:szCs w:val="24"/>
        </w:rPr>
        <w:t xml:space="preserve">desde </w:t>
      </w:r>
      <w:r w:rsidR="0010517F" w:rsidRPr="005113AB">
        <w:rPr>
          <w:rFonts w:ascii="Verdana" w:hAnsi="Verdana" w:cs="Times New Roman"/>
          <w:sz w:val="24"/>
          <w:szCs w:val="24"/>
        </w:rPr>
        <w:t xml:space="preserve">los tiempos de la </w:t>
      </w:r>
      <w:r w:rsidR="00BD52B0" w:rsidRPr="005113AB">
        <w:rPr>
          <w:rFonts w:ascii="Verdana" w:hAnsi="Verdana" w:cs="Times New Roman"/>
          <w:sz w:val="24"/>
          <w:szCs w:val="24"/>
        </w:rPr>
        <w:t xml:space="preserve">guerra de </w:t>
      </w:r>
      <w:r w:rsidR="0010517F" w:rsidRPr="005113AB">
        <w:rPr>
          <w:rFonts w:ascii="Verdana" w:hAnsi="Verdana" w:cs="Times New Roman"/>
          <w:sz w:val="24"/>
          <w:szCs w:val="24"/>
        </w:rPr>
        <w:t>conquista</w:t>
      </w:r>
      <w:r w:rsidR="0074576C" w:rsidRPr="005113AB">
        <w:rPr>
          <w:rFonts w:ascii="Verdana" w:hAnsi="Verdana" w:cs="Times New Roman"/>
          <w:sz w:val="24"/>
          <w:szCs w:val="24"/>
        </w:rPr>
        <w:t xml:space="preserve"> </w:t>
      </w:r>
      <w:r w:rsidR="00C9299B" w:rsidRPr="005113AB">
        <w:rPr>
          <w:rFonts w:ascii="Verdana" w:hAnsi="Verdana" w:cs="Times New Roman"/>
          <w:sz w:val="24"/>
          <w:szCs w:val="24"/>
        </w:rPr>
        <w:t>y en especial desde</w:t>
      </w:r>
      <w:r w:rsidR="004A68C2" w:rsidRPr="005113AB">
        <w:rPr>
          <w:rFonts w:ascii="Verdana" w:hAnsi="Verdana" w:cs="Times New Roman"/>
          <w:sz w:val="24"/>
          <w:szCs w:val="24"/>
        </w:rPr>
        <w:t xml:space="preserve"> las Ordenanzas del Virrey Toledo en 1570, </w:t>
      </w:r>
      <w:r w:rsidRPr="005113AB">
        <w:rPr>
          <w:rFonts w:ascii="Verdana" w:hAnsi="Verdana" w:cs="Times New Roman"/>
          <w:sz w:val="24"/>
          <w:szCs w:val="24"/>
        </w:rPr>
        <w:t>por las diferentes órdenes religiosas</w:t>
      </w:r>
      <w:r w:rsidR="00143DFC" w:rsidRPr="005113AB">
        <w:rPr>
          <w:rFonts w:ascii="Verdana" w:hAnsi="Verdana" w:cs="Times New Roman"/>
          <w:sz w:val="24"/>
          <w:szCs w:val="24"/>
        </w:rPr>
        <w:t xml:space="preserve"> (jesuitas, franciscanos)</w:t>
      </w:r>
      <w:r w:rsidR="00643B8B" w:rsidRPr="005113AB">
        <w:rPr>
          <w:rFonts w:ascii="Verdana" w:hAnsi="Verdana" w:cs="Times New Roman"/>
          <w:sz w:val="24"/>
          <w:szCs w:val="24"/>
        </w:rPr>
        <w:t>, cons</w:t>
      </w:r>
      <w:r w:rsidRPr="005113AB">
        <w:rPr>
          <w:rFonts w:ascii="Verdana" w:hAnsi="Verdana" w:cs="Times New Roman"/>
          <w:sz w:val="24"/>
          <w:szCs w:val="24"/>
        </w:rPr>
        <w:t xml:space="preserve">ervaron </w:t>
      </w:r>
      <w:r w:rsidR="00795444" w:rsidRPr="005113AB">
        <w:rPr>
          <w:rFonts w:ascii="Verdana" w:hAnsi="Verdana" w:cs="Times New Roman"/>
          <w:sz w:val="24"/>
          <w:szCs w:val="24"/>
        </w:rPr>
        <w:t xml:space="preserve">sin embargo </w:t>
      </w:r>
      <w:r w:rsidRPr="005113AB">
        <w:rPr>
          <w:rFonts w:ascii="Verdana" w:hAnsi="Verdana" w:cs="Times New Roman"/>
          <w:sz w:val="24"/>
          <w:szCs w:val="24"/>
        </w:rPr>
        <w:t>sus respectivas cosmogonías animistas</w:t>
      </w:r>
      <w:r w:rsidR="002850DF" w:rsidRPr="005113AB">
        <w:rPr>
          <w:rFonts w:ascii="Verdana" w:hAnsi="Verdana" w:cs="Times New Roman"/>
          <w:sz w:val="24"/>
          <w:szCs w:val="24"/>
        </w:rPr>
        <w:t>, antropofágicas</w:t>
      </w:r>
      <w:r w:rsidRPr="005113AB">
        <w:rPr>
          <w:rFonts w:ascii="Verdana" w:hAnsi="Verdana" w:cs="Times New Roman"/>
          <w:sz w:val="24"/>
          <w:szCs w:val="24"/>
        </w:rPr>
        <w:t xml:space="preserve"> y místico-mesiánicas (construcción y transformación de humanos en animales y plantas)</w:t>
      </w:r>
      <w:r w:rsidR="000450AA" w:rsidRPr="005113AB">
        <w:rPr>
          <w:rFonts w:ascii="Verdana" w:hAnsi="Verdana" w:cs="Times New Roman"/>
          <w:sz w:val="24"/>
          <w:szCs w:val="24"/>
        </w:rPr>
        <w:t>, su dieta y gastronomía selvática</w:t>
      </w:r>
      <w:r w:rsidR="001D5B42" w:rsidRPr="005113AB">
        <w:rPr>
          <w:rFonts w:ascii="Verdana" w:hAnsi="Verdana" w:cs="Times New Roman"/>
          <w:sz w:val="24"/>
          <w:szCs w:val="24"/>
        </w:rPr>
        <w:t xml:space="preserve"> </w:t>
      </w:r>
      <w:r w:rsidR="001D5B42" w:rsidRPr="005113AB">
        <w:rPr>
          <w:rFonts w:ascii="Verdana" w:hAnsi="Verdana" w:cs="Arial"/>
          <w:vanish/>
          <w:sz w:val="24"/>
          <w:szCs w:val="24"/>
        </w:rPr>
        <w:br/>
      </w:r>
      <w:r w:rsidRPr="005113AB">
        <w:rPr>
          <w:rFonts w:ascii="Verdana" w:hAnsi="Verdana" w:cs="Times New Roman"/>
          <w:sz w:val="24"/>
          <w:szCs w:val="24"/>
        </w:rPr>
        <w:t>y sus rituales chamánicos.</w:t>
      </w:r>
      <w:r w:rsidR="00F550DA" w:rsidRPr="005113AB">
        <w:rPr>
          <w:rStyle w:val="Refdenotaderodap"/>
          <w:rFonts w:ascii="Verdana" w:hAnsi="Verdana" w:cs="Times New Roman"/>
          <w:sz w:val="24"/>
          <w:szCs w:val="24"/>
        </w:rPr>
        <w:footnoteReference w:id="113"/>
      </w:r>
      <w:r w:rsidRPr="005113AB">
        <w:rPr>
          <w:rFonts w:ascii="Verdana" w:hAnsi="Verdana" w:cs="Times New Roman"/>
          <w:sz w:val="24"/>
          <w:szCs w:val="24"/>
        </w:rPr>
        <w:t xml:space="preserve"> </w:t>
      </w:r>
    </w:p>
    <w:p w:rsidR="00190D75" w:rsidRPr="005113AB" w:rsidRDefault="00795444" w:rsidP="005113AB">
      <w:pPr>
        <w:pStyle w:val="NormalWeb"/>
        <w:spacing w:line="360" w:lineRule="auto"/>
        <w:jc w:val="both"/>
        <w:rPr>
          <w:rFonts w:ascii="Verdana" w:hAnsi="Verdana" w:cs="Times New Roman"/>
          <w:sz w:val="24"/>
          <w:szCs w:val="24"/>
        </w:rPr>
      </w:pPr>
      <w:r w:rsidRPr="005113AB">
        <w:rPr>
          <w:rFonts w:ascii="Verdana" w:hAnsi="Verdana" w:cs="Times New Roman"/>
          <w:sz w:val="24"/>
          <w:szCs w:val="24"/>
        </w:rPr>
        <w:t>Más l</w:t>
      </w:r>
      <w:r w:rsidR="00190D75" w:rsidRPr="005113AB">
        <w:rPr>
          <w:rFonts w:ascii="Verdana" w:hAnsi="Verdana" w:cs="Times New Roman"/>
          <w:sz w:val="24"/>
          <w:szCs w:val="24"/>
        </w:rPr>
        <w:t>uego</w:t>
      </w:r>
      <w:r w:rsidRPr="005113AB">
        <w:rPr>
          <w:rFonts w:ascii="Verdana" w:hAnsi="Verdana" w:cs="Times New Roman"/>
          <w:sz w:val="24"/>
          <w:szCs w:val="24"/>
        </w:rPr>
        <w:t>,</w:t>
      </w:r>
      <w:r w:rsidR="00190D75" w:rsidRPr="005113AB">
        <w:rPr>
          <w:rFonts w:ascii="Verdana" w:hAnsi="Verdana" w:cs="Times New Roman"/>
          <w:sz w:val="24"/>
          <w:szCs w:val="24"/>
        </w:rPr>
        <w:t xml:space="preserve"> con las </w:t>
      </w:r>
      <w:r w:rsidR="008A6C7E" w:rsidRPr="005113AB">
        <w:rPr>
          <w:rFonts w:ascii="Verdana" w:hAnsi="Verdana" w:cs="Times New Roman"/>
          <w:sz w:val="24"/>
          <w:szCs w:val="24"/>
        </w:rPr>
        <w:t>guerras</w:t>
      </w:r>
      <w:r w:rsidR="00190D75" w:rsidRPr="005113AB">
        <w:rPr>
          <w:rFonts w:ascii="Verdana" w:hAnsi="Verdana" w:cs="Times New Roman"/>
          <w:sz w:val="24"/>
          <w:szCs w:val="24"/>
        </w:rPr>
        <w:t xml:space="preserve"> de independencia (1810-1820)</w:t>
      </w:r>
      <w:r w:rsidR="00143DFC" w:rsidRPr="005113AB">
        <w:rPr>
          <w:rFonts w:ascii="Verdana" w:hAnsi="Verdana" w:cs="Times New Roman"/>
          <w:sz w:val="24"/>
          <w:szCs w:val="24"/>
        </w:rPr>
        <w:t>, con la pérdida del resguardo indígena,</w:t>
      </w:r>
      <w:r w:rsidR="00190D75" w:rsidRPr="005113AB">
        <w:rPr>
          <w:rFonts w:ascii="Verdana" w:hAnsi="Verdana" w:cs="Times New Roman"/>
          <w:sz w:val="24"/>
          <w:szCs w:val="24"/>
        </w:rPr>
        <w:t xml:space="preserve"> y con la transición brasilera de </w:t>
      </w:r>
      <w:r w:rsidR="00190D75" w:rsidRPr="005113AB">
        <w:rPr>
          <w:rFonts w:ascii="Verdana" w:hAnsi="Verdana" w:cs="Times New Roman"/>
          <w:sz w:val="24"/>
          <w:szCs w:val="24"/>
        </w:rPr>
        <w:lastRenderedPageBreak/>
        <w:t>monarquía a república</w:t>
      </w:r>
      <w:r w:rsidR="00E45A36" w:rsidRPr="005113AB">
        <w:rPr>
          <w:rFonts w:ascii="Verdana" w:hAnsi="Verdana" w:cs="Times New Roman"/>
          <w:sz w:val="24"/>
          <w:szCs w:val="24"/>
        </w:rPr>
        <w:t>,</w:t>
      </w:r>
      <w:r w:rsidR="00190D75" w:rsidRPr="005113AB">
        <w:rPr>
          <w:rFonts w:ascii="Verdana" w:hAnsi="Verdana" w:cs="Times New Roman"/>
          <w:sz w:val="24"/>
          <w:szCs w:val="24"/>
        </w:rPr>
        <w:t xml:space="preserve"> </w:t>
      </w:r>
      <w:r w:rsidR="00C534E0" w:rsidRPr="005113AB">
        <w:rPr>
          <w:rFonts w:ascii="Verdana" w:hAnsi="Verdana" w:cs="Times New Roman"/>
          <w:sz w:val="24"/>
          <w:szCs w:val="24"/>
        </w:rPr>
        <w:t xml:space="preserve">y </w:t>
      </w:r>
      <w:r w:rsidR="00E45A36" w:rsidRPr="005113AB">
        <w:rPr>
          <w:rFonts w:ascii="Verdana" w:hAnsi="Verdana" w:cs="Times New Roman"/>
          <w:sz w:val="24"/>
          <w:szCs w:val="24"/>
        </w:rPr>
        <w:t xml:space="preserve">de esclavismo a </w:t>
      </w:r>
      <w:r w:rsidR="00C534E0" w:rsidRPr="005113AB">
        <w:rPr>
          <w:rFonts w:ascii="Verdana" w:hAnsi="Verdana" w:cs="Times New Roman"/>
          <w:sz w:val="24"/>
          <w:szCs w:val="24"/>
        </w:rPr>
        <w:t xml:space="preserve">capitalismo </w:t>
      </w:r>
      <w:r w:rsidR="00190D75" w:rsidRPr="005113AB">
        <w:rPr>
          <w:rFonts w:ascii="Verdana" w:hAnsi="Verdana" w:cs="Times New Roman"/>
          <w:sz w:val="24"/>
          <w:szCs w:val="24"/>
        </w:rPr>
        <w:t xml:space="preserve">(1889), los grupos étnicos, al ser nacionalizados por los estados-naciones de la cuenca </w:t>
      </w:r>
      <w:r w:rsidR="00C25775" w:rsidRPr="005113AB">
        <w:rPr>
          <w:rFonts w:ascii="Verdana" w:hAnsi="Verdana" w:cs="Times New Roman"/>
          <w:sz w:val="24"/>
          <w:szCs w:val="24"/>
        </w:rPr>
        <w:t>chaco-</w:t>
      </w:r>
      <w:r w:rsidR="00190D75" w:rsidRPr="005113AB">
        <w:rPr>
          <w:rFonts w:ascii="Verdana" w:hAnsi="Verdana" w:cs="Times New Roman"/>
          <w:sz w:val="24"/>
          <w:szCs w:val="24"/>
        </w:rPr>
        <w:t>amazóni</w:t>
      </w:r>
      <w:r w:rsidR="00C25775" w:rsidRPr="005113AB">
        <w:rPr>
          <w:rFonts w:ascii="Verdana" w:hAnsi="Verdana" w:cs="Times New Roman"/>
          <w:sz w:val="24"/>
          <w:szCs w:val="24"/>
        </w:rPr>
        <w:t>co-platina</w:t>
      </w:r>
      <w:r w:rsidR="00190D75" w:rsidRPr="005113AB">
        <w:rPr>
          <w:rFonts w:ascii="Verdana" w:hAnsi="Verdana" w:cs="Times New Roman"/>
          <w:sz w:val="24"/>
          <w:szCs w:val="24"/>
        </w:rPr>
        <w:t xml:space="preserve"> con discursos urbanizadores</w:t>
      </w:r>
      <w:r w:rsidR="00502C65" w:rsidRPr="005113AB">
        <w:rPr>
          <w:rFonts w:ascii="Verdana" w:hAnsi="Verdana" w:cs="Times New Roman"/>
          <w:sz w:val="24"/>
          <w:szCs w:val="24"/>
        </w:rPr>
        <w:t xml:space="preserve"> y de sincretismo e</w:t>
      </w:r>
      <w:r w:rsidR="00190D75" w:rsidRPr="005113AB">
        <w:rPr>
          <w:rFonts w:ascii="Verdana" w:hAnsi="Verdana" w:cs="Times New Roman"/>
          <w:sz w:val="24"/>
          <w:szCs w:val="24"/>
        </w:rPr>
        <w:t>tn</w:t>
      </w:r>
      <w:r w:rsidR="00502C65" w:rsidRPr="005113AB">
        <w:rPr>
          <w:rFonts w:ascii="Verdana" w:hAnsi="Verdana" w:cs="Times New Roman"/>
          <w:sz w:val="24"/>
          <w:szCs w:val="24"/>
        </w:rPr>
        <w:t>ogenét</w:t>
      </w:r>
      <w:r w:rsidR="00190D75" w:rsidRPr="005113AB">
        <w:rPr>
          <w:rFonts w:ascii="Verdana" w:hAnsi="Verdana" w:cs="Times New Roman"/>
          <w:sz w:val="24"/>
          <w:szCs w:val="24"/>
        </w:rPr>
        <w:t xml:space="preserve">ico; </w:t>
      </w:r>
      <w:r w:rsidR="00E45A36" w:rsidRPr="005113AB">
        <w:rPr>
          <w:rFonts w:ascii="Verdana" w:hAnsi="Verdana" w:cs="Times New Roman"/>
          <w:sz w:val="24"/>
          <w:szCs w:val="24"/>
        </w:rPr>
        <w:t xml:space="preserve">de moralidad cristiana con discursos monogámicos, </w:t>
      </w:r>
      <w:r w:rsidR="00190D75" w:rsidRPr="005113AB">
        <w:rPr>
          <w:rFonts w:ascii="Verdana" w:hAnsi="Verdana" w:cs="Times New Roman"/>
          <w:sz w:val="24"/>
          <w:szCs w:val="24"/>
        </w:rPr>
        <w:t>de educación escolarizada  con discursos moralizadores; de economía dineraria con discursos monetarios; de servicio militar compulsivo con discursos bonapartistas; de códigos y discursos jurídicos erosionadores de los rituales chamánicos y de las prácticas endogámicas; y de  panteones, calendarios, efemérides  y cantos patrióticos  que desplazaban a los mitos</w:t>
      </w:r>
      <w:r w:rsidR="00532DD4" w:rsidRPr="005113AB">
        <w:rPr>
          <w:rFonts w:ascii="Verdana" w:hAnsi="Verdana" w:cs="Times New Roman"/>
          <w:sz w:val="24"/>
          <w:szCs w:val="24"/>
        </w:rPr>
        <w:t>, zodíacos</w:t>
      </w:r>
      <w:r w:rsidR="00190D75" w:rsidRPr="005113AB">
        <w:rPr>
          <w:rFonts w:ascii="Verdana" w:hAnsi="Verdana" w:cs="Times New Roman"/>
          <w:sz w:val="24"/>
          <w:szCs w:val="24"/>
        </w:rPr>
        <w:t xml:space="preserve">  y símbolos pre-hispánicos, fueron perdiendo progresivamente su identidad étnica y también su territorialidad.</w:t>
      </w:r>
      <w:r w:rsidR="00FC5D7C" w:rsidRPr="005113AB">
        <w:rPr>
          <w:rStyle w:val="Refdenotaderodap"/>
          <w:rFonts w:ascii="Verdana" w:hAnsi="Verdana" w:cs="Times New Roman"/>
          <w:sz w:val="24"/>
          <w:szCs w:val="24"/>
        </w:rPr>
        <w:footnoteReference w:id="114"/>
      </w:r>
      <w:r w:rsidR="00190D75" w:rsidRPr="005113AB">
        <w:rPr>
          <w:rFonts w:ascii="Verdana" w:hAnsi="Verdana" w:cs="Times New Roman"/>
          <w:sz w:val="24"/>
          <w:szCs w:val="24"/>
        </w:rPr>
        <w:t xml:space="preserve">  </w:t>
      </w:r>
    </w:p>
    <w:p w:rsidR="003C1B33" w:rsidRPr="005113AB" w:rsidRDefault="003A7181" w:rsidP="005113AB">
      <w:pPr>
        <w:spacing w:after="0" w:line="360" w:lineRule="auto"/>
        <w:jc w:val="both"/>
        <w:outlineLvl w:val="3"/>
        <w:rPr>
          <w:rStyle w:val="st1"/>
          <w:rFonts w:ascii="Verdana" w:hAnsi="Verdana" w:cs="Times New Roman"/>
          <w:sz w:val="24"/>
          <w:szCs w:val="24"/>
        </w:rPr>
      </w:pPr>
      <w:r w:rsidRPr="005113AB">
        <w:rPr>
          <w:rFonts w:ascii="Verdana" w:hAnsi="Verdana" w:cs="Times New Roman"/>
          <w:sz w:val="24"/>
          <w:szCs w:val="24"/>
        </w:rPr>
        <w:t>E</w:t>
      </w:r>
      <w:r w:rsidR="00190D75" w:rsidRPr="005113AB">
        <w:rPr>
          <w:rFonts w:ascii="Verdana" w:hAnsi="Verdana" w:cs="Times New Roman"/>
          <w:sz w:val="24"/>
          <w:szCs w:val="24"/>
        </w:rPr>
        <w:t>n el siglo XIX</w:t>
      </w:r>
      <w:r w:rsidRPr="005113AB">
        <w:rPr>
          <w:rFonts w:ascii="Verdana" w:hAnsi="Verdana" w:cs="Times New Roman"/>
          <w:sz w:val="24"/>
          <w:szCs w:val="24"/>
        </w:rPr>
        <w:t>,</w:t>
      </w:r>
      <w:r w:rsidR="00190D75" w:rsidRPr="005113AB">
        <w:rPr>
          <w:rFonts w:ascii="Verdana" w:hAnsi="Verdana" w:cs="Times New Roman"/>
          <w:sz w:val="24"/>
          <w:szCs w:val="24"/>
        </w:rPr>
        <w:t xml:space="preserve"> </w:t>
      </w:r>
      <w:r w:rsidR="00555A1D" w:rsidRPr="005113AB">
        <w:rPr>
          <w:rFonts w:ascii="Verdana" w:hAnsi="Verdana" w:cs="Times New Roman"/>
          <w:sz w:val="24"/>
          <w:szCs w:val="24"/>
        </w:rPr>
        <w:t xml:space="preserve">pese a la voluntad unificadora </w:t>
      </w:r>
      <w:r w:rsidR="00CB0CB3" w:rsidRPr="005113AB">
        <w:rPr>
          <w:rFonts w:ascii="Verdana" w:hAnsi="Verdana" w:cs="Times New Roman"/>
          <w:sz w:val="24"/>
          <w:szCs w:val="24"/>
        </w:rPr>
        <w:t>y resistente a la fuerza di</w:t>
      </w:r>
      <w:r w:rsidR="00834D5B" w:rsidRPr="005113AB">
        <w:rPr>
          <w:rFonts w:ascii="Verdana" w:hAnsi="Verdana" w:cs="Times New Roman"/>
          <w:sz w:val="24"/>
          <w:szCs w:val="24"/>
        </w:rPr>
        <w:t>solvente de la realidad física,</w:t>
      </w:r>
      <w:r w:rsidR="00CB0CB3" w:rsidRPr="005113AB">
        <w:rPr>
          <w:rFonts w:ascii="Verdana" w:hAnsi="Verdana" w:cs="Times New Roman"/>
          <w:sz w:val="24"/>
          <w:szCs w:val="24"/>
        </w:rPr>
        <w:t xml:space="preserve"> geográfica </w:t>
      </w:r>
      <w:r w:rsidR="00834D5B" w:rsidRPr="005113AB">
        <w:rPr>
          <w:rFonts w:ascii="Verdana" w:hAnsi="Verdana" w:cs="Times New Roman"/>
          <w:sz w:val="24"/>
          <w:szCs w:val="24"/>
        </w:rPr>
        <w:t xml:space="preserve">y tecnológica </w:t>
      </w:r>
      <w:r w:rsidR="00CB0CB3" w:rsidRPr="005113AB">
        <w:rPr>
          <w:rFonts w:ascii="Verdana" w:hAnsi="Verdana" w:cs="Times New Roman"/>
          <w:sz w:val="24"/>
          <w:szCs w:val="24"/>
        </w:rPr>
        <w:t xml:space="preserve">--que </w:t>
      </w:r>
      <w:r w:rsidR="00555A1D" w:rsidRPr="005113AB">
        <w:rPr>
          <w:rFonts w:ascii="Verdana" w:hAnsi="Verdana" w:cs="Times New Roman"/>
          <w:sz w:val="24"/>
          <w:szCs w:val="24"/>
        </w:rPr>
        <w:t>el mensaje Bolivariano</w:t>
      </w:r>
      <w:r w:rsidR="00CB0CB3" w:rsidRPr="005113AB">
        <w:rPr>
          <w:rFonts w:ascii="Verdana" w:hAnsi="Verdana" w:cs="Times New Roman"/>
          <w:sz w:val="24"/>
          <w:szCs w:val="24"/>
        </w:rPr>
        <w:t xml:space="preserve"> encarnó--</w:t>
      </w:r>
      <w:r w:rsidR="00555A1D" w:rsidRPr="005113AB">
        <w:rPr>
          <w:rFonts w:ascii="Verdana" w:hAnsi="Verdana" w:cs="Times New Roman"/>
          <w:sz w:val="24"/>
          <w:szCs w:val="24"/>
        </w:rPr>
        <w:t xml:space="preserve"> </w:t>
      </w:r>
      <w:r w:rsidRPr="005113AB">
        <w:rPr>
          <w:rFonts w:ascii="Verdana" w:hAnsi="Verdana" w:cs="Times New Roman"/>
          <w:sz w:val="24"/>
          <w:szCs w:val="24"/>
        </w:rPr>
        <w:t>la identi</w:t>
      </w:r>
      <w:r w:rsidR="00DB027C" w:rsidRPr="005113AB">
        <w:rPr>
          <w:rFonts w:ascii="Verdana" w:hAnsi="Verdana" w:cs="Times New Roman"/>
          <w:sz w:val="24"/>
          <w:szCs w:val="24"/>
        </w:rPr>
        <w:t>dad hispanoamericana se parti</w:t>
      </w:r>
      <w:r w:rsidRPr="005113AB">
        <w:rPr>
          <w:rFonts w:ascii="Verdana" w:hAnsi="Verdana" w:cs="Times New Roman"/>
          <w:sz w:val="24"/>
          <w:szCs w:val="24"/>
        </w:rPr>
        <w:t xml:space="preserve">ó </w:t>
      </w:r>
      <w:r w:rsidR="00CB57AD" w:rsidRPr="005113AB">
        <w:rPr>
          <w:rFonts w:ascii="Verdana" w:hAnsi="Verdana" w:cs="Times New Roman"/>
          <w:sz w:val="24"/>
          <w:szCs w:val="24"/>
        </w:rPr>
        <w:t xml:space="preserve">en numerosas identidades nacionales </w:t>
      </w:r>
      <w:r w:rsidRPr="005113AB">
        <w:rPr>
          <w:rFonts w:ascii="Verdana" w:hAnsi="Verdana" w:cs="Times New Roman"/>
          <w:sz w:val="24"/>
          <w:szCs w:val="24"/>
        </w:rPr>
        <w:t>por efecto de las guerras de independencia</w:t>
      </w:r>
      <w:r w:rsidR="00CB57AD" w:rsidRPr="005113AB">
        <w:rPr>
          <w:rFonts w:ascii="Verdana" w:hAnsi="Verdana" w:cs="Times New Roman"/>
          <w:sz w:val="24"/>
          <w:szCs w:val="24"/>
        </w:rPr>
        <w:t xml:space="preserve"> y por las posteriores guerras civiles</w:t>
      </w:r>
      <w:r w:rsidRPr="005113AB">
        <w:rPr>
          <w:rFonts w:ascii="Verdana" w:hAnsi="Verdana" w:cs="Times New Roman"/>
          <w:sz w:val="24"/>
          <w:szCs w:val="24"/>
        </w:rPr>
        <w:t>.</w:t>
      </w:r>
      <w:r w:rsidR="002A6B17" w:rsidRPr="005113AB">
        <w:rPr>
          <w:rStyle w:val="Refdenotaderodap"/>
          <w:rFonts w:ascii="Verdana" w:hAnsi="Verdana" w:cs="Times New Roman"/>
          <w:sz w:val="24"/>
          <w:szCs w:val="24"/>
        </w:rPr>
        <w:footnoteReference w:id="115"/>
      </w:r>
      <w:r w:rsidRPr="005113AB">
        <w:rPr>
          <w:rFonts w:ascii="Verdana" w:hAnsi="Verdana" w:cs="Times New Roman"/>
          <w:sz w:val="24"/>
          <w:szCs w:val="24"/>
        </w:rPr>
        <w:t xml:space="preserve"> </w:t>
      </w:r>
      <w:r w:rsidR="00CB57AD" w:rsidRPr="005113AB">
        <w:rPr>
          <w:rFonts w:ascii="Verdana" w:hAnsi="Verdana" w:cs="Times New Roman"/>
          <w:sz w:val="24"/>
          <w:szCs w:val="24"/>
        </w:rPr>
        <w:t xml:space="preserve">Pero </w:t>
      </w:r>
      <w:r w:rsidR="00190D75" w:rsidRPr="005113AB">
        <w:rPr>
          <w:rFonts w:ascii="Verdana" w:hAnsi="Verdana" w:cs="Times New Roman"/>
          <w:sz w:val="24"/>
          <w:szCs w:val="24"/>
        </w:rPr>
        <w:t xml:space="preserve">las identidades nacionales </w:t>
      </w:r>
      <w:r w:rsidR="00DB0871" w:rsidRPr="005113AB">
        <w:rPr>
          <w:rFonts w:ascii="Verdana" w:hAnsi="Verdana" w:cs="Times New Roman"/>
          <w:sz w:val="24"/>
          <w:szCs w:val="24"/>
        </w:rPr>
        <w:t>--</w:t>
      </w:r>
      <w:r w:rsidR="00A56984" w:rsidRPr="005113AB">
        <w:rPr>
          <w:rFonts w:ascii="Verdana" w:hAnsi="Verdana" w:cs="Times New Roman"/>
          <w:sz w:val="24"/>
          <w:szCs w:val="24"/>
        </w:rPr>
        <w:t>en regiones periféricas como la Amazonía</w:t>
      </w:r>
      <w:r w:rsidR="00DB0871" w:rsidRPr="005113AB">
        <w:rPr>
          <w:rFonts w:ascii="Verdana" w:hAnsi="Verdana" w:cs="Times New Roman"/>
          <w:sz w:val="24"/>
          <w:szCs w:val="24"/>
        </w:rPr>
        <w:t>--</w:t>
      </w:r>
      <w:r w:rsidR="00A56984" w:rsidRPr="005113AB">
        <w:rPr>
          <w:rFonts w:ascii="Verdana" w:hAnsi="Verdana" w:cs="Times New Roman"/>
          <w:sz w:val="24"/>
          <w:szCs w:val="24"/>
        </w:rPr>
        <w:t xml:space="preserve"> </w:t>
      </w:r>
      <w:r w:rsidR="00190D75" w:rsidRPr="005113AB">
        <w:rPr>
          <w:rFonts w:ascii="Verdana" w:hAnsi="Verdana" w:cs="Times New Roman"/>
          <w:sz w:val="24"/>
          <w:szCs w:val="24"/>
        </w:rPr>
        <w:t>estuvieron d</w:t>
      </w:r>
      <w:r w:rsidR="00CB57AD" w:rsidRPr="005113AB">
        <w:rPr>
          <w:rFonts w:ascii="Verdana" w:hAnsi="Verdana" w:cs="Times New Roman"/>
          <w:sz w:val="24"/>
          <w:szCs w:val="24"/>
        </w:rPr>
        <w:t>ivididas por la antigüedad de</w:t>
      </w:r>
      <w:r w:rsidR="00D864B9" w:rsidRPr="005113AB">
        <w:rPr>
          <w:rFonts w:ascii="Verdana" w:hAnsi="Verdana" w:cs="Times New Roman"/>
          <w:sz w:val="24"/>
          <w:szCs w:val="24"/>
        </w:rPr>
        <w:t xml:space="preserve"> </w:t>
      </w:r>
      <w:r w:rsidR="00CB57AD" w:rsidRPr="005113AB">
        <w:rPr>
          <w:rFonts w:ascii="Verdana" w:hAnsi="Verdana" w:cs="Times New Roman"/>
          <w:sz w:val="24"/>
          <w:szCs w:val="24"/>
        </w:rPr>
        <w:t>l</w:t>
      </w:r>
      <w:r w:rsidR="00D864B9" w:rsidRPr="005113AB">
        <w:rPr>
          <w:rFonts w:ascii="Verdana" w:hAnsi="Verdana" w:cs="Times New Roman"/>
          <w:sz w:val="24"/>
          <w:szCs w:val="24"/>
        </w:rPr>
        <w:t>os</w:t>
      </w:r>
      <w:r w:rsidR="00190D75" w:rsidRPr="005113AB">
        <w:rPr>
          <w:rFonts w:ascii="Verdana" w:hAnsi="Verdana" w:cs="Times New Roman"/>
          <w:sz w:val="24"/>
          <w:szCs w:val="24"/>
        </w:rPr>
        <w:t xml:space="preserve"> linaje</w:t>
      </w:r>
      <w:r w:rsidR="00D864B9" w:rsidRPr="005113AB">
        <w:rPr>
          <w:rFonts w:ascii="Verdana" w:hAnsi="Verdana" w:cs="Times New Roman"/>
          <w:sz w:val="24"/>
          <w:szCs w:val="24"/>
        </w:rPr>
        <w:t>s</w:t>
      </w:r>
      <w:r w:rsidR="00190D75" w:rsidRPr="005113AB">
        <w:rPr>
          <w:rFonts w:ascii="Verdana" w:hAnsi="Verdana" w:cs="Times New Roman"/>
          <w:sz w:val="24"/>
          <w:szCs w:val="24"/>
        </w:rPr>
        <w:t xml:space="preserve"> </w:t>
      </w:r>
      <w:r w:rsidR="00D864B9" w:rsidRPr="005113AB">
        <w:rPr>
          <w:rFonts w:ascii="Verdana" w:hAnsi="Verdana" w:cs="Times New Roman"/>
          <w:sz w:val="24"/>
          <w:szCs w:val="24"/>
        </w:rPr>
        <w:t xml:space="preserve">mercantilistas y </w:t>
      </w:r>
      <w:r w:rsidR="00190D75" w:rsidRPr="005113AB">
        <w:rPr>
          <w:rFonts w:ascii="Verdana" w:hAnsi="Verdana" w:cs="Times New Roman"/>
          <w:sz w:val="24"/>
          <w:szCs w:val="24"/>
        </w:rPr>
        <w:t>republicano</w:t>
      </w:r>
      <w:r w:rsidR="00D864B9" w:rsidRPr="005113AB">
        <w:rPr>
          <w:rFonts w:ascii="Verdana" w:hAnsi="Verdana" w:cs="Times New Roman"/>
          <w:sz w:val="24"/>
          <w:szCs w:val="24"/>
        </w:rPr>
        <w:t>s</w:t>
      </w:r>
      <w:r w:rsidR="00190D75" w:rsidRPr="005113AB">
        <w:rPr>
          <w:rFonts w:ascii="Verdana" w:hAnsi="Verdana" w:cs="Times New Roman"/>
          <w:sz w:val="24"/>
          <w:szCs w:val="24"/>
        </w:rPr>
        <w:t xml:space="preserve"> y por la intensidad de los procesos de </w:t>
      </w:r>
      <w:r w:rsidR="00CB57AD" w:rsidRPr="005113AB">
        <w:rPr>
          <w:rFonts w:ascii="Verdana" w:hAnsi="Verdana" w:cs="Times New Roman"/>
          <w:sz w:val="24"/>
          <w:szCs w:val="24"/>
        </w:rPr>
        <w:t xml:space="preserve">centralización y federalización </w:t>
      </w:r>
      <w:r w:rsidR="00143DFC" w:rsidRPr="005113AB">
        <w:rPr>
          <w:rFonts w:ascii="Verdana" w:hAnsi="Verdana" w:cs="Times New Roman"/>
          <w:sz w:val="24"/>
          <w:szCs w:val="24"/>
        </w:rPr>
        <w:t>política</w:t>
      </w:r>
      <w:r w:rsidR="00190D75" w:rsidRPr="005113AB">
        <w:rPr>
          <w:rFonts w:ascii="Verdana" w:hAnsi="Verdana" w:cs="Times New Roman"/>
          <w:sz w:val="24"/>
          <w:szCs w:val="24"/>
        </w:rPr>
        <w:t>.</w:t>
      </w:r>
      <w:r w:rsidR="00007ADE" w:rsidRPr="005113AB">
        <w:rPr>
          <w:rStyle w:val="Refdenotaderodap"/>
          <w:rFonts w:ascii="Verdana" w:hAnsi="Verdana" w:cs="Times New Roman"/>
          <w:sz w:val="24"/>
          <w:szCs w:val="24"/>
        </w:rPr>
        <w:footnoteReference w:id="116"/>
      </w:r>
      <w:r w:rsidR="00190D75" w:rsidRPr="005113AB">
        <w:rPr>
          <w:rFonts w:ascii="Verdana" w:hAnsi="Verdana" w:cs="Times New Roman"/>
          <w:sz w:val="24"/>
          <w:szCs w:val="24"/>
        </w:rPr>
        <w:t xml:space="preserve"> </w:t>
      </w:r>
      <w:r w:rsidRPr="005113AB">
        <w:rPr>
          <w:rFonts w:ascii="Verdana" w:hAnsi="Verdana" w:cs="Times New Roman"/>
          <w:sz w:val="24"/>
          <w:szCs w:val="24"/>
        </w:rPr>
        <w:t>E</w:t>
      </w:r>
      <w:r w:rsidR="00190D75" w:rsidRPr="005113AB">
        <w:rPr>
          <w:rFonts w:ascii="Verdana" w:hAnsi="Verdana" w:cs="Times New Roman"/>
          <w:sz w:val="24"/>
          <w:szCs w:val="24"/>
        </w:rPr>
        <w:t>n la Amazonía</w:t>
      </w:r>
      <w:r w:rsidRPr="005113AB">
        <w:rPr>
          <w:rFonts w:ascii="Verdana" w:hAnsi="Verdana" w:cs="Times New Roman"/>
          <w:sz w:val="24"/>
          <w:szCs w:val="24"/>
        </w:rPr>
        <w:t>,</w:t>
      </w:r>
      <w:r w:rsidR="00190D75" w:rsidRPr="005113AB">
        <w:rPr>
          <w:rFonts w:ascii="Verdana" w:hAnsi="Verdana" w:cs="Times New Roman"/>
          <w:sz w:val="24"/>
          <w:szCs w:val="24"/>
        </w:rPr>
        <w:t xml:space="preserve"> </w:t>
      </w:r>
      <w:r w:rsidR="00CB57AD" w:rsidRPr="005113AB">
        <w:rPr>
          <w:rFonts w:ascii="Verdana" w:hAnsi="Verdana" w:cs="Times New Roman"/>
          <w:sz w:val="24"/>
          <w:szCs w:val="24"/>
        </w:rPr>
        <w:t>a</w:t>
      </w:r>
      <w:r w:rsidR="003C1B33" w:rsidRPr="005113AB">
        <w:rPr>
          <w:rFonts w:ascii="Verdana" w:hAnsi="Verdana" w:cs="Times New Roman"/>
          <w:sz w:val="24"/>
          <w:szCs w:val="24"/>
        </w:rPr>
        <w:t>l</w:t>
      </w:r>
      <w:r w:rsidR="00CB57AD" w:rsidRPr="005113AB">
        <w:rPr>
          <w:rFonts w:ascii="Verdana" w:hAnsi="Verdana" w:cs="Times New Roman"/>
          <w:sz w:val="24"/>
          <w:szCs w:val="24"/>
        </w:rPr>
        <w:t xml:space="preserve"> </w:t>
      </w:r>
      <w:r w:rsidR="0046036B" w:rsidRPr="005113AB">
        <w:rPr>
          <w:rFonts w:ascii="Verdana" w:hAnsi="Verdana" w:cs="Times New Roman"/>
          <w:sz w:val="24"/>
          <w:szCs w:val="24"/>
        </w:rPr>
        <w:t>irrumpir</w:t>
      </w:r>
      <w:r w:rsidR="00CB57AD" w:rsidRPr="005113AB">
        <w:rPr>
          <w:rFonts w:ascii="Verdana" w:hAnsi="Verdana" w:cs="Times New Roman"/>
          <w:sz w:val="24"/>
          <w:szCs w:val="24"/>
        </w:rPr>
        <w:t xml:space="preserve"> </w:t>
      </w:r>
      <w:r w:rsidRPr="005113AB">
        <w:rPr>
          <w:rFonts w:ascii="Verdana" w:hAnsi="Verdana" w:cs="Times New Roman"/>
          <w:sz w:val="24"/>
          <w:szCs w:val="24"/>
        </w:rPr>
        <w:t>la</w:t>
      </w:r>
      <w:r w:rsidR="00CB57AD" w:rsidRPr="005113AB">
        <w:rPr>
          <w:rFonts w:ascii="Verdana" w:hAnsi="Verdana" w:cs="Times New Roman"/>
          <w:sz w:val="24"/>
          <w:szCs w:val="24"/>
        </w:rPr>
        <w:t xml:space="preserve"> </w:t>
      </w:r>
      <w:r w:rsidRPr="005113AB">
        <w:rPr>
          <w:rFonts w:ascii="Verdana" w:hAnsi="Verdana" w:cs="Times New Roman"/>
          <w:sz w:val="24"/>
          <w:szCs w:val="24"/>
        </w:rPr>
        <w:t>nacionalidad moderna</w:t>
      </w:r>
      <w:r w:rsidR="00CB57AD" w:rsidRPr="005113AB">
        <w:rPr>
          <w:rFonts w:ascii="Verdana" w:hAnsi="Verdana" w:cs="Times New Roman"/>
          <w:sz w:val="24"/>
          <w:szCs w:val="24"/>
        </w:rPr>
        <w:t>,</w:t>
      </w:r>
      <w:r w:rsidRPr="005113AB">
        <w:rPr>
          <w:rFonts w:ascii="Verdana" w:hAnsi="Verdana" w:cs="Times New Roman"/>
          <w:sz w:val="24"/>
          <w:szCs w:val="24"/>
        </w:rPr>
        <w:t xml:space="preserve"> </w:t>
      </w:r>
      <w:r w:rsidR="00190D75" w:rsidRPr="005113AB">
        <w:rPr>
          <w:rFonts w:ascii="Verdana" w:hAnsi="Verdana" w:cs="Times New Roman"/>
          <w:sz w:val="24"/>
          <w:szCs w:val="24"/>
        </w:rPr>
        <w:t xml:space="preserve">la </w:t>
      </w:r>
      <w:r w:rsidR="00CB57AD" w:rsidRPr="005113AB">
        <w:rPr>
          <w:rFonts w:ascii="Verdana" w:hAnsi="Verdana" w:cs="Times New Roman"/>
          <w:sz w:val="24"/>
          <w:szCs w:val="24"/>
        </w:rPr>
        <w:t xml:space="preserve">primera </w:t>
      </w:r>
      <w:r w:rsidR="003C1B33" w:rsidRPr="005113AB">
        <w:rPr>
          <w:rFonts w:ascii="Verdana" w:hAnsi="Verdana" w:cs="Times New Roman"/>
          <w:sz w:val="24"/>
          <w:szCs w:val="24"/>
        </w:rPr>
        <w:t xml:space="preserve">en expresarse </w:t>
      </w:r>
      <w:r w:rsidR="00CB57AD" w:rsidRPr="005113AB">
        <w:rPr>
          <w:rFonts w:ascii="Verdana" w:hAnsi="Verdana" w:cs="Times New Roman"/>
          <w:sz w:val="24"/>
          <w:szCs w:val="24"/>
        </w:rPr>
        <w:t xml:space="preserve">fue la </w:t>
      </w:r>
      <w:r w:rsidR="00190D75" w:rsidRPr="005113AB">
        <w:rPr>
          <w:rFonts w:ascii="Verdana" w:hAnsi="Verdana" w:cs="Times New Roman"/>
          <w:sz w:val="24"/>
          <w:szCs w:val="24"/>
        </w:rPr>
        <w:t>boliviana</w:t>
      </w:r>
      <w:r w:rsidR="00CB57AD" w:rsidRPr="005113AB">
        <w:rPr>
          <w:rFonts w:ascii="Verdana" w:hAnsi="Verdana" w:cs="Times New Roman"/>
          <w:sz w:val="24"/>
          <w:szCs w:val="24"/>
        </w:rPr>
        <w:t>,</w:t>
      </w:r>
      <w:r w:rsidR="00190D75" w:rsidRPr="005113AB">
        <w:rPr>
          <w:rFonts w:ascii="Verdana" w:hAnsi="Verdana" w:cs="Times New Roman"/>
          <w:sz w:val="24"/>
          <w:szCs w:val="24"/>
        </w:rPr>
        <w:t xml:space="preserve"> con el </w:t>
      </w:r>
      <w:r w:rsidR="008A39B7" w:rsidRPr="005113AB">
        <w:rPr>
          <w:rFonts w:ascii="Verdana" w:hAnsi="Verdana" w:cs="Times New Roman"/>
          <w:sz w:val="24"/>
          <w:szCs w:val="24"/>
        </w:rPr>
        <w:t xml:space="preserve">“proyecto </w:t>
      </w:r>
      <w:r w:rsidR="008A39B7" w:rsidRPr="005113AB">
        <w:rPr>
          <w:rFonts w:ascii="Verdana" w:hAnsi="Verdana" w:cs="Times New Roman"/>
          <w:sz w:val="24"/>
          <w:szCs w:val="24"/>
        </w:rPr>
        <w:lastRenderedPageBreak/>
        <w:t xml:space="preserve">orientalista” del </w:t>
      </w:r>
      <w:r w:rsidR="00190D75" w:rsidRPr="005113AB">
        <w:rPr>
          <w:rFonts w:ascii="Verdana" w:hAnsi="Verdana" w:cs="Times New Roman"/>
          <w:sz w:val="24"/>
          <w:szCs w:val="24"/>
        </w:rPr>
        <w:t>presidente José Bal</w:t>
      </w:r>
      <w:r w:rsidR="00CB57AD" w:rsidRPr="005113AB">
        <w:rPr>
          <w:rFonts w:ascii="Verdana" w:hAnsi="Verdana" w:cs="Times New Roman"/>
          <w:sz w:val="24"/>
          <w:szCs w:val="24"/>
        </w:rPr>
        <w:t>livián Segurola en 1842, seguida</w:t>
      </w:r>
      <w:r w:rsidR="00190D75" w:rsidRPr="005113AB">
        <w:rPr>
          <w:rFonts w:ascii="Verdana" w:hAnsi="Verdana" w:cs="Times New Roman"/>
          <w:sz w:val="24"/>
          <w:szCs w:val="24"/>
        </w:rPr>
        <w:t xml:space="preserve"> luego por la</w:t>
      </w:r>
      <w:r w:rsidR="008A39B7" w:rsidRPr="005113AB">
        <w:rPr>
          <w:rFonts w:ascii="Verdana" w:hAnsi="Verdana" w:cs="Times New Roman"/>
          <w:sz w:val="24"/>
          <w:szCs w:val="24"/>
        </w:rPr>
        <w:t>s nacionalidades</w:t>
      </w:r>
      <w:r w:rsidR="00190D75" w:rsidRPr="005113AB">
        <w:rPr>
          <w:rFonts w:ascii="Verdana" w:hAnsi="Verdana" w:cs="Times New Roman"/>
          <w:sz w:val="24"/>
          <w:szCs w:val="24"/>
        </w:rPr>
        <w:t xml:space="preserve"> brasilera</w:t>
      </w:r>
      <w:r w:rsidR="008A39B7" w:rsidRPr="005113AB">
        <w:rPr>
          <w:rFonts w:ascii="Verdana" w:hAnsi="Verdana" w:cs="Times New Roman"/>
          <w:sz w:val="24"/>
          <w:szCs w:val="24"/>
        </w:rPr>
        <w:t xml:space="preserve"> y </w:t>
      </w:r>
      <w:r w:rsidR="00190D75" w:rsidRPr="005113AB">
        <w:rPr>
          <w:rFonts w:ascii="Verdana" w:hAnsi="Verdana" w:cs="Times New Roman"/>
          <w:sz w:val="24"/>
          <w:szCs w:val="24"/>
        </w:rPr>
        <w:t>peruana</w:t>
      </w:r>
      <w:r w:rsidR="00CB57AD" w:rsidRPr="005113AB">
        <w:rPr>
          <w:rFonts w:ascii="Verdana" w:hAnsi="Verdana" w:cs="Times New Roman"/>
          <w:sz w:val="24"/>
          <w:szCs w:val="24"/>
        </w:rPr>
        <w:t>.</w:t>
      </w:r>
      <w:r w:rsidR="00190D75" w:rsidRPr="005113AB">
        <w:rPr>
          <w:rFonts w:ascii="Verdana" w:hAnsi="Verdana" w:cs="Times New Roman"/>
          <w:sz w:val="24"/>
          <w:szCs w:val="24"/>
        </w:rPr>
        <w:t xml:space="preserve"> </w:t>
      </w:r>
      <w:r w:rsidR="00CB57AD" w:rsidRPr="005113AB">
        <w:rPr>
          <w:rFonts w:ascii="Verdana" w:hAnsi="Verdana" w:cs="Times New Roman"/>
          <w:sz w:val="24"/>
          <w:szCs w:val="24"/>
        </w:rPr>
        <w:t>L</w:t>
      </w:r>
      <w:r w:rsidR="00190D75" w:rsidRPr="005113AB">
        <w:rPr>
          <w:rFonts w:ascii="Verdana" w:hAnsi="Verdana" w:cs="Times New Roman"/>
          <w:sz w:val="24"/>
          <w:szCs w:val="24"/>
        </w:rPr>
        <w:t xml:space="preserve">a última </w:t>
      </w:r>
      <w:r w:rsidR="00CB57AD" w:rsidRPr="005113AB">
        <w:rPr>
          <w:rFonts w:ascii="Verdana" w:hAnsi="Verdana" w:cs="Times New Roman"/>
          <w:sz w:val="24"/>
          <w:szCs w:val="24"/>
        </w:rPr>
        <w:t xml:space="preserve">nacionalidad </w:t>
      </w:r>
      <w:r w:rsidR="00190D75" w:rsidRPr="005113AB">
        <w:rPr>
          <w:rFonts w:ascii="Verdana" w:hAnsi="Verdana" w:cs="Times New Roman"/>
          <w:sz w:val="24"/>
          <w:szCs w:val="24"/>
        </w:rPr>
        <w:t xml:space="preserve">en aparecer </w:t>
      </w:r>
      <w:r w:rsidR="00CB57AD" w:rsidRPr="005113AB">
        <w:rPr>
          <w:rFonts w:ascii="Verdana" w:hAnsi="Verdana" w:cs="Times New Roman"/>
          <w:sz w:val="24"/>
          <w:szCs w:val="24"/>
        </w:rPr>
        <w:t xml:space="preserve">en la amazonía </w:t>
      </w:r>
      <w:r w:rsidR="00190D75" w:rsidRPr="005113AB">
        <w:rPr>
          <w:rFonts w:ascii="Verdana" w:hAnsi="Verdana" w:cs="Times New Roman"/>
          <w:sz w:val="24"/>
          <w:szCs w:val="24"/>
        </w:rPr>
        <w:t>fue la colombiana</w:t>
      </w:r>
      <w:r w:rsidR="00CB57AD" w:rsidRPr="005113AB">
        <w:rPr>
          <w:rFonts w:ascii="Verdana" w:hAnsi="Verdana" w:cs="Times New Roman"/>
          <w:sz w:val="24"/>
          <w:szCs w:val="24"/>
        </w:rPr>
        <w:t>,</w:t>
      </w:r>
      <w:r w:rsidR="00190D75" w:rsidRPr="005113AB">
        <w:rPr>
          <w:rFonts w:ascii="Verdana" w:hAnsi="Verdana" w:cs="Times New Roman"/>
          <w:sz w:val="24"/>
          <w:szCs w:val="24"/>
        </w:rPr>
        <w:t xml:space="preserve"> en </w:t>
      </w:r>
      <w:r w:rsidR="00190D75" w:rsidRPr="005113AB">
        <w:rPr>
          <w:rFonts w:ascii="Verdana" w:hAnsi="Verdana" w:cs="Times New Roman"/>
          <w:sz w:val="24"/>
          <w:szCs w:val="24"/>
          <w:lang w:val="es-ES"/>
        </w:rPr>
        <w:t xml:space="preserve">La Pedrera, a orillas del río Putumayo, </w:t>
      </w:r>
      <w:r w:rsidR="003C1B33" w:rsidRPr="005113AB">
        <w:rPr>
          <w:rFonts w:ascii="Verdana" w:hAnsi="Verdana" w:cs="Times New Roman"/>
          <w:sz w:val="24"/>
          <w:szCs w:val="24"/>
          <w:lang w:val="es-ES"/>
        </w:rPr>
        <w:t xml:space="preserve">ámbito de </w:t>
      </w:r>
      <w:r w:rsidR="003C1B33" w:rsidRPr="005113AB">
        <w:rPr>
          <w:rFonts w:ascii="Verdana" w:hAnsi="Verdana"/>
          <w:sz w:val="24"/>
          <w:szCs w:val="24"/>
          <w:lang w:val="es-ES"/>
        </w:rPr>
        <w:t xml:space="preserve">especulaciones jurídicas </w:t>
      </w:r>
      <w:r w:rsidR="003C1B33" w:rsidRPr="005113AB">
        <w:rPr>
          <w:rFonts w:ascii="Verdana" w:hAnsi="Verdana" w:cs="Times New Roman"/>
          <w:sz w:val="24"/>
          <w:szCs w:val="24"/>
        </w:rPr>
        <w:t xml:space="preserve">con el Tratado Salomón-Lozano (1927); y </w:t>
      </w:r>
      <w:r w:rsidR="003C1B33" w:rsidRPr="005113AB">
        <w:rPr>
          <w:rFonts w:ascii="Verdana" w:hAnsi="Verdana" w:cs="Times New Roman"/>
          <w:sz w:val="24"/>
          <w:szCs w:val="24"/>
          <w:lang w:val="es-ES"/>
        </w:rPr>
        <w:t>escenario de</w:t>
      </w:r>
      <w:r w:rsidR="00190D75" w:rsidRPr="005113AB">
        <w:rPr>
          <w:rFonts w:ascii="Verdana" w:hAnsi="Verdana" w:cs="Times New Roman"/>
          <w:sz w:val="24"/>
          <w:szCs w:val="24"/>
          <w:lang w:val="es-ES"/>
        </w:rPr>
        <w:t xml:space="preserve"> incidentes militares con el ejército peruano en 1911;</w:t>
      </w:r>
      <w:r w:rsidR="00190D75" w:rsidRPr="005113AB">
        <w:rPr>
          <w:rFonts w:ascii="Verdana" w:hAnsi="Verdana"/>
          <w:sz w:val="24"/>
          <w:szCs w:val="24"/>
          <w:lang w:val="es-ES"/>
        </w:rPr>
        <w:t xml:space="preserve"> </w:t>
      </w:r>
      <w:r w:rsidR="00190D75" w:rsidRPr="005113AB">
        <w:rPr>
          <w:rFonts w:ascii="Verdana" w:hAnsi="Verdana" w:cs="Times New Roman"/>
          <w:sz w:val="24"/>
          <w:szCs w:val="24"/>
        </w:rPr>
        <w:t xml:space="preserve">y </w:t>
      </w:r>
      <w:r w:rsidR="003C1B33" w:rsidRPr="005113AB">
        <w:rPr>
          <w:rFonts w:ascii="Verdana" w:hAnsi="Verdana" w:cs="Times New Roman"/>
          <w:sz w:val="24"/>
          <w:szCs w:val="24"/>
        </w:rPr>
        <w:t>co</w:t>
      </w:r>
      <w:r w:rsidR="00190D75" w:rsidRPr="005113AB">
        <w:rPr>
          <w:rFonts w:ascii="Verdana" w:hAnsi="Verdana" w:cs="Times New Roman"/>
          <w:sz w:val="24"/>
          <w:szCs w:val="24"/>
        </w:rPr>
        <w:t>n la guerra aeronaval fluvial con Perú de 1932</w:t>
      </w:r>
      <w:r w:rsidR="00190D75" w:rsidRPr="005113AB">
        <w:rPr>
          <w:rStyle w:val="st1"/>
          <w:rFonts w:ascii="Verdana" w:hAnsi="Verdana" w:cs="Times New Roman"/>
          <w:sz w:val="24"/>
          <w:szCs w:val="24"/>
        </w:rPr>
        <w:t>.</w:t>
      </w:r>
      <w:r w:rsidR="00EE669F" w:rsidRPr="005113AB">
        <w:rPr>
          <w:rStyle w:val="Refdenotaderodap"/>
          <w:rFonts w:ascii="Verdana" w:hAnsi="Verdana" w:cs="Times New Roman"/>
          <w:sz w:val="24"/>
          <w:szCs w:val="24"/>
        </w:rPr>
        <w:footnoteReference w:id="117"/>
      </w:r>
      <w:r w:rsidR="00190D75" w:rsidRPr="005113AB">
        <w:rPr>
          <w:rStyle w:val="st1"/>
          <w:rFonts w:ascii="Verdana" w:hAnsi="Verdana" w:cs="Times New Roman"/>
          <w:sz w:val="24"/>
          <w:szCs w:val="24"/>
        </w:rPr>
        <w:t xml:space="preserve"> Finalmente, la presencia ecuatoriana se postergó por </w:t>
      </w:r>
      <w:r w:rsidR="00AB1DC3" w:rsidRPr="005113AB">
        <w:rPr>
          <w:rStyle w:val="st1"/>
          <w:rFonts w:ascii="Verdana" w:hAnsi="Verdana" w:cs="Times New Roman"/>
          <w:sz w:val="24"/>
          <w:szCs w:val="24"/>
        </w:rPr>
        <w:t>haberse enredado</w:t>
      </w:r>
      <w:r w:rsidR="00190D75" w:rsidRPr="005113AB">
        <w:rPr>
          <w:rStyle w:val="st1"/>
          <w:rFonts w:ascii="Verdana" w:hAnsi="Verdana" w:cs="Times New Roman"/>
          <w:sz w:val="24"/>
          <w:szCs w:val="24"/>
        </w:rPr>
        <w:t xml:space="preserve"> en </w:t>
      </w:r>
      <w:r w:rsidR="00C37AF1" w:rsidRPr="005113AB">
        <w:rPr>
          <w:rStyle w:val="st1"/>
          <w:rFonts w:ascii="Verdana" w:hAnsi="Verdana" w:cs="Times New Roman"/>
          <w:sz w:val="24"/>
          <w:szCs w:val="24"/>
        </w:rPr>
        <w:t xml:space="preserve">múltiples tratados de límites y en </w:t>
      </w:r>
      <w:r w:rsidR="00190D75" w:rsidRPr="005113AB">
        <w:rPr>
          <w:rStyle w:val="st1"/>
          <w:rFonts w:ascii="Verdana" w:hAnsi="Verdana" w:cs="Times New Roman"/>
          <w:sz w:val="24"/>
          <w:szCs w:val="24"/>
        </w:rPr>
        <w:t xml:space="preserve">serios irredentismos geográficos que la llevaron </w:t>
      </w:r>
      <w:r w:rsidR="00D43883" w:rsidRPr="005113AB">
        <w:rPr>
          <w:rStyle w:val="st1"/>
          <w:rFonts w:ascii="Verdana" w:hAnsi="Verdana" w:cs="Times New Roman"/>
          <w:sz w:val="24"/>
          <w:szCs w:val="24"/>
        </w:rPr>
        <w:t xml:space="preserve">en 1941 </w:t>
      </w:r>
      <w:r w:rsidR="00190D75" w:rsidRPr="005113AB">
        <w:rPr>
          <w:rStyle w:val="st1"/>
          <w:rFonts w:ascii="Verdana" w:hAnsi="Verdana" w:cs="Times New Roman"/>
          <w:sz w:val="24"/>
          <w:szCs w:val="24"/>
        </w:rPr>
        <w:t xml:space="preserve">a la </w:t>
      </w:r>
      <w:r w:rsidR="00A831C4" w:rsidRPr="005113AB">
        <w:rPr>
          <w:rStyle w:val="st1"/>
          <w:rFonts w:ascii="Verdana" w:hAnsi="Verdana" w:cs="Times New Roman"/>
          <w:sz w:val="24"/>
          <w:szCs w:val="24"/>
        </w:rPr>
        <w:t xml:space="preserve">frustrada </w:t>
      </w:r>
      <w:r w:rsidR="00190D75" w:rsidRPr="005113AB">
        <w:rPr>
          <w:rStyle w:val="st1"/>
          <w:rFonts w:ascii="Verdana" w:hAnsi="Verdana" w:cs="Times New Roman"/>
          <w:sz w:val="24"/>
          <w:szCs w:val="24"/>
        </w:rPr>
        <w:t>guerra con Perú.</w:t>
      </w:r>
      <w:r w:rsidR="006423C5" w:rsidRPr="005113AB">
        <w:rPr>
          <w:rStyle w:val="Refdenotaderodap"/>
          <w:rFonts w:ascii="Verdana" w:hAnsi="Verdana" w:cs="Times New Roman"/>
          <w:sz w:val="24"/>
          <w:szCs w:val="24"/>
        </w:rPr>
        <w:footnoteReference w:id="118"/>
      </w:r>
      <w:r w:rsidR="00190D75" w:rsidRPr="005113AB">
        <w:rPr>
          <w:rStyle w:val="st1"/>
          <w:rFonts w:ascii="Verdana" w:hAnsi="Verdana" w:cs="Times New Roman"/>
          <w:sz w:val="24"/>
          <w:szCs w:val="24"/>
        </w:rPr>
        <w:t xml:space="preserve"> </w:t>
      </w:r>
    </w:p>
    <w:p w:rsidR="003C1B33" w:rsidRPr="005113AB" w:rsidRDefault="003C1B33" w:rsidP="005113AB">
      <w:pPr>
        <w:spacing w:after="0" w:line="360" w:lineRule="auto"/>
        <w:jc w:val="both"/>
        <w:outlineLvl w:val="3"/>
        <w:rPr>
          <w:rStyle w:val="st1"/>
          <w:rFonts w:ascii="Verdana" w:hAnsi="Verdana" w:cs="Times New Roman"/>
          <w:sz w:val="24"/>
          <w:szCs w:val="24"/>
        </w:rPr>
      </w:pPr>
    </w:p>
    <w:p w:rsidR="00A25D53" w:rsidRPr="005113AB" w:rsidRDefault="00190D75" w:rsidP="005113AB">
      <w:pPr>
        <w:spacing w:after="0" w:line="360" w:lineRule="auto"/>
        <w:jc w:val="both"/>
        <w:outlineLvl w:val="3"/>
        <w:rPr>
          <w:rFonts w:ascii="Verdana" w:hAnsi="Verdana" w:cs="Times New Roman"/>
          <w:sz w:val="24"/>
          <w:szCs w:val="24"/>
        </w:rPr>
      </w:pPr>
      <w:r w:rsidRPr="005113AB">
        <w:rPr>
          <w:rStyle w:val="st1"/>
          <w:rFonts w:ascii="Verdana" w:hAnsi="Verdana" w:cs="Times New Roman"/>
          <w:sz w:val="24"/>
          <w:szCs w:val="24"/>
        </w:rPr>
        <w:t>La innovadora presencia boliviana con la fundación del departamento del Beni, desprendido del de Santa Cruz, a</w:t>
      </w:r>
      <w:r w:rsidRPr="005113AB">
        <w:rPr>
          <w:rFonts w:ascii="Verdana" w:hAnsi="Verdana" w:cs="Times New Roman"/>
          <w:sz w:val="24"/>
          <w:szCs w:val="24"/>
        </w:rPr>
        <w:t xml:space="preserve"> orillas del río Beni, fue </w:t>
      </w:r>
      <w:r w:rsidR="00A311C3" w:rsidRPr="005113AB">
        <w:rPr>
          <w:rFonts w:ascii="Verdana" w:hAnsi="Verdana" w:cs="Times New Roman"/>
          <w:sz w:val="24"/>
          <w:szCs w:val="24"/>
        </w:rPr>
        <w:t>ide</w:t>
      </w:r>
      <w:r w:rsidRPr="005113AB">
        <w:rPr>
          <w:rFonts w:ascii="Verdana" w:hAnsi="Verdana" w:cs="Times New Roman"/>
          <w:sz w:val="24"/>
          <w:szCs w:val="24"/>
        </w:rPr>
        <w:t>ada por el presidente Ballivián luego de haberse establecido en ese antiguo espacio jesuítico colonias o fortines militares que demarcaban la frontera con el imperio de Brasil</w:t>
      </w:r>
      <w:r w:rsidR="00F911F0" w:rsidRPr="005113AB">
        <w:rPr>
          <w:rFonts w:ascii="Verdana" w:hAnsi="Verdana" w:cs="Times New Roman"/>
          <w:sz w:val="24"/>
          <w:szCs w:val="24"/>
        </w:rPr>
        <w:t>.</w:t>
      </w:r>
      <w:r w:rsidR="00690237" w:rsidRPr="005113AB">
        <w:rPr>
          <w:rStyle w:val="Refdenotaderodap"/>
          <w:rFonts w:ascii="Verdana" w:hAnsi="Verdana" w:cs="Times New Roman"/>
          <w:sz w:val="24"/>
          <w:szCs w:val="24"/>
        </w:rPr>
        <w:footnoteReference w:id="119"/>
      </w:r>
      <w:r w:rsidR="00F911F0" w:rsidRPr="005113AB">
        <w:rPr>
          <w:rFonts w:ascii="Verdana" w:hAnsi="Verdana" w:cs="Times New Roman"/>
          <w:sz w:val="24"/>
          <w:szCs w:val="24"/>
        </w:rPr>
        <w:t xml:space="preserve"> E</w:t>
      </w:r>
      <w:r w:rsidRPr="005113AB">
        <w:rPr>
          <w:rFonts w:ascii="Verdana" w:hAnsi="Verdana" w:cs="Times New Roman"/>
          <w:sz w:val="24"/>
          <w:szCs w:val="24"/>
        </w:rPr>
        <w:t xml:space="preserve">l coronel Mariano Armaza había sido enviado en 1834 por el Mariscal Santa Cruz a la corte de Rio </w:t>
      </w:r>
      <w:r w:rsidR="0008496A" w:rsidRPr="005113AB">
        <w:rPr>
          <w:rFonts w:ascii="Verdana" w:hAnsi="Verdana" w:cs="Times New Roman"/>
          <w:sz w:val="24"/>
          <w:szCs w:val="24"/>
        </w:rPr>
        <w:t xml:space="preserve">--a instancias de las recomendaciones del sabio francés Alcides D´Orbigny-- </w:t>
      </w:r>
      <w:r w:rsidRPr="005113AB">
        <w:rPr>
          <w:rFonts w:ascii="Verdana" w:hAnsi="Verdana" w:cs="Times New Roman"/>
          <w:sz w:val="24"/>
          <w:szCs w:val="24"/>
        </w:rPr>
        <w:t>para proponer frustradamente una frontera en el oriente que pasaba por la línea de</w:t>
      </w:r>
      <w:r w:rsidR="00AE3EF6" w:rsidRPr="005113AB">
        <w:rPr>
          <w:rFonts w:ascii="Verdana" w:hAnsi="Verdana" w:cs="Times New Roman"/>
          <w:sz w:val="24"/>
          <w:szCs w:val="24"/>
        </w:rPr>
        <w:t xml:space="preserve"> </w:t>
      </w:r>
      <w:r w:rsidRPr="005113AB">
        <w:rPr>
          <w:rFonts w:ascii="Verdana" w:hAnsi="Verdana" w:cs="Times New Roman"/>
          <w:sz w:val="24"/>
          <w:szCs w:val="24"/>
        </w:rPr>
        <w:t>l</w:t>
      </w:r>
      <w:r w:rsidR="00AE3EF6" w:rsidRPr="005113AB">
        <w:rPr>
          <w:rFonts w:ascii="Verdana" w:hAnsi="Verdana" w:cs="Times New Roman"/>
          <w:sz w:val="24"/>
          <w:szCs w:val="24"/>
        </w:rPr>
        <w:t>os ríos</w:t>
      </w:r>
      <w:r w:rsidRPr="005113AB">
        <w:rPr>
          <w:rFonts w:ascii="Verdana" w:hAnsi="Verdana" w:cs="Times New Roman"/>
          <w:sz w:val="24"/>
          <w:szCs w:val="24"/>
        </w:rPr>
        <w:t xml:space="preserve"> Guaporé, </w:t>
      </w:r>
      <w:r w:rsidR="00AE3EF6" w:rsidRPr="005113AB">
        <w:rPr>
          <w:rFonts w:ascii="Verdana" w:hAnsi="Verdana" w:cs="Times New Roman"/>
          <w:sz w:val="24"/>
          <w:szCs w:val="24"/>
        </w:rPr>
        <w:t xml:space="preserve">y </w:t>
      </w:r>
      <w:r w:rsidRPr="005113AB">
        <w:rPr>
          <w:rFonts w:ascii="Verdana" w:hAnsi="Verdana" w:cs="Times New Roman"/>
          <w:sz w:val="24"/>
          <w:szCs w:val="24"/>
        </w:rPr>
        <w:t>Alegre,</w:t>
      </w:r>
      <w:r w:rsidR="00AE3EF6" w:rsidRPr="005113AB">
        <w:rPr>
          <w:rFonts w:ascii="Verdana" w:hAnsi="Verdana" w:cs="Times New Roman"/>
          <w:sz w:val="24"/>
          <w:szCs w:val="24"/>
        </w:rPr>
        <w:t xml:space="preserve"> la</w:t>
      </w:r>
      <w:r w:rsidR="00F911F0" w:rsidRPr="005113AB">
        <w:rPr>
          <w:rFonts w:ascii="Verdana" w:hAnsi="Verdana" w:cs="Times New Roman"/>
          <w:sz w:val="24"/>
          <w:szCs w:val="24"/>
        </w:rPr>
        <w:t xml:space="preserve"> chapada dos Parecis, y </w:t>
      </w:r>
      <w:r w:rsidR="00AE3EF6" w:rsidRPr="005113AB">
        <w:rPr>
          <w:rFonts w:ascii="Verdana" w:hAnsi="Verdana" w:cs="Times New Roman"/>
          <w:sz w:val="24"/>
          <w:szCs w:val="24"/>
        </w:rPr>
        <w:t xml:space="preserve">el río </w:t>
      </w:r>
      <w:r w:rsidR="00F911F0" w:rsidRPr="005113AB">
        <w:rPr>
          <w:rFonts w:ascii="Verdana" w:hAnsi="Verdana" w:cs="Times New Roman"/>
          <w:sz w:val="24"/>
          <w:szCs w:val="24"/>
        </w:rPr>
        <w:t>Aguapey</w:t>
      </w:r>
      <w:r w:rsidRPr="005113AB">
        <w:rPr>
          <w:rFonts w:ascii="Verdana" w:hAnsi="Verdana" w:cs="Times New Roman"/>
          <w:sz w:val="24"/>
          <w:szCs w:val="24"/>
        </w:rPr>
        <w:t>.</w:t>
      </w:r>
      <w:r w:rsidR="001863FE" w:rsidRPr="005113AB">
        <w:rPr>
          <w:rStyle w:val="Refdenotaderodap"/>
          <w:rFonts w:ascii="Verdana" w:hAnsi="Verdana" w:cs="Times New Roman"/>
          <w:sz w:val="24"/>
          <w:szCs w:val="24"/>
        </w:rPr>
        <w:footnoteReference w:id="120"/>
      </w:r>
      <w:r w:rsidRPr="005113AB">
        <w:rPr>
          <w:rFonts w:ascii="Verdana" w:hAnsi="Verdana" w:cs="Times New Roman"/>
          <w:sz w:val="24"/>
          <w:szCs w:val="24"/>
        </w:rPr>
        <w:t xml:space="preserve"> </w:t>
      </w:r>
    </w:p>
    <w:p w:rsidR="00A25D53" w:rsidRPr="005113AB" w:rsidRDefault="00A25D53" w:rsidP="005113AB">
      <w:pPr>
        <w:spacing w:after="0" w:line="360" w:lineRule="auto"/>
        <w:jc w:val="both"/>
        <w:outlineLvl w:val="3"/>
        <w:rPr>
          <w:rFonts w:ascii="Verdana" w:hAnsi="Verdana" w:cs="Times New Roman"/>
          <w:sz w:val="24"/>
          <w:szCs w:val="24"/>
        </w:rPr>
      </w:pPr>
    </w:p>
    <w:p w:rsidR="002A2706"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lastRenderedPageBreak/>
        <w:t xml:space="preserve">Esa misma pasión colonizadora de Ballivián fue replicada una década más tarde por Brasil y Perú. </w:t>
      </w:r>
      <w:r w:rsidRPr="005113AB">
        <w:rPr>
          <w:rFonts w:ascii="Verdana" w:hAnsi="Verdana" w:cs="Times New Roman"/>
          <w:sz w:val="24"/>
          <w:szCs w:val="24"/>
          <w:lang w:val="pt-PT"/>
        </w:rPr>
        <w:t xml:space="preserve">En septiembre de </w:t>
      </w:r>
      <w:hyperlink r:id="rId12" w:tooltip="1850" w:history="1">
        <w:r w:rsidRPr="005113AB">
          <w:rPr>
            <w:rStyle w:val="Hyperlink"/>
            <w:rFonts w:ascii="Verdana" w:hAnsi="Verdana" w:cs="Times New Roman"/>
            <w:color w:val="auto"/>
            <w:sz w:val="24"/>
            <w:szCs w:val="24"/>
            <w:u w:val="none"/>
            <w:lang w:val="pt-PT"/>
          </w:rPr>
          <w:t>1850</w:t>
        </w:r>
      </w:hyperlink>
      <w:r w:rsidRPr="005113AB">
        <w:rPr>
          <w:rFonts w:ascii="Verdana" w:hAnsi="Verdana" w:cs="Times New Roman"/>
          <w:sz w:val="24"/>
          <w:szCs w:val="24"/>
          <w:lang w:val="pt-PT"/>
        </w:rPr>
        <w:t xml:space="preserve"> el emperador Pedro II otorgó autonomía a la provincia de Amazonas con capital en Manaos, desmembrada de la </w:t>
      </w:r>
      <w:hyperlink r:id="rId13" w:tooltip="Província do Grão-Pará" w:history="1">
        <w:r w:rsidRPr="005113AB">
          <w:rPr>
            <w:rStyle w:val="Hyperlink"/>
            <w:rFonts w:ascii="Verdana" w:hAnsi="Verdana" w:cs="Times New Roman"/>
            <w:color w:val="auto"/>
            <w:sz w:val="24"/>
            <w:szCs w:val="24"/>
            <w:u w:val="none"/>
            <w:lang w:val="pt-PT"/>
          </w:rPr>
          <w:t>Província do Grão-Pará</w:t>
        </w:r>
      </w:hyperlink>
      <w:r w:rsidRPr="005113AB">
        <w:rPr>
          <w:rFonts w:ascii="Verdana" w:hAnsi="Verdana" w:cs="Times New Roman"/>
          <w:sz w:val="24"/>
          <w:szCs w:val="24"/>
          <w:lang w:val="pt-PT"/>
        </w:rPr>
        <w:t xml:space="preserve">, en recompensa por su auxilio en la represión del Cabanagem </w:t>
      </w:r>
      <w:r w:rsidR="0051059F" w:rsidRPr="005113AB">
        <w:rPr>
          <w:rFonts w:ascii="Verdana" w:hAnsi="Verdana" w:cs="Times New Roman"/>
          <w:sz w:val="24"/>
          <w:szCs w:val="24"/>
          <w:lang w:val="pt-PT"/>
        </w:rPr>
        <w:t xml:space="preserve">(contra los indios murificados) </w:t>
      </w:r>
      <w:r w:rsidRPr="005113AB">
        <w:rPr>
          <w:rFonts w:ascii="Verdana" w:hAnsi="Verdana" w:cs="Times New Roman"/>
          <w:sz w:val="24"/>
          <w:szCs w:val="24"/>
          <w:lang w:val="pt-PT"/>
        </w:rPr>
        <w:t xml:space="preserve">y como un freno al expansionismo peruano </w:t>
      </w:r>
      <w:r w:rsidR="00945BF7" w:rsidRPr="005113AB">
        <w:rPr>
          <w:rFonts w:ascii="Verdana" w:hAnsi="Verdana" w:cs="Times New Roman"/>
          <w:sz w:val="24"/>
          <w:szCs w:val="24"/>
          <w:lang w:val="pt-PT"/>
        </w:rPr>
        <w:t>que</w:t>
      </w:r>
      <w:r w:rsidR="00D43883" w:rsidRPr="005113AB">
        <w:rPr>
          <w:rFonts w:ascii="Verdana" w:hAnsi="Verdana" w:cs="Times New Roman"/>
          <w:sz w:val="24"/>
          <w:szCs w:val="24"/>
          <w:lang w:val="pt-PT"/>
        </w:rPr>
        <w:t xml:space="preserve"> estaba siendo </w:t>
      </w:r>
      <w:r w:rsidRPr="005113AB">
        <w:rPr>
          <w:rFonts w:ascii="Verdana" w:hAnsi="Verdana" w:cs="Times New Roman"/>
          <w:sz w:val="24"/>
          <w:szCs w:val="24"/>
          <w:lang w:val="pt-PT"/>
        </w:rPr>
        <w:t xml:space="preserve">alentado por Estados Unidos. En </w:t>
      </w:r>
      <w:r w:rsidR="00361B14" w:rsidRPr="005113AB">
        <w:rPr>
          <w:rFonts w:ascii="Verdana" w:hAnsi="Verdana" w:cs="Times New Roman"/>
          <w:sz w:val="24"/>
          <w:szCs w:val="24"/>
          <w:lang w:val="pt-PT"/>
        </w:rPr>
        <w:t xml:space="preserve">el Perú, en </w:t>
      </w:r>
      <w:r w:rsidRPr="005113AB">
        <w:rPr>
          <w:rFonts w:ascii="Verdana" w:hAnsi="Verdana" w:cs="Times New Roman"/>
          <w:sz w:val="24"/>
          <w:szCs w:val="24"/>
          <w:lang w:val="pt-PT"/>
        </w:rPr>
        <w:t>1853</w:t>
      </w:r>
      <w:r w:rsidR="00361B14" w:rsidRPr="005113AB">
        <w:rPr>
          <w:rFonts w:ascii="Verdana" w:hAnsi="Verdana" w:cs="Times New Roman"/>
          <w:sz w:val="24"/>
          <w:szCs w:val="24"/>
          <w:lang w:val="pt-PT"/>
        </w:rPr>
        <w:t>,</w:t>
      </w:r>
      <w:r w:rsidRPr="005113AB">
        <w:rPr>
          <w:rFonts w:ascii="Verdana" w:hAnsi="Verdana" w:cs="Times New Roman"/>
          <w:sz w:val="24"/>
          <w:szCs w:val="24"/>
          <w:lang w:val="pt-PT"/>
        </w:rPr>
        <w:t xml:space="preserve"> </w:t>
      </w:r>
      <w:r w:rsidRPr="005113AB">
        <w:rPr>
          <w:rFonts w:ascii="Verdana" w:hAnsi="Verdana" w:cs="Times New Roman"/>
          <w:sz w:val="24"/>
          <w:szCs w:val="24"/>
        </w:rPr>
        <w:t>bajo el gobierno de José Rufino Echenique se estableció la Prefectura de Amazonas, y en 1861 el presidente peruano Ramón Castil</w:t>
      </w:r>
      <w:r w:rsidR="00361B14" w:rsidRPr="005113AB">
        <w:rPr>
          <w:rFonts w:ascii="Verdana" w:hAnsi="Verdana" w:cs="Times New Roman"/>
          <w:sz w:val="24"/>
          <w:szCs w:val="24"/>
        </w:rPr>
        <w:t xml:space="preserve">la fundó </w:t>
      </w:r>
      <w:r w:rsidRPr="005113AB">
        <w:rPr>
          <w:rFonts w:ascii="Verdana" w:hAnsi="Verdana" w:cs="Times New Roman"/>
          <w:sz w:val="24"/>
          <w:szCs w:val="24"/>
        </w:rPr>
        <w:t>el departamento marítimo-militar de L</w:t>
      </w:r>
      <w:r w:rsidR="00C94AAD" w:rsidRPr="005113AB">
        <w:rPr>
          <w:rFonts w:ascii="Verdana" w:hAnsi="Verdana" w:cs="Times New Roman"/>
          <w:sz w:val="24"/>
          <w:szCs w:val="24"/>
        </w:rPr>
        <w:t>oreto, con capital en Moyobamba.</w:t>
      </w:r>
      <w:r w:rsidRPr="005113AB">
        <w:rPr>
          <w:rFonts w:ascii="Verdana" w:hAnsi="Verdana" w:cs="Times New Roman"/>
          <w:sz w:val="24"/>
          <w:szCs w:val="24"/>
        </w:rPr>
        <w:t xml:space="preserve"> </w:t>
      </w:r>
      <w:r w:rsidR="00C94AAD" w:rsidRPr="005113AB">
        <w:rPr>
          <w:rFonts w:ascii="Verdana" w:hAnsi="Verdana"/>
          <w:iCs/>
          <w:sz w:val="24"/>
          <w:szCs w:val="24"/>
          <w:lang w:val="es-ES"/>
        </w:rPr>
        <w:t>Santiago de los Ocho Valles de Moyobamba</w:t>
      </w:r>
      <w:r w:rsidR="00C94AAD" w:rsidRPr="005113AB">
        <w:rPr>
          <w:rFonts w:ascii="Verdana" w:hAnsi="Verdana"/>
          <w:sz w:val="24"/>
          <w:szCs w:val="24"/>
          <w:lang w:val="es-ES"/>
        </w:rPr>
        <w:t xml:space="preserve"> fue fundada por mandato de Alonso de Alvarado en 1540, </w:t>
      </w:r>
      <w:r w:rsidR="00C94AAD" w:rsidRPr="005113AB">
        <w:rPr>
          <w:rFonts w:ascii="Verdana" w:hAnsi="Verdana" w:cs="Times New Roman"/>
          <w:sz w:val="24"/>
          <w:szCs w:val="24"/>
        </w:rPr>
        <w:t xml:space="preserve">y fue </w:t>
      </w:r>
      <w:r w:rsidRPr="005113AB">
        <w:rPr>
          <w:rFonts w:ascii="Verdana" w:hAnsi="Verdana" w:cs="Times New Roman"/>
          <w:sz w:val="24"/>
          <w:szCs w:val="24"/>
        </w:rPr>
        <w:t>sede de la Comandancia General de Maynas (creada por cédula real de 1802, que la apartó del Virreinato de Nueva Granada para traspasarla al Virreinato del Perú, reconocida recién en 1860 por el Tratado de Mapasingue). Y más tarde, en la década del no</w:t>
      </w:r>
      <w:r w:rsidR="0033415F" w:rsidRPr="005113AB">
        <w:rPr>
          <w:rFonts w:ascii="Verdana" w:hAnsi="Verdana" w:cs="Times New Roman"/>
          <w:sz w:val="24"/>
          <w:szCs w:val="24"/>
        </w:rPr>
        <w:t>venta del siglo XIX, se registraron</w:t>
      </w:r>
      <w:r w:rsidRPr="005113AB">
        <w:rPr>
          <w:rFonts w:ascii="Verdana" w:hAnsi="Verdana" w:cs="Times New Roman"/>
          <w:sz w:val="24"/>
          <w:szCs w:val="24"/>
        </w:rPr>
        <w:t xml:space="preserve"> en el Perú </w:t>
      </w:r>
      <w:r w:rsidR="0033415F" w:rsidRPr="005113AB">
        <w:rPr>
          <w:rFonts w:ascii="Verdana" w:hAnsi="Verdana" w:cs="Times New Roman"/>
          <w:sz w:val="24"/>
          <w:szCs w:val="24"/>
        </w:rPr>
        <w:t xml:space="preserve">y la Bolivia amazónicas </w:t>
      </w:r>
      <w:r w:rsidRPr="005113AB">
        <w:rPr>
          <w:rFonts w:ascii="Verdana" w:hAnsi="Verdana" w:cs="Times New Roman"/>
          <w:sz w:val="24"/>
          <w:szCs w:val="24"/>
        </w:rPr>
        <w:t>movimiento</w:t>
      </w:r>
      <w:r w:rsidR="0033415F" w:rsidRPr="005113AB">
        <w:rPr>
          <w:rFonts w:ascii="Verdana" w:hAnsi="Verdana" w:cs="Times New Roman"/>
          <w:sz w:val="24"/>
          <w:szCs w:val="24"/>
        </w:rPr>
        <w:t>s</w:t>
      </w:r>
      <w:r w:rsidRPr="005113AB">
        <w:rPr>
          <w:rFonts w:ascii="Verdana" w:hAnsi="Verdana" w:cs="Times New Roman"/>
          <w:sz w:val="24"/>
          <w:szCs w:val="24"/>
        </w:rPr>
        <w:t xml:space="preserve"> federalista</w:t>
      </w:r>
      <w:r w:rsidR="0033415F" w:rsidRPr="005113AB">
        <w:rPr>
          <w:rFonts w:ascii="Verdana" w:hAnsi="Verdana" w:cs="Times New Roman"/>
          <w:sz w:val="24"/>
          <w:szCs w:val="24"/>
        </w:rPr>
        <w:t>s</w:t>
      </w:r>
      <w:r w:rsidR="00205ED6" w:rsidRPr="005113AB">
        <w:rPr>
          <w:rFonts w:ascii="Verdana" w:hAnsi="Verdana" w:cs="Times New Roman"/>
          <w:sz w:val="24"/>
          <w:szCs w:val="24"/>
        </w:rPr>
        <w:t xml:space="preserve"> (que no se dieron</w:t>
      </w:r>
      <w:r w:rsidR="00F26295" w:rsidRPr="005113AB">
        <w:rPr>
          <w:rFonts w:ascii="Verdana" w:hAnsi="Verdana" w:cs="Times New Roman"/>
          <w:sz w:val="24"/>
          <w:szCs w:val="24"/>
        </w:rPr>
        <w:t xml:space="preserve"> en </w:t>
      </w:r>
      <w:r w:rsidR="008F33BA" w:rsidRPr="005113AB">
        <w:rPr>
          <w:rFonts w:ascii="Verdana" w:hAnsi="Verdana" w:cs="Times New Roman"/>
          <w:sz w:val="24"/>
          <w:szCs w:val="24"/>
        </w:rPr>
        <w:t xml:space="preserve">la </w:t>
      </w:r>
      <w:r w:rsidR="00F26295" w:rsidRPr="005113AB">
        <w:rPr>
          <w:rFonts w:ascii="Verdana" w:hAnsi="Verdana" w:cs="Times New Roman"/>
          <w:sz w:val="24"/>
          <w:szCs w:val="24"/>
        </w:rPr>
        <w:t>Colombia</w:t>
      </w:r>
      <w:r w:rsidR="008F33BA" w:rsidRPr="005113AB">
        <w:rPr>
          <w:rFonts w:ascii="Verdana" w:hAnsi="Verdana" w:cs="Times New Roman"/>
          <w:sz w:val="24"/>
          <w:szCs w:val="24"/>
        </w:rPr>
        <w:t xml:space="preserve"> amazónica</w:t>
      </w:r>
      <w:r w:rsidR="00F26295" w:rsidRPr="005113AB">
        <w:rPr>
          <w:rFonts w:ascii="Verdana" w:hAnsi="Verdana" w:cs="Times New Roman"/>
          <w:sz w:val="24"/>
          <w:szCs w:val="24"/>
        </w:rPr>
        <w:t>)</w:t>
      </w:r>
      <w:r w:rsidR="0033415F" w:rsidRPr="005113AB">
        <w:rPr>
          <w:rFonts w:ascii="Verdana" w:hAnsi="Verdana" w:cs="Times New Roman"/>
          <w:sz w:val="24"/>
          <w:szCs w:val="24"/>
        </w:rPr>
        <w:t>,</w:t>
      </w:r>
      <w:r w:rsidRPr="005113AB">
        <w:rPr>
          <w:rFonts w:ascii="Verdana" w:hAnsi="Verdana" w:cs="Times New Roman"/>
          <w:sz w:val="24"/>
          <w:szCs w:val="24"/>
        </w:rPr>
        <w:t xml:space="preserve"> conocido como la insurrección loretana, que amenazó con volverse separatista, pero que no pasó a mayores merced a la enérgica actitud de</w:t>
      </w:r>
      <w:r w:rsidR="00AD6C66" w:rsidRPr="005113AB">
        <w:rPr>
          <w:rFonts w:ascii="Verdana" w:hAnsi="Verdana" w:cs="Times New Roman"/>
          <w:sz w:val="24"/>
          <w:szCs w:val="24"/>
        </w:rPr>
        <w:t xml:space="preserve">l presidente peruano </w:t>
      </w:r>
      <w:r w:rsidRPr="005113AB">
        <w:rPr>
          <w:rFonts w:ascii="Verdana" w:hAnsi="Verdana" w:cs="Times New Roman"/>
          <w:sz w:val="24"/>
          <w:szCs w:val="24"/>
        </w:rPr>
        <w:t>Nicolás de Piérola</w:t>
      </w:r>
      <w:r w:rsidR="00A311C3" w:rsidRPr="005113AB">
        <w:rPr>
          <w:rFonts w:ascii="Verdana" w:hAnsi="Verdana" w:cs="Times New Roman"/>
          <w:sz w:val="24"/>
          <w:szCs w:val="24"/>
        </w:rPr>
        <w:t>,</w:t>
      </w:r>
      <w:r w:rsidRPr="005113AB">
        <w:rPr>
          <w:rFonts w:ascii="Verdana" w:hAnsi="Verdana" w:cs="Times New Roman"/>
          <w:sz w:val="24"/>
          <w:szCs w:val="24"/>
        </w:rPr>
        <w:t xml:space="preserve"> </w:t>
      </w:r>
      <w:r w:rsidR="00A311C3" w:rsidRPr="005113AB">
        <w:rPr>
          <w:rFonts w:ascii="Verdana" w:hAnsi="Verdana" w:cs="Times New Roman"/>
          <w:sz w:val="24"/>
          <w:szCs w:val="24"/>
        </w:rPr>
        <w:t>que envió navíos de guerra por el Amazonas</w:t>
      </w:r>
      <w:r w:rsidR="00AD6C66" w:rsidRPr="005113AB">
        <w:rPr>
          <w:rFonts w:ascii="Verdana" w:hAnsi="Verdana" w:cs="Times New Roman"/>
          <w:sz w:val="24"/>
          <w:szCs w:val="24"/>
        </w:rPr>
        <w:t xml:space="preserve">. </w:t>
      </w:r>
    </w:p>
    <w:p w:rsidR="002A2706" w:rsidRPr="005113AB" w:rsidRDefault="002A2706" w:rsidP="005113AB">
      <w:pPr>
        <w:autoSpaceDE w:val="0"/>
        <w:autoSpaceDN w:val="0"/>
        <w:adjustRightInd w:val="0"/>
        <w:spacing w:after="0" w:line="360" w:lineRule="auto"/>
        <w:jc w:val="both"/>
        <w:rPr>
          <w:rFonts w:ascii="Verdana" w:hAnsi="Verdana" w:cs="Times New Roman"/>
          <w:sz w:val="24"/>
          <w:szCs w:val="24"/>
        </w:rPr>
      </w:pPr>
    </w:p>
    <w:p w:rsidR="008C6BEA" w:rsidRPr="005113AB" w:rsidRDefault="00D755F5" w:rsidP="005113AB">
      <w:pPr>
        <w:autoSpaceDE w:val="0"/>
        <w:autoSpaceDN w:val="0"/>
        <w:adjustRightInd w:val="0"/>
        <w:spacing w:after="0" w:line="360" w:lineRule="auto"/>
        <w:jc w:val="both"/>
        <w:rPr>
          <w:rStyle w:val="st1"/>
          <w:rFonts w:ascii="Verdana" w:hAnsi="Verdana" w:cs="Times New Roman"/>
          <w:sz w:val="24"/>
          <w:szCs w:val="24"/>
        </w:rPr>
      </w:pPr>
      <w:r w:rsidRPr="005113AB">
        <w:rPr>
          <w:rFonts w:ascii="Verdana" w:hAnsi="Verdana" w:cs="Times New Roman"/>
          <w:sz w:val="24"/>
          <w:szCs w:val="24"/>
        </w:rPr>
        <w:t xml:space="preserve">En el chaco argentino, en la localidad de Napalpí, con motivo de la cruenta desaparición del médico francés Jules Crevaux, en 1882, la expedición del coronel Francisco </w:t>
      </w:r>
      <w:r w:rsidR="002A2706" w:rsidRPr="005113AB">
        <w:rPr>
          <w:rFonts w:ascii="Verdana" w:hAnsi="Verdana" w:cs="Times New Roman"/>
          <w:sz w:val="24"/>
          <w:szCs w:val="24"/>
        </w:rPr>
        <w:t xml:space="preserve">B. </w:t>
      </w:r>
      <w:r w:rsidRPr="005113AB">
        <w:rPr>
          <w:rFonts w:ascii="Verdana" w:hAnsi="Verdana" w:cs="Times New Roman"/>
          <w:sz w:val="24"/>
          <w:szCs w:val="24"/>
        </w:rPr>
        <w:t xml:space="preserve">Bosch en 1883 retribuyó el crimen con una represión que </w:t>
      </w:r>
      <w:r w:rsidR="00D143F8" w:rsidRPr="005113AB">
        <w:rPr>
          <w:rFonts w:ascii="Verdana" w:hAnsi="Verdana" w:cs="Times New Roman"/>
          <w:sz w:val="24"/>
          <w:szCs w:val="24"/>
        </w:rPr>
        <w:t xml:space="preserve">aún </w:t>
      </w:r>
      <w:r w:rsidRPr="005113AB">
        <w:rPr>
          <w:rFonts w:ascii="Verdana" w:hAnsi="Verdana" w:cs="Times New Roman"/>
          <w:sz w:val="24"/>
          <w:szCs w:val="24"/>
        </w:rPr>
        <w:t>se recuerda en los anales del pueblo Toba.</w:t>
      </w:r>
      <w:r w:rsidR="00D143F8" w:rsidRPr="005113AB">
        <w:rPr>
          <w:rStyle w:val="Refdenotaderodap"/>
          <w:rFonts w:ascii="Verdana" w:hAnsi="Verdana" w:cs="Times New Roman"/>
          <w:sz w:val="24"/>
          <w:szCs w:val="24"/>
        </w:rPr>
        <w:footnoteReference w:id="121"/>
      </w:r>
      <w:r w:rsidRPr="005113AB">
        <w:rPr>
          <w:rFonts w:ascii="Verdana" w:hAnsi="Verdana" w:cs="Times New Roman"/>
          <w:sz w:val="24"/>
          <w:szCs w:val="24"/>
        </w:rPr>
        <w:t xml:space="preserve"> </w:t>
      </w:r>
      <w:r w:rsidR="00AD6C66" w:rsidRPr="005113AB">
        <w:rPr>
          <w:rFonts w:ascii="Verdana" w:hAnsi="Verdana" w:cs="Times New Roman"/>
          <w:sz w:val="24"/>
          <w:szCs w:val="24"/>
        </w:rPr>
        <w:lastRenderedPageBreak/>
        <w:t>Y</w:t>
      </w:r>
      <w:r w:rsidR="0033415F" w:rsidRPr="005113AB">
        <w:rPr>
          <w:rFonts w:ascii="Verdana" w:hAnsi="Verdana" w:cs="Times New Roman"/>
          <w:sz w:val="24"/>
          <w:szCs w:val="24"/>
        </w:rPr>
        <w:t xml:space="preserve"> en Bolivia</w:t>
      </w:r>
      <w:r w:rsidR="00AD6C66" w:rsidRPr="005113AB">
        <w:rPr>
          <w:rFonts w:ascii="Verdana" w:hAnsi="Verdana" w:cs="Times New Roman"/>
          <w:sz w:val="24"/>
          <w:szCs w:val="24"/>
        </w:rPr>
        <w:t>,</w:t>
      </w:r>
      <w:r w:rsidR="0033415F" w:rsidRPr="005113AB">
        <w:rPr>
          <w:rFonts w:ascii="Verdana" w:hAnsi="Verdana" w:cs="Times New Roman"/>
          <w:sz w:val="24"/>
          <w:szCs w:val="24"/>
        </w:rPr>
        <w:t xml:space="preserve"> </w:t>
      </w:r>
      <w:r w:rsidR="00AD6C66" w:rsidRPr="005113AB">
        <w:rPr>
          <w:rFonts w:ascii="Verdana" w:hAnsi="Verdana" w:cs="Times New Roman"/>
          <w:sz w:val="24"/>
          <w:szCs w:val="24"/>
        </w:rPr>
        <w:t xml:space="preserve">movimientos populares </w:t>
      </w:r>
      <w:r w:rsidR="0033415F" w:rsidRPr="005113AB">
        <w:rPr>
          <w:rFonts w:ascii="Verdana" w:hAnsi="Verdana" w:cs="Times New Roman"/>
          <w:sz w:val="24"/>
          <w:szCs w:val="24"/>
        </w:rPr>
        <w:t>como</w:t>
      </w:r>
      <w:r w:rsidR="005C7B9B" w:rsidRPr="005113AB">
        <w:rPr>
          <w:rFonts w:ascii="Verdana" w:hAnsi="Verdana" w:cs="Times New Roman"/>
          <w:sz w:val="24"/>
          <w:szCs w:val="24"/>
        </w:rPr>
        <w:t xml:space="preserve"> la</w:t>
      </w:r>
      <w:r w:rsidR="0033415F" w:rsidRPr="005113AB">
        <w:rPr>
          <w:rFonts w:ascii="Verdana" w:hAnsi="Verdana" w:cs="Times New Roman"/>
          <w:sz w:val="24"/>
          <w:szCs w:val="24"/>
        </w:rPr>
        <w:t xml:space="preserve"> </w:t>
      </w:r>
      <w:r w:rsidR="00DC0D0E" w:rsidRPr="005113AB">
        <w:rPr>
          <w:rFonts w:ascii="Verdana" w:hAnsi="Verdana" w:cs="Times New Roman"/>
          <w:sz w:val="24"/>
          <w:szCs w:val="24"/>
        </w:rPr>
        <w:t xml:space="preserve">Rebelión de los Domingos </w:t>
      </w:r>
      <w:r w:rsidR="005C7B9B" w:rsidRPr="005113AB">
        <w:rPr>
          <w:rFonts w:ascii="Verdana" w:hAnsi="Verdana" w:cs="Times New Roman"/>
          <w:sz w:val="24"/>
          <w:szCs w:val="24"/>
        </w:rPr>
        <w:t xml:space="preserve">en Santa Cruz de la Sierra, </w:t>
      </w:r>
      <w:r w:rsidR="00DC0D0E" w:rsidRPr="005113AB">
        <w:rPr>
          <w:rFonts w:ascii="Verdana" w:hAnsi="Verdana" w:cs="Times New Roman"/>
          <w:sz w:val="24"/>
          <w:szCs w:val="24"/>
        </w:rPr>
        <w:t xml:space="preserve">por estar encabezada por Domingo </w:t>
      </w:r>
      <w:r w:rsidR="006C274A" w:rsidRPr="005113AB">
        <w:rPr>
          <w:rFonts w:ascii="Verdana" w:hAnsi="Verdana" w:cs="Times New Roman"/>
          <w:sz w:val="24"/>
          <w:szCs w:val="24"/>
        </w:rPr>
        <w:t>Avila</w:t>
      </w:r>
      <w:r w:rsidR="00DC0D0E" w:rsidRPr="005113AB">
        <w:rPr>
          <w:rFonts w:ascii="Verdana" w:hAnsi="Verdana" w:cs="Times New Roman"/>
          <w:sz w:val="24"/>
          <w:szCs w:val="24"/>
        </w:rPr>
        <w:t xml:space="preserve">  y Domingo</w:t>
      </w:r>
      <w:r w:rsidR="006C274A" w:rsidRPr="005113AB">
        <w:rPr>
          <w:rFonts w:ascii="Verdana" w:hAnsi="Verdana" w:cs="Times New Roman"/>
          <w:sz w:val="24"/>
          <w:szCs w:val="24"/>
        </w:rPr>
        <w:t xml:space="preserve"> Ardaya</w:t>
      </w:r>
      <w:r w:rsidRPr="005113AB">
        <w:rPr>
          <w:rFonts w:ascii="Verdana" w:hAnsi="Verdana" w:cs="Times New Roman"/>
          <w:sz w:val="24"/>
          <w:szCs w:val="24"/>
        </w:rPr>
        <w:t xml:space="preserve">, </w:t>
      </w:r>
      <w:r w:rsidR="00830BBF" w:rsidRPr="005113AB">
        <w:rPr>
          <w:rFonts w:ascii="Verdana" w:hAnsi="Verdana" w:cs="Times New Roman"/>
          <w:sz w:val="24"/>
          <w:szCs w:val="24"/>
        </w:rPr>
        <w:t xml:space="preserve">terminó trágicamente </w:t>
      </w:r>
      <w:r w:rsidR="00D652FD" w:rsidRPr="005113AB">
        <w:rPr>
          <w:rFonts w:ascii="Verdana" w:hAnsi="Verdana" w:cs="Times New Roman"/>
          <w:sz w:val="24"/>
          <w:szCs w:val="24"/>
        </w:rPr>
        <w:t xml:space="preserve">un año más tarde, </w:t>
      </w:r>
      <w:r w:rsidR="00371A14" w:rsidRPr="005113AB">
        <w:rPr>
          <w:rFonts w:ascii="Verdana" w:hAnsi="Verdana" w:cs="Times New Roman"/>
          <w:sz w:val="24"/>
          <w:szCs w:val="24"/>
        </w:rPr>
        <w:t xml:space="preserve">en </w:t>
      </w:r>
      <w:r w:rsidR="00BD5FF2" w:rsidRPr="005113AB">
        <w:rPr>
          <w:rFonts w:ascii="Verdana" w:hAnsi="Verdana" w:cs="Times New Roman"/>
          <w:sz w:val="24"/>
          <w:szCs w:val="24"/>
        </w:rPr>
        <w:t xml:space="preserve">enero de </w:t>
      </w:r>
      <w:r w:rsidR="00D652FD" w:rsidRPr="005113AB">
        <w:rPr>
          <w:rFonts w:ascii="Verdana" w:hAnsi="Verdana" w:cs="Times New Roman"/>
          <w:sz w:val="24"/>
          <w:szCs w:val="24"/>
        </w:rPr>
        <w:t xml:space="preserve">1892, </w:t>
      </w:r>
      <w:r w:rsidR="00371A14" w:rsidRPr="005113AB">
        <w:rPr>
          <w:rFonts w:ascii="Verdana" w:hAnsi="Verdana" w:cs="Times New Roman"/>
          <w:sz w:val="24"/>
          <w:szCs w:val="24"/>
        </w:rPr>
        <w:t>con la radicalización indígena</w:t>
      </w:r>
      <w:r w:rsidR="00AD4EBB" w:rsidRPr="005113AB">
        <w:rPr>
          <w:rFonts w:ascii="Verdana" w:hAnsi="Verdana" w:cs="Times New Roman"/>
          <w:sz w:val="24"/>
          <w:szCs w:val="24"/>
        </w:rPr>
        <w:t xml:space="preserve"> de la etnía guaraní</w:t>
      </w:r>
      <w:r w:rsidR="00532DB9" w:rsidRPr="005113AB">
        <w:rPr>
          <w:rFonts w:ascii="Verdana" w:hAnsi="Verdana" w:cs="Times New Roman"/>
          <w:sz w:val="24"/>
          <w:szCs w:val="24"/>
        </w:rPr>
        <w:t>-chiriguana</w:t>
      </w:r>
      <w:r w:rsidR="00371A14" w:rsidRPr="005113AB">
        <w:rPr>
          <w:rFonts w:ascii="Verdana" w:hAnsi="Verdana" w:cs="Times New Roman"/>
          <w:sz w:val="24"/>
          <w:szCs w:val="24"/>
        </w:rPr>
        <w:t xml:space="preserve">, </w:t>
      </w:r>
      <w:r w:rsidRPr="005113AB">
        <w:rPr>
          <w:rFonts w:ascii="Verdana" w:hAnsi="Verdana" w:cs="Times New Roman"/>
          <w:sz w:val="24"/>
          <w:szCs w:val="24"/>
        </w:rPr>
        <w:t xml:space="preserve">que culminó </w:t>
      </w:r>
      <w:r w:rsidR="0075731A" w:rsidRPr="005113AB">
        <w:rPr>
          <w:rFonts w:ascii="Verdana" w:hAnsi="Verdana" w:cs="Times New Roman"/>
          <w:sz w:val="24"/>
          <w:szCs w:val="24"/>
        </w:rPr>
        <w:t>en la Masacre de Kuruy</w:t>
      </w:r>
      <w:r w:rsidR="004E1202" w:rsidRPr="005113AB">
        <w:rPr>
          <w:rFonts w:ascii="Verdana" w:hAnsi="Verdana" w:cs="Times New Roman"/>
          <w:sz w:val="24"/>
          <w:szCs w:val="24"/>
        </w:rPr>
        <w:t>u</w:t>
      </w:r>
      <w:r w:rsidR="0075731A" w:rsidRPr="005113AB">
        <w:rPr>
          <w:rFonts w:ascii="Verdana" w:hAnsi="Verdana" w:cs="Times New Roman"/>
          <w:sz w:val="24"/>
          <w:szCs w:val="24"/>
        </w:rPr>
        <w:t>k</w:t>
      </w:r>
      <w:r w:rsidR="00830BBF" w:rsidRPr="005113AB">
        <w:rPr>
          <w:rFonts w:ascii="Verdana" w:hAnsi="Verdana" w:cs="Times New Roman"/>
          <w:sz w:val="24"/>
          <w:szCs w:val="24"/>
        </w:rPr>
        <w:t>i</w:t>
      </w:r>
      <w:r w:rsidR="00BD5FF2" w:rsidRPr="005113AB">
        <w:rPr>
          <w:rFonts w:ascii="Verdana" w:hAnsi="Verdana"/>
          <w:sz w:val="24"/>
          <w:szCs w:val="24"/>
        </w:rPr>
        <w:t xml:space="preserve"> (actual provincia Luis Calvo del departamento de Chuquisaca, fronteriza con el departam</w:t>
      </w:r>
      <w:r w:rsidRPr="005113AB">
        <w:rPr>
          <w:rFonts w:ascii="Verdana" w:hAnsi="Verdana"/>
          <w:sz w:val="24"/>
          <w:szCs w:val="24"/>
        </w:rPr>
        <w:t>ento de Santa Cruz), ocurrida durante</w:t>
      </w:r>
      <w:r w:rsidR="00BD5FF2" w:rsidRPr="005113AB">
        <w:rPr>
          <w:rFonts w:ascii="Verdana" w:hAnsi="Verdana"/>
          <w:sz w:val="24"/>
          <w:szCs w:val="24"/>
        </w:rPr>
        <w:t xml:space="preserve"> el Gobierno de Aniceto Arce</w:t>
      </w:r>
      <w:r w:rsidR="00190D75" w:rsidRPr="005113AB">
        <w:rPr>
          <w:rFonts w:ascii="Verdana" w:hAnsi="Verdana" w:cs="Times New Roman"/>
          <w:sz w:val="24"/>
          <w:szCs w:val="24"/>
        </w:rPr>
        <w:t>.</w:t>
      </w:r>
      <w:r w:rsidR="00A77270" w:rsidRPr="005113AB">
        <w:rPr>
          <w:rStyle w:val="Refdenotaderodap"/>
          <w:rFonts w:ascii="Verdana" w:hAnsi="Verdana" w:cs="Times New Roman"/>
          <w:sz w:val="24"/>
          <w:szCs w:val="24"/>
        </w:rPr>
        <w:footnoteReference w:id="122"/>
      </w:r>
      <w:r w:rsidR="008C6BEA" w:rsidRPr="005113AB">
        <w:rPr>
          <w:rStyle w:val="st1"/>
          <w:rFonts w:ascii="Verdana" w:hAnsi="Verdana" w:cs="Times New Roman"/>
          <w:sz w:val="24"/>
          <w:szCs w:val="24"/>
        </w:rPr>
        <w:t xml:space="preserve"> Y en el chaco argentino austral, los movimientos insurreccionales de 1924, de las </w:t>
      </w:r>
      <w:r w:rsidR="008C6BEA" w:rsidRPr="005113AB">
        <w:rPr>
          <w:rStyle w:val="st1"/>
          <w:rFonts w:ascii="Verdana" w:hAnsi="Verdana" w:cs="Arial"/>
          <w:sz w:val="24"/>
          <w:szCs w:val="24"/>
        </w:rPr>
        <w:t>etnias qom y mocoví</w:t>
      </w:r>
      <w:r w:rsidR="008C6BEA" w:rsidRPr="005113AB">
        <w:rPr>
          <w:rStyle w:val="st1"/>
          <w:rFonts w:ascii="Verdana" w:hAnsi="Verdana" w:cs="Times New Roman"/>
          <w:sz w:val="24"/>
          <w:szCs w:val="24"/>
        </w:rPr>
        <w:t xml:space="preserve">, conocida como la Masacre de Napalpí (Chaco, Argentina), de la que fueron testigos dos científicos, el antropólogo alemán Robert </w:t>
      </w:r>
      <w:r w:rsidR="008C6BEA" w:rsidRPr="005113AB">
        <w:rPr>
          <w:rStyle w:val="estilo1"/>
          <w:rFonts w:ascii="Verdana" w:hAnsi="Verdana"/>
          <w:sz w:val="24"/>
          <w:szCs w:val="24"/>
        </w:rPr>
        <w:t xml:space="preserve">Lehmann-Nitsche </w:t>
      </w:r>
      <w:r w:rsidR="008C6BEA" w:rsidRPr="005113AB">
        <w:rPr>
          <w:rStyle w:val="st1"/>
          <w:rFonts w:ascii="Verdana" w:hAnsi="Verdana" w:cs="Times New Roman"/>
          <w:sz w:val="24"/>
          <w:szCs w:val="24"/>
        </w:rPr>
        <w:t xml:space="preserve"> y el argentino Enrique Lynch Arribálzaga;</w:t>
      </w:r>
      <w:r w:rsidR="008C6BEA" w:rsidRPr="005113AB">
        <w:rPr>
          <w:rStyle w:val="Refdenotaderodap"/>
          <w:rFonts w:ascii="Verdana" w:hAnsi="Verdana" w:cs="Times New Roman"/>
          <w:sz w:val="24"/>
          <w:szCs w:val="24"/>
        </w:rPr>
        <w:footnoteReference w:id="123"/>
      </w:r>
      <w:r w:rsidR="008C6BEA" w:rsidRPr="005113AB">
        <w:rPr>
          <w:rStyle w:val="st1"/>
          <w:rFonts w:ascii="Verdana" w:hAnsi="Verdana" w:cs="Times New Roman"/>
          <w:sz w:val="24"/>
          <w:szCs w:val="24"/>
        </w:rPr>
        <w:t xml:space="preserve"> y </w:t>
      </w:r>
      <w:r w:rsidRPr="005113AB">
        <w:rPr>
          <w:rStyle w:val="st1"/>
          <w:rFonts w:ascii="Verdana" w:hAnsi="Verdana" w:cs="Times New Roman"/>
          <w:sz w:val="24"/>
          <w:szCs w:val="24"/>
        </w:rPr>
        <w:t xml:space="preserve">otro medio siglo más tarde, </w:t>
      </w:r>
      <w:r w:rsidR="008C6BEA" w:rsidRPr="005113AB">
        <w:rPr>
          <w:rStyle w:val="st1"/>
          <w:rFonts w:ascii="Verdana" w:hAnsi="Verdana" w:cs="Times New Roman"/>
          <w:sz w:val="24"/>
          <w:szCs w:val="24"/>
        </w:rPr>
        <w:t xml:space="preserve">en 1947, en el chaco central (Las Lomitas, Formosa), </w:t>
      </w:r>
      <w:r w:rsidRPr="005113AB">
        <w:rPr>
          <w:rStyle w:val="st1"/>
          <w:rFonts w:ascii="Verdana" w:hAnsi="Verdana" w:cs="Times New Roman"/>
          <w:sz w:val="24"/>
          <w:szCs w:val="24"/>
        </w:rPr>
        <w:t xml:space="preserve">la matanza </w:t>
      </w:r>
      <w:r w:rsidR="008C6BEA" w:rsidRPr="005113AB">
        <w:rPr>
          <w:rStyle w:val="st1"/>
          <w:rFonts w:ascii="Verdana" w:hAnsi="Verdana" w:cs="Times New Roman"/>
          <w:sz w:val="24"/>
          <w:szCs w:val="24"/>
        </w:rPr>
        <w:t>de indios pilagá, toba y wichi, denominada la Masacre de Rincón Bomba.</w:t>
      </w:r>
      <w:r w:rsidR="008C6BEA" w:rsidRPr="005113AB">
        <w:rPr>
          <w:rStyle w:val="Refdenotaderodap"/>
          <w:rFonts w:ascii="Verdana" w:hAnsi="Verdana" w:cs="Times New Roman"/>
          <w:sz w:val="24"/>
          <w:szCs w:val="24"/>
        </w:rPr>
        <w:footnoteReference w:id="124"/>
      </w:r>
    </w:p>
    <w:p w:rsidR="00190D75" w:rsidRPr="005113AB" w:rsidRDefault="00190D75" w:rsidP="005113AB">
      <w:pPr>
        <w:spacing w:after="0" w:line="360" w:lineRule="auto"/>
        <w:jc w:val="both"/>
        <w:outlineLvl w:val="3"/>
        <w:rPr>
          <w:rStyle w:val="st1"/>
          <w:rFonts w:ascii="Verdana" w:hAnsi="Verdana" w:cs="Times New Roman"/>
          <w:sz w:val="24"/>
          <w:szCs w:val="24"/>
        </w:rPr>
      </w:pPr>
    </w:p>
    <w:p w:rsidR="00573D05" w:rsidRPr="005113AB" w:rsidRDefault="00411743"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M</w:t>
      </w:r>
      <w:r w:rsidR="00190D75" w:rsidRPr="005113AB">
        <w:rPr>
          <w:rFonts w:ascii="Verdana" w:hAnsi="Verdana" w:cs="Times New Roman"/>
          <w:sz w:val="24"/>
          <w:szCs w:val="24"/>
        </w:rPr>
        <w:t xml:space="preserve">ás luego, pero a fines del siglo XIX, la amazonía </w:t>
      </w:r>
      <w:r w:rsidR="002609AA" w:rsidRPr="005113AB">
        <w:rPr>
          <w:rFonts w:ascii="Verdana" w:hAnsi="Verdana" w:cs="Times New Roman"/>
          <w:sz w:val="24"/>
          <w:szCs w:val="24"/>
        </w:rPr>
        <w:t>venezolana,</w:t>
      </w:r>
      <w:r w:rsidR="00AC49F8" w:rsidRPr="005113AB">
        <w:rPr>
          <w:rFonts w:ascii="Verdana" w:hAnsi="Verdana" w:cs="Times New Roman"/>
          <w:sz w:val="24"/>
          <w:szCs w:val="24"/>
        </w:rPr>
        <w:t xml:space="preserve"> colombiana </w:t>
      </w:r>
      <w:r w:rsidR="002609AA" w:rsidRPr="005113AB">
        <w:rPr>
          <w:rFonts w:ascii="Verdana" w:hAnsi="Verdana" w:cs="Times New Roman"/>
          <w:sz w:val="24"/>
          <w:szCs w:val="24"/>
        </w:rPr>
        <w:t xml:space="preserve">y peruana </w:t>
      </w:r>
      <w:r w:rsidR="00AC49F8" w:rsidRPr="005113AB">
        <w:rPr>
          <w:rFonts w:ascii="Verdana" w:hAnsi="Verdana" w:cs="Times New Roman"/>
          <w:sz w:val="24"/>
          <w:szCs w:val="24"/>
        </w:rPr>
        <w:t>fue</w:t>
      </w:r>
      <w:r w:rsidR="00190D75" w:rsidRPr="005113AB">
        <w:rPr>
          <w:rFonts w:ascii="Verdana" w:hAnsi="Verdana" w:cs="Times New Roman"/>
          <w:sz w:val="24"/>
          <w:szCs w:val="24"/>
        </w:rPr>
        <w:t xml:space="preserve"> </w:t>
      </w:r>
      <w:r w:rsidR="00355FAF" w:rsidRPr="005113AB">
        <w:rPr>
          <w:rFonts w:ascii="Verdana" w:hAnsi="Verdana" w:cs="Times New Roman"/>
          <w:sz w:val="24"/>
          <w:szCs w:val="24"/>
        </w:rPr>
        <w:t xml:space="preserve">trágicamente </w:t>
      </w:r>
      <w:r w:rsidR="00190D75" w:rsidRPr="005113AB">
        <w:rPr>
          <w:rFonts w:ascii="Verdana" w:hAnsi="Verdana" w:cs="Times New Roman"/>
          <w:sz w:val="24"/>
          <w:szCs w:val="24"/>
        </w:rPr>
        <w:t>esquilmada por los intereses caucheros</w:t>
      </w:r>
      <w:r w:rsidR="00BF25B5" w:rsidRPr="005113AB">
        <w:rPr>
          <w:rFonts w:ascii="Verdana" w:hAnsi="Verdana" w:cs="Times New Roman"/>
          <w:sz w:val="24"/>
          <w:szCs w:val="24"/>
        </w:rPr>
        <w:t xml:space="preserve"> </w:t>
      </w:r>
      <w:r w:rsidR="00342F5E" w:rsidRPr="005113AB">
        <w:rPr>
          <w:rFonts w:ascii="Verdana" w:hAnsi="Verdana" w:cs="Times New Roman"/>
          <w:sz w:val="24"/>
          <w:szCs w:val="24"/>
        </w:rPr>
        <w:t>produciendo un etnocidio semejante al de la Muhuraida</w:t>
      </w:r>
      <w:r w:rsidR="00A510D9" w:rsidRPr="005113AB">
        <w:rPr>
          <w:rFonts w:ascii="Verdana" w:hAnsi="Verdana" w:cs="Times New Roman"/>
          <w:sz w:val="24"/>
          <w:szCs w:val="24"/>
        </w:rPr>
        <w:t xml:space="preserve"> contra los indios Muras </w:t>
      </w:r>
      <w:r w:rsidR="00E95D9A" w:rsidRPr="005113AB">
        <w:rPr>
          <w:rFonts w:ascii="Verdana" w:hAnsi="Verdana" w:cs="Times New Roman"/>
          <w:sz w:val="24"/>
          <w:szCs w:val="24"/>
        </w:rPr>
        <w:t>(</w:t>
      </w:r>
      <w:r w:rsidR="00A510D9" w:rsidRPr="005113AB">
        <w:rPr>
          <w:rFonts w:ascii="Verdana" w:hAnsi="Verdana" w:cs="Times New Roman"/>
          <w:sz w:val="24"/>
          <w:szCs w:val="24"/>
        </w:rPr>
        <w:t>o murific</w:t>
      </w:r>
      <w:r w:rsidR="00342F5E" w:rsidRPr="005113AB">
        <w:rPr>
          <w:rFonts w:ascii="Verdana" w:hAnsi="Verdana" w:cs="Times New Roman"/>
          <w:sz w:val="24"/>
          <w:szCs w:val="24"/>
        </w:rPr>
        <w:t>ados</w:t>
      </w:r>
      <w:r w:rsidR="00E95D9A" w:rsidRPr="005113AB">
        <w:rPr>
          <w:rFonts w:ascii="Verdana" w:hAnsi="Verdana" w:cs="Times New Roman"/>
          <w:sz w:val="24"/>
          <w:szCs w:val="24"/>
        </w:rPr>
        <w:t>)</w:t>
      </w:r>
      <w:r w:rsidR="00342F5E" w:rsidRPr="005113AB">
        <w:rPr>
          <w:rFonts w:ascii="Verdana" w:hAnsi="Verdana" w:cs="Times New Roman"/>
          <w:sz w:val="24"/>
          <w:szCs w:val="24"/>
        </w:rPr>
        <w:t xml:space="preserve"> acontecido en </w:t>
      </w:r>
      <w:r w:rsidRPr="005113AB">
        <w:rPr>
          <w:rFonts w:ascii="Verdana" w:hAnsi="Verdana" w:cs="Times New Roman"/>
          <w:sz w:val="24"/>
          <w:szCs w:val="24"/>
        </w:rPr>
        <w:t xml:space="preserve">los territorios lusitanos en </w:t>
      </w:r>
      <w:r w:rsidR="00342F5E" w:rsidRPr="005113AB">
        <w:rPr>
          <w:rFonts w:ascii="Verdana" w:hAnsi="Verdana" w:cs="Times New Roman"/>
          <w:sz w:val="24"/>
          <w:szCs w:val="24"/>
        </w:rPr>
        <w:t>el siglo XVIII</w:t>
      </w:r>
      <w:r w:rsidR="002609AA" w:rsidRPr="005113AB">
        <w:rPr>
          <w:rFonts w:ascii="Verdana" w:hAnsi="Verdana" w:cs="Times New Roman"/>
          <w:sz w:val="24"/>
          <w:szCs w:val="24"/>
        </w:rPr>
        <w:t>.</w:t>
      </w:r>
      <w:r w:rsidR="00EF5DAC" w:rsidRPr="005113AB">
        <w:rPr>
          <w:rStyle w:val="Refdenotaderodap"/>
          <w:rFonts w:ascii="Verdana" w:hAnsi="Verdana" w:cs="Times New Roman"/>
          <w:sz w:val="24"/>
          <w:szCs w:val="24"/>
        </w:rPr>
        <w:footnoteReference w:id="125"/>
      </w:r>
      <w:r w:rsidR="00190D75" w:rsidRPr="005113AB">
        <w:rPr>
          <w:rFonts w:ascii="Verdana" w:hAnsi="Verdana" w:cs="Times New Roman"/>
          <w:sz w:val="24"/>
          <w:szCs w:val="24"/>
        </w:rPr>
        <w:t xml:space="preserve"> </w:t>
      </w:r>
      <w:r w:rsidR="0008495D" w:rsidRPr="005113AB">
        <w:rPr>
          <w:rFonts w:ascii="Verdana" w:hAnsi="Verdana" w:cs="Times New Roman"/>
          <w:sz w:val="24"/>
          <w:szCs w:val="24"/>
        </w:rPr>
        <w:t xml:space="preserve">En la amazonía venezolana, las casas </w:t>
      </w:r>
      <w:r w:rsidR="0008495D" w:rsidRPr="005113AB">
        <w:rPr>
          <w:rFonts w:ascii="Verdana" w:hAnsi="Verdana" w:cs="Times New Roman"/>
          <w:sz w:val="24"/>
          <w:szCs w:val="24"/>
        </w:rPr>
        <w:lastRenderedPageBreak/>
        <w:t>caucheras se establecieron sobre el Orinoco y el caño Casiquiare</w:t>
      </w:r>
      <w:r w:rsidR="002E32D1" w:rsidRPr="005113AB">
        <w:rPr>
          <w:rFonts w:ascii="Verdana" w:hAnsi="Verdana" w:cs="Times New Roman"/>
          <w:sz w:val="24"/>
          <w:szCs w:val="24"/>
        </w:rPr>
        <w:t xml:space="preserve">, </w:t>
      </w:r>
      <w:r w:rsidR="00117C18" w:rsidRPr="005113AB">
        <w:rPr>
          <w:rFonts w:ascii="Verdana" w:hAnsi="Verdana" w:cs="Times New Roman"/>
          <w:sz w:val="24"/>
          <w:szCs w:val="24"/>
        </w:rPr>
        <w:t xml:space="preserve">el caucho </w:t>
      </w:r>
      <w:r w:rsidR="007D21A0" w:rsidRPr="005113AB">
        <w:rPr>
          <w:rFonts w:ascii="Verdana" w:hAnsi="Verdana" w:cs="Times New Roman"/>
          <w:sz w:val="24"/>
          <w:szCs w:val="24"/>
        </w:rPr>
        <w:t>lo llevaban</w:t>
      </w:r>
      <w:r w:rsidR="00117C18" w:rsidRPr="005113AB">
        <w:rPr>
          <w:rFonts w:ascii="Verdana" w:hAnsi="Verdana" w:cs="Times New Roman"/>
          <w:sz w:val="24"/>
          <w:szCs w:val="24"/>
        </w:rPr>
        <w:t xml:space="preserve"> los siringueros a Manaos</w:t>
      </w:r>
      <w:r w:rsidR="002E32D1" w:rsidRPr="005113AB">
        <w:rPr>
          <w:rFonts w:ascii="Verdana" w:hAnsi="Verdana" w:cs="Times New Roman"/>
          <w:sz w:val="24"/>
          <w:szCs w:val="24"/>
        </w:rPr>
        <w:t xml:space="preserve">, y </w:t>
      </w:r>
      <w:r w:rsidR="007D21A0" w:rsidRPr="005113AB">
        <w:rPr>
          <w:rFonts w:ascii="Verdana" w:hAnsi="Verdana" w:cs="Times New Roman"/>
          <w:sz w:val="24"/>
          <w:szCs w:val="24"/>
        </w:rPr>
        <w:t>la jurisdicción d</w:t>
      </w:r>
      <w:r w:rsidR="00AA75F9" w:rsidRPr="005113AB">
        <w:rPr>
          <w:rFonts w:ascii="Verdana" w:hAnsi="Verdana" w:cs="Times New Roman"/>
          <w:sz w:val="24"/>
          <w:szCs w:val="24"/>
        </w:rPr>
        <w:t>el Territorio Fe</w:t>
      </w:r>
      <w:r w:rsidR="007D21A0" w:rsidRPr="005113AB">
        <w:rPr>
          <w:rFonts w:ascii="Verdana" w:hAnsi="Verdana" w:cs="Times New Roman"/>
          <w:sz w:val="24"/>
          <w:szCs w:val="24"/>
        </w:rPr>
        <w:t>deral del Amazonas fue gobernada</w:t>
      </w:r>
      <w:r w:rsidR="002E32D1" w:rsidRPr="005113AB">
        <w:rPr>
          <w:rFonts w:ascii="Verdana" w:hAnsi="Verdana" w:cs="Times New Roman"/>
          <w:sz w:val="24"/>
          <w:szCs w:val="24"/>
        </w:rPr>
        <w:t xml:space="preserve"> por personajes abominables como Tomás Funes</w:t>
      </w:r>
      <w:r w:rsidR="0008495D" w:rsidRPr="005113AB">
        <w:rPr>
          <w:rFonts w:ascii="Verdana" w:hAnsi="Verdana" w:cs="Times New Roman"/>
          <w:sz w:val="24"/>
          <w:szCs w:val="24"/>
        </w:rPr>
        <w:t>.</w:t>
      </w:r>
      <w:r w:rsidR="00B05FAC" w:rsidRPr="005113AB">
        <w:rPr>
          <w:rStyle w:val="Refdenotaderodap"/>
          <w:rFonts w:ascii="Verdana" w:hAnsi="Verdana" w:cs="Times New Roman"/>
          <w:sz w:val="24"/>
          <w:szCs w:val="24"/>
        </w:rPr>
        <w:footnoteReference w:id="126"/>
      </w:r>
      <w:r w:rsidR="0008495D" w:rsidRPr="005113AB">
        <w:rPr>
          <w:rFonts w:ascii="Verdana" w:hAnsi="Verdana" w:cs="Times New Roman"/>
          <w:sz w:val="24"/>
          <w:szCs w:val="24"/>
        </w:rPr>
        <w:t xml:space="preserve"> </w:t>
      </w:r>
    </w:p>
    <w:p w:rsidR="00573D05" w:rsidRPr="005113AB" w:rsidRDefault="00573D05" w:rsidP="005113AB">
      <w:pPr>
        <w:autoSpaceDE w:val="0"/>
        <w:autoSpaceDN w:val="0"/>
        <w:adjustRightInd w:val="0"/>
        <w:spacing w:after="0" w:line="360" w:lineRule="auto"/>
        <w:jc w:val="both"/>
        <w:rPr>
          <w:rFonts w:ascii="Verdana" w:hAnsi="Verdana" w:cs="Times New Roman"/>
          <w:sz w:val="24"/>
          <w:szCs w:val="24"/>
        </w:rPr>
      </w:pPr>
    </w:p>
    <w:p w:rsidR="00D94D5D" w:rsidRPr="005113AB" w:rsidRDefault="002609AA"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En la amazonía peruana, </w:t>
      </w:r>
      <w:r w:rsidR="00190D75" w:rsidRPr="005113AB">
        <w:rPr>
          <w:rFonts w:ascii="Verdana" w:hAnsi="Verdana" w:cs="Times New Roman"/>
          <w:sz w:val="24"/>
          <w:szCs w:val="24"/>
        </w:rPr>
        <w:t xml:space="preserve">la Casa Arana (o </w:t>
      </w:r>
      <w:r w:rsidR="00190D75" w:rsidRPr="005113AB">
        <w:rPr>
          <w:rFonts w:ascii="Verdana" w:hAnsi="Verdana" w:cs="Times New Roman"/>
          <w:iCs/>
          <w:sz w:val="24"/>
          <w:szCs w:val="24"/>
          <w:lang w:val="es-ES"/>
        </w:rPr>
        <w:t>Peruvian Amazon Company</w:t>
      </w:r>
      <w:r w:rsidRPr="005113AB">
        <w:rPr>
          <w:rFonts w:ascii="Verdana" w:hAnsi="Verdana" w:cs="Times New Roman"/>
          <w:sz w:val="24"/>
          <w:szCs w:val="24"/>
          <w:lang w:val="es-ES"/>
        </w:rPr>
        <w:t>)</w:t>
      </w:r>
      <w:r w:rsidR="00190D75" w:rsidRPr="005113AB">
        <w:rPr>
          <w:rFonts w:ascii="Verdana" w:hAnsi="Verdana" w:cs="Times New Roman"/>
          <w:sz w:val="24"/>
          <w:szCs w:val="24"/>
          <w:lang w:val="es-ES"/>
        </w:rPr>
        <w:t xml:space="preserve"> del riojano Julio César Arana (nacido en Rioja, poblado </w:t>
      </w:r>
      <w:r w:rsidR="00396E57" w:rsidRPr="005113AB">
        <w:rPr>
          <w:rFonts w:ascii="Verdana" w:hAnsi="Verdana" w:cs="Times New Roman"/>
          <w:sz w:val="24"/>
          <w:szCs w:val="24"/>
          <w:lang w:val="es-ES"/>
        </w:rPr>
        <w:t xml:space="preserve">de Loreto </w:t>
      </w:r>
      <w:r w:rsidR="00190D75" w:rsidRPr="005113AB">
        <w:rPr>
          <w:rFonts w:ascii="Verdana" w:hAnsi="Verdana" w:cs="Times New Roman"/>
          <w:sz w:val="24"/>
          <w:szCs w:val="24"/>
          <w:lang w:val="es-ES"/>
        </w:rPr>
        <w:t>cercano a Moyobamba</w:t>
      </w:r>
      <w:r w:rsidRPr="005113AB">
        <w:rPr>
          <w:rFonts w:ascii="Verdana" w:hAnsi="Verdana" w:cs="Times New Roman"/>
          <w:sz w:val="24"/>
          <w:szCs w:val="24"/>
          <w:lang w:val="es-ES"/>
        </w:rPr>
        <w:t>) alcanzó</w:t>
      </w:r>
      <w:r w:rsidR="00190D75" w:rsidRPr="005113AB">
        <w:rPr>
          <w:rFonts w:ascii="Verdana" w:hAnsi="Verdana" w:cs="Times New Roman"/>
          <w:sz w:val="24"/>
          <w:szCs w:val="24"/>
          <w:lang w:val="es-ES"/>
        </w:rPr>
        <w:t xml:space="preserve"> una extensión geográfica de millones de hectáreas</w:t>
      </w:r>
      <w:r w:rsidRPr="005113AB">
        <w:rPr>
          <w:rFonts w:ascii="Verdana" w:hAnsi="Verdana" w:cs="Times New Roman"/>
          <w:sz w:val="24"/>
          <w:szCs w:val="24"/>
          <w:lang w:val="es-ES"/>
        </w:rPr>
        <w:t xml:space="preserve"> porque avanzó sobre la amazon</w:t>
      </w:r>
      <w:r w:rsidR="00584AFE" w:rsidRPr="005113AB">
        <w:rPr>
          <w:rFonts w:ascii="Verdana" w:hAnsi="Verdana" w:cs="Times New Roman"/>
          <w:sz w:val="24"/>
          <w:szCs w:val="24"/>
          <w:lang w:val="es-ES"/>
        </w:rPr>
        <w:t>ía colombiana y hasta sobre</w:t>
      </w:r>
      <w:r w:rsidRPr="005113AB">
        <w:rPr>
          <w:rFonts w:ascii="Verdana" w:hAnsi="Verdana" w:cs="Times New Roman"/>
          <w:sz w:val="24"/>
          <w:szCs w:val="24"/>
          <w:lang w:val="es-ES"/>
        </w:rPr>
        <w:t xml:space="preserve"> la venezolana</w:t>
      </w:r>
      <w:r w:rsidR="005824CC" w:rsidRPr="005113AB">
        <w:rPr>
          <w:rFonts w:ascii="Verdana" w:hAnsi="Verdana" w:cs="Times New Roman"/>
          <w:sz w:val="24"/>
          <w:szCs w:val="24"/>
          <w:lang w:val="es-ES"/>
        </w:rPr>
        <w:t xml:space="preserve"> (controlando los ríos)</w:t>
      </w:r>
      <w:r w:rsidR="00D94D5D" w:rsidRPr="005113AB">
        <w:rPr>
          <w:rFonts w:ascii="Verdana" w:hAnsi="Verdana" w:cs="Times New Roman"/>
          <w:sz w:val="24"/>
          <w:szCs w:val="24"/>
          <w:lang w:val="es-ES"/>
        </w:rPr>
        <w:t>, y fue denunciada penalmente ante la Fiscalía de Iquitos</w:t>
      </w:r>
      <w:r w:rsidRPr="005113AB">
        <w:rPr>
          <w:rFonts w:ascii="Verdana" w:hAnsi="Verdana" w:cs="Times New Roman"/>
          <w:sz w:val="24"/>
          <w:szCs w:val="24"/>
          <w:lang w:val="es-ES"/>
        </w:rPr>
        <w:t>.</w:t>
      </w:r>
      <w:r w:rsidR="00190D75" w:rsidRPr="005113AB">
        <w:rPr>
          <w:rFonts w:ascii="Verdana" w:hAnsi="Verdana" w:cs="Times New Roman"/>
          <w:sz w:val="24"/>
          <w:szCs w:val="24"/>
          <w:lang w:val="es-ES"/>
        </w:rPr>
        <w:t xml:space="preserve"> </w:t>
      </w:r>
      <w:r w:rsidRPr="005113AB">
        <w:rPr>
          <w:rFonts w:ascii="Verdana" w:hAnsi="Verdana" w:cs="Times New Roman"/>
          <w:sz w:val="24"/>
          <w:szCs w:val="24"/>
          <w:lang w:val="es-ES"/>
        </w:rPr>
        <w:t>Esa misma casa cauchera</w:t>
      </w:r>
      <w:r w:rsidR="00853A41" w:rsidRPr="005113AB">
        <w:rPr>
          <w:rFonts w:ascii="Verdana" w:hAnsi="Verdana" w:cs="Times New Roman"/>
          <w:sz w:val="24"/>
          <w:szCs w:val="24"/>
          <w:lang w:val="es-ES"/>
        </w:rPr>
        <w:t xml:space="preserve">, a falta de mano de obra excedente como la que usufructuó Brasil procedente del Ceará nordestino, </w:t>
      </w:r>
      <w:r w:rsidRPr="005113AB">
        <w:rPr>
          <w:rFonts w:ascii="Verdana" w:hAnsi="Verdana" w:cs="Times New Roman"/>
          <w:sz w:val="24"/>
          <w:szCs w:val="24"/>
        </w:rPr>
        <w:t xml:space="preserve">instauró </w:t>
      </w:r>
      <w:r w:rsidR="00190D75" w:rsidRPr="005113AB">
        <w:rPr>
          <w:rFonts w:ascii="Verdana" w:hAnsi="Verdana" w:cs="Times New Roman"/>
          <w:sz w:val="24"/>
          <w:szCs w:val="24"/>
        </w:rPr>
        <w:t xml:space="preserve">una estructura </w:t>
      </w:r>
      <w:r w:rsidR="00441D52" w:rsidRPr="005113AB">
        <w:rPr>
          <w:rFonts w:ascii="Verdana" w:hAnsi="Verdana" w:cs="Times New Roman"/>
          <w:sz w:val="24"/>
          <w:szCs w:val="24"/>
        </w:rPr>
        <w:t xml:space="preserve">esclavizante </w:t>
      </w:r>
      <w:r w:rsidR="00853A41" w:rsidRPr="005113AB">
        <w:rPr>
          <w:rFonts w:ascii="Verdana" w:hAnsi="Verdana" w:cs="Times New Roman"/>
          <w:sz w:val="24"/>
          <w:szCs w:val="24"/>
        </w:rPr>
        <w:t xml:space="preserve">y </w:t>
      </w:r>
      <w:r w:rsidR="00190D75" w:rsidRPr="005113AB">
        <w:rPr>
          <w:rFonts w:ascii="Verdana" w:hAnsi="Verdana" w:cs="Times New Roman"/>
          <w:sz w:val="24"/>
          <w:szCs w:val="24"/>
        </w:rPr>
        <w:t>arborizada</w:t>
      </w:r>
      <w:r w:rsidR="0060303E" w:rsidRPr="005113AB">
        <w:rPr>
          <w:rFonts w:ascii="Verdana" w:hAnsi="Verdana" w:cs="Times New Roman"/>
          <w:sz w:val="24"/>
          <w:szCs w:val="24"/>
        </w:rPr>
        <w:t>, que separaba los indios entre los denominados racionales (que admitían la construcción de sementera y casa) y los salvajes</w:t>
      </w:r>
      <w:r w:rsidR="00CB76F5" w:rsidRPr="005113AB">
        <w:rPr>
          <w:rFonts w:ascii="Verdana" w:hAnsi="Verdana" w:cs="Times New Roman"/>
          <w:sz w:val="24"/>
          <w:szCs w:val="24"/>
        </w:rPr>
        <w:t>, apegados a sus comunidades selváticas</w:t>
      </w:r>
      <w:r w:rsidR="00853A41" w:rsidRPr="005113AB">
        <w:rPr>
          <w:rFonts w:ascii="Verdana" w:hAnsi="Verdana" w:cs="Times New Roman"/>
          <w:sz w:val="24"/>
          <w:szCs w:val="24"/>
        </w:rPr>
        <w:t>.</w:t>
      </w:r>
      <w:r w:rsidR="005878B2" w:rsidRPr="005113AB">
        <w:rPr>
          <w:rStyle w:val="Refdenotaderodap"/>
          <w:rFonts w:ascii="Verdana" w:hAnsi="Verdana" w:cs="Times New Roman"/>
          <w:sz w:val="24"/>
          <w:szCs w:val="24"/>
        </w:rPr>
        <w:footnoteReference w:id="127"/>
      </w:r>
      <w:r w:rsidR="00441D52" w:rsidRPr="005113AB">
        <w:rPr>
          <w:rFonts w:ascii="Verdana" w:hAnsi="Verdana" w:cs="Times New Roman"/>
          <w:sz w:val="24"/>
          <w:szCs w:val="24"/>
        </w:rPr>
        <w:t xml:space="preserve"> </w:t>
      </w:r>
      <w:r w:rsidR="00853A41" w:rsidRPr="005113AB">
        <w:rPr>
          <w:rFonts w:ascii="Verdana" w:hAnsi="Verdana" w:cs="Times New Roman"/>
          <w:sz w:val="24"/>
          <w:szCs w:val="24"/>
        </w:rPr>
        <w:t>El sistema de explotación estaba dividido</w:t>
      </w:r>
      <w:r w:rsidR="00441D52" w:rsidRPr="005113AB">
        <w:rPr>
          <w:rFonts w:ascii="Verdana" w:hAnsi="Verdana" w:cs="Times New Roman"/>
          <w:sz w:val="24"/>
          <w:szCs w:val="24"/>
        </w:rPr>
        <w:t xml:space="preserve"> en estaciones</w:t>
      </w:r>
      <w:r w:rsidR="00190D75" w:rsidRPr="005113AB">
        <w:rPr>
          <w:rFonts w:ascii="Verdana" w:hAnsi="Verdana" w:cs="Times New Roman"/>
          <w:sz w:val="24"/>
          <w:szCs w:val="24"/>
        </w:rPr>
        <w:t xml:space="preserve"> y estas en secciones, subestacion</w:t>
      </w:r>
      <w:r w:rsidR="00342F5E" w:rsidRPr="005113AB">
        <w:rPr>
          <w:rFonts w:ascii="Verdana" w:hAnsi="Verdana" w:cs="Times New Roman"/>
          <w:sz w:val="24"/>
          <w:szCs w:val="24"/>
        </w:rPr>
        <w:t>es o barracones, cada una con su</w:t>
      </w:r>
      <w:r w:rsidR="00190D75" w:rsidRPr="005113AB">
        <w:rPr>
          <w:rFonts w:ascii="Verdana" w:hAnsi="Verdana" w:cs="Times New Roman"/>
          <w:sz w:val="24"/>
          <w:szCs w:val="24"/>
        </w:rPr>
        <w:t xml:space="preserve"> nombre propio, tomando la idea prestada del catecismo Taylorista impulsado p</w:t>
      </w:r>
      <w:r w:rsidR="00A311C3" w:rsidRPr="005113AB">
        <w:rPr>
          <w:rFonts w:ascii="Verdana" w:hAnsi="Verdana" w:cs="Times New Roman"/>
          <w:sz w:val="24"/>
          <w:szCs w:val="24"/>
        </w:rPr>
        <w:t>or la II Revolución Industrial</w:t>
      </w:r>
      <w:r w:rsidR="00190D75" w:rsidRPr="005113AB">
        <w:rPr>
          <w:rFonts w:ascii="Verdana" w:hAnsi="Verdana" w:cs="Times New Roman"/>
          <w:sz w:val="24"/>
          <w:szCs w:val="24"/>
        </w:rPr>
        <w:t>.</w:t>
      </w:r>
      <w:r w:rsidR="00867D9A" w:rsidRPr="005113AB">
        <w:rPr>
          <w:rStyle w:val="Refdenotaderodap"/>
          <w:rFonts w:ascii="Verdana" w:hAnsi="Verdana" w:cs="Times New Roman"/>
          <w:sz w:val="24"/>
          <w:szCs w:val="24"/>
        </w:rPr>
        <w:footnoteReference w:id="128"/>
      </w:r>
      <w:r w:rsidR="00190D75" w:rsidRPr="005113AB">
        <w:rPr>
          <w:rFonts w:ascii="Verdana" w:hAnsi="Verdana" w:cs="Times New Roman"/>
          <w:sz w:val="24"/>
          <w:szCs w:val="24"/>
        </w:rPr>
        <w:t xml:space="preserve"> </w:t>
      </w:r>
    </w:p>
    <w:p w:rsidR="00D94D5D" w:rsidRPr="005113AB" w:rsidRDefault="00D94D5D"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rPr>
        <w:lastRenderedPageBreak/>
        <w:t xml:space="preserve">El año de trabajo </w:t>
      </w:r>
      <w:r w:rsidR="00D94D5D" w:rsidRPr="005113AB">
        <w:rPr>
          <w:rFonts w:ascii="Verdana" w:hAnsi="Verdana" w:cs="Times New Roman"/>
          <w:sz w:val="24"/>
          <w:szCs w:val="24"/>
        </w:rPr>
        <w:t xml:space="preserve">en la cauchería </w:t>
      </w:r>
      <w:r w:rsidRPr="005113AB">
        <w:rPr>
          <w:rFonts w:ascii="Verdana" w:hAnsi="Verdana" w:cs="Times New Roman"/>
          <w:sz w:val="24"/>
          <w:szCs w:val="24"/>
        </w:rPr>
        <w:t xml:space="preserve">se lo dividía en períodos de cuatro (4) meses cuando la sección estaba próxima a un río y de seis (6) meses cuando distaba de éste, llamándose cada uno zafra o fábrico. La diferencia en meses obedecía a </w:t>
      </w:r>
      <w:r w:rsidR="00A311C3" w:rsidRPr="005113AB">
        <w:rPr>
          <w:rFonts w:ascii="Verdana" w:hAnsi="Verdana" w:cs="Times New Roman"/>
          <w:sz w:val="24"/>
          <w:szCs w:val="24"/>
        </w:rPr>
        <w:t xml:space="preserve">la necesidad de </w:t>
      </w:r>
      <w:r w:rsidRPr="005113AB">
        <w:rPr>
          <w:rFonts w:ascii="Verdana" w:hAnsi="Verdana" w:cs="Times New Roman"/>
          <w:sz w:val="24"/>
          <w:szCs w:val="24"/>
        </w:rPr>
        <w:t xml:space="preserve">reducir la presión sobre el </w:t>
      </w:r>
      <w:r w:rsidRPr="005113AB">
        <w:rPr>
          <w:rFonts w:ascii="Verdana" w:hAnsi="Verdana" w:cs="Times New Roman"/>
          <w:iCs/>
          <w:sz w:val="24"/>
          <w:szCs w:val="24"/>
        </w:rPr>
        <w:t>carguío</w:t>
      </w:r>
      <w:r w:rsidRPr="005113AB">
        <w:rPr>
          <w:rFonts w:ascii="Verdana" w:hAnsi="Verdana" w:cs="Times New Roman"/>
          <w:sz w:val="24"/>
          <w:szCs w:val="24"/>
        </w:rPr>
        <w:t xml:space="preserve"> que no podía exceder de una treintena de kilos. De los dos o cuatro períodos uno era dedicado a la construcción de vivienda, preparación del terreno y cuidado de la chácara</w:t>
      </w:r>
      <w:r w:rsidR="00F34373" w:rsidRPr="005113AB">
        <w:rPr>
          <w:rFonts w:ascii="Verdana" w:hAnsi="Verdana" w:cs="Times New Roman"/>
          <w:sz w:val="24"/>
          <w:szCs w:val="24"/>
        </w:rPr>
        <w:t>, chagra o chaco</w:t>
      </w:r>
      <w:r w:rsidRPr="005113AB">
        <w:rPr>
          <w:rFonts w:ascii="Verdana" w:hAnsi="Verdana" w:cs="Times New Roman"/>
          <w:sz w:val="24"/>
          <w:szCs w:val="24"/>
        </w:rPr>
        <w:t xml:space="preserve"> donde se sembraba yuca (mandioca), </w:t>
      </w:r>
      <w:r w:rsidR="00F34373" w:rsidRPr="005113AB">
        <w:rPr>
          <w:rFonts w:ascii="Verdana" w:hAnsi="Verdana" w:cs="Times New Roman"/>
          <w:sz w:val="24"/>
          <w:szCs w:val="24"/>
        </w:rPr>
        <w:t xml:space="preserve">maíz y plátanos, </w:t>
      </w:r>
      <w:r w:rsidRPr="005113AB">
        <w:rPr>
          <w:rFonts w:ascii="Verdana" w:hAnsi="Verdana" w:cs="Times New Roman"/>
          <w:sz w:val="24"/>
          <w:szCs w:val="24"/>
        </w:rPr>
        <w:t>y los otros tres al trabajo de siringuero</w:t>
      </w:r>
      <w:r w:rsidR="00642F7D" w:rsidRPr="005113AB">
        <w:rPr>
          <w:rFonts w:ascii="Verdana" w:hAnsi="Verdana" w:cs="Times New Roman"/>
          <w:sz w:val="24"/>
          <w:szCs w:val="24"/>
        </w:rPr>
        <w:t xml:space="preserve"> y picador (“solo visitaban la barraca para entregar la goma o retirar provisiones”</w:t>
      </w:r>
      <w:r w:rsidRPr="005113AB">
        <w:rPr>
          <w:rFonts w:ascii="Verdana" w:hAnsi="Verdana" w:cs="Times New Roman"/>
          <w:sz w:val="24"/>
          <w:szCs w:val="24"/>
        </w:rPr>
        <w:t>,</w:t>
      </w:r>
      <w:r w:rsidR="00CF6AFB" w:rsidRPr="005113AB">
        <w:rPr>
          <w:rStyle w:val="Refdenotaderodap"/>
          <w:rFonts w:ascii="Verdana" w:hAnsi="Verdana" w:cs="Times New Roman"/>
          <w:sz w:val="24"/>
          <w:szCs w:val="24"/>
        </w:rPr>
        <w:footnoteReference w:id="129"/>
      </w:r>
      <w:r w:rsidRPr="005113AB">
        <w:rPr>
          <w:rFonts w:ascii="Verdana" w:hAnsi="Verdana" w:cs="Times New Roman"/>
          <w:sz w:val="24"/>
          <w:szCs w:val="24"/>
        </w:rPr>
        <w:t xml:space="preserve"> que se retribuía en mercaderías </w:t>
      </w:r>
      <w:r w:rsidR="0060303E" w:rsidRPr="005113AB">
        <w:rPr>
          <w:rFonts w:ascii="Verdana" w:hAnsi="Verdana" w:cs="Times New Roman"/>
          <w:sz w:val="24"/>
          <w:szCs w:val="24"/>
        </w:rPr>
        <w:t>(entre ellas hachas de acero</w:t>
      </w:r>
      <w:r w:rsidR="00F94ECF" w:rsidRPr="005113AB">
        <w:rPr>
          <w:rFonts w:ascii="Verdana" w:hAnsi="Verdana" w:cs="Times New Roman"/>
          <w:sz w:val="24"/>
          <w:szCs w:val="24"/>
        </w:rPr>
        <w:t xml:space="preserve"> y escopetas de fisto</w:t>
      </w:r>
      <w:r w:rsidR="0060303E" w:rsidRPr="005113AB">
        <w:rPr>
          <w:rFonts w:ascii="Verdana" w:hAnsi="Verdana" w:cs="Times New Roman"/>
          <w:sz w:val="24"/>
          <w:szCs w:val="24"/>
        </w:rPr>
        <w:t xml:space="preserve">) </w:t>
      </w:r>
      <w:r w:rsidRPr="005113AB">
        <w:rPr>
          <w:rFonts w:ascii="Verdana" w:hAnsi="Verdana" w:cs="Times New Roman"/>
          <w:sz w:val="24"/>
          <w:szCs w:val="24"/>
        </w:rPr>
        <w:t>que promediaban en valor de 20 a 40 soles lo que hacía que el costo por kilo de goma variara. La red cauchera de la Casa Arana estaba fragmentada en cinco (5) estaciones, y cada una estaba subdividida en veinte (20) secciones. La producción de caucho por año promediaba los 200.000 kilos, y la producción por indio el centenar de kilos, que era convenientemente pesado en balanzas fraguadas, que cuando el peso de la carga no alcanzaba lo exigido el indio era castigado</w:t>
      </w:r>
      <w:r w:rsidRPr="005113AB">
        <w:rPr>
          <w:rFonts w:ascii="Verdana" w:hAnsi="Verdana" w:cs="Times New Roman"/>
          <w:sz w:val="24"/>
          <w:szCs w:val="24"/>
          <w:lang w:val="es-ES"/>
        </w:rPr>
        <w:t xml:space="preserve"> con cepo, ahogamiento o flagelaciones, que variaban de cinco a docientos latigazos con cuero de danta (tapir) según el desfasaje de la carga</w:t>
      </w:r>
      <w:r w:rsidRPr="005113AB">
        <w:rPr>
          <w:rFonts w:ascii="Verdana" w:hAnsi="Verdana" w:cs="Times New Roman"/>
          <w:sz w:val="24"/>
          <w:szCs w:val="24"/>
        </w:rPr>
        <w:t>. Y cada sección estaba gobernada por jefes que trabajaban con el modelo extractivista consistente en comisiones o “primas” (que alcanzaban hasta el 20% de lo recolectado), que se comunicaban entre sí por escrito en oficios numerados, y cada sección estaba provista de diez a veinte so</w:t>
      </w:r>
      <w:r w:rsidR="0060303E" w:rsidRPr="005113AB">
        <w:rPr>
          <w:rFonts w:ascii="Verdana" w:hAnsi="Verdana" w:cs="Times New Roman"/>
          <w:sz w:val="24"/>
          <w:szCs w:val="24"/>
        </w:rPr>
        <w:t>brestantes</w:t>
      </w:r>
      <w:r w:rsidRPr="005113AB">
        <w:rPr>
          <w:rFonts w:ascii="Verdana" w:hAnsi="Verdana" w:cs="Times New Roman"/>
          <w:sz w:val="24"/>
          <w:szCs w:val="24"/>
        </w:rPr>
        <w:t xml:space="preserve">, entre capataces </w:t>
      </w:r>
      <w:r w:rsidRPr="005113AB">
        <w:rPr>
          <w:rFonts w:ascii="Verdana" w:hAnsi="Verdana" w:cs="Times New Roman"/>
          <w:sz w:val="24"/>
          <w:szCs w:val="24"/>
        </w:rPr>
        <w:lastRenderedPageBreak/>
        <w:t>(que tenían por salario asignaciones fijas y vivían permanentemente endeudados con la compañía) e indígenas soplones.</w:t>
      </w:r>
      <w:r w:rsidR="004B2EFD" w:rsidRPr="005113AB">
        <w:rPr>
          <w:rStyle w:val="Refdenotaderodap"/>
          <w:rFonts w:ascii="Verdana" w:hAnsi="Verdana" w:cs="Times New Roman"/>
          <w:sz w:val="24"/>
          <w:szCs w:val="24"/>
        </w:rPr>
        <w:footnoteReference w:id="130"/>
      </w:r>
      <w:r w:rsidRPr="005113AB">
        <w:rPr>
          <w:rFonts w:ascii="Verdana" w:hAnsi="Verdana" w:cs="Times New Roman"/>
          <w:sz w:val="24"/>
          <w:szCs w:val="24"/>
        </w:rPr>
        <w:t xml:space="preserve"> </w:t>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p>
    <w:p w:rsidR="00885D5D"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Los capataces negros de nacionalidad británica de la Isla Barbados, eran un par de centenares conocidos como “amansadores de indios”. Se los apodaba “Las Hienas del Putumayo”, pues estaban adiestrados para torturar, mutilar y amedrentar a la mano de obra indígena.</w:t>
      </w:r>
      <w:r w:rsidR="00DB36AC" w:rsidRPr="005113AB">
        <w:rPr>
          <w:rStyle w:val="Refdenotaderodap"/>
          <w:rFonts w:ascii="Verdana" w:hAnsi="Verdana" w:cs="Times New Roman"/>
          <w:sz w:val="24"/>
          <w:szCs w:val="24"/>
        </w:rPr>
        <w:footnoteReference w:id="131"/>
      </w:r>
      <w:r w:rsidRPr="005113AB">
        <w:rPr>
          <w:rFonts w:ascii="Verdana" w:hAnsi="Verdana" w:cs="Times New Roman"/>
          <w:sz w:val="24"/>
          <w:szCs w:val="24"/>
        </w:rPr>
        <w:t xml:space="preserve"> Para impedir la fuga de los indios siringueros y cargueros los patrones cuadrilleros o caucheros, dueños de barracones ubicados a orillas de once ríos afluentes, entre los grandes ríos Caquetá, al norte, y Napo, al sur, con el Putumayo al medio, tomaban</w:t>
      </w:r>
      <w:r w:rsidR="0011616D" w:rsidRPr="005113AB">
        <w:rPr>
          <w:rFonts w:ascii="Verdana" w:hAnsi="Verdana" w:cs="Times New Roman"/>
          <w:sz w:val="24"/>
          <w:szCs w:val="24"/>
        </w:rPr>
        <w:t xml:space="preserve"> de rehenes a sus familias</w:t>
      </w:r>
      <w:r w:rsidRPr="005113AB">
        <w:rPr>
          <w:rFonts w:ascii="Verdana" w:hAnsi="Verdana" w:cs="Times New Roman"/>
          <w:sz w:val="24"/>
          <w:szCs w:val="24"/>
        </w:rPr>
        <w:t>.</w:t>
      </w:r>
      <w:r w:rsidR="0011616D" w:rsidRPr="005113AB">
        <w:rPr>
          <w:rStyle w:val="Refdenotaderodap"/>
          <w:rFonts w:ascii="Verdana" w:hAnsi="Verdana" w:cs="Times New Roman"/>
          <w:sz w:val="24"/>
          <w:szCs w:val="24"/>
        </w:rPr>
        <w:footnoteReference w:id="132"/>
      </w:r>
      <w:r w:rsidRPr="005113AB">
        <w:rPr>
          <w:rFonts w:ascii="Verdana" w:hAnsi="Verdana" w:cs="Times New Roman"/>
          <w:sz w:val="24"/>
          <w:szCs w:val="24"/>
        </w:rPr>
        <w:t xml:space="preserve"> Esto acrecentó las fusiones, éxodos y mestizajes internos de los grupos étnicos entre los ríos de las respectivas cuencas, </w:t>
      </w:r>
      <w:r w:rsidR="00441D52" w:rsidRPr="005113AB">
        <w:rPr>
          <w:rFonts w:ascii="Verdana" w:hAnsi="Verdana" w:cs="Times New Roman"/>
          <w:sz w:val="24"/>
          <w:szCs w:val="24"/>
        </w:rPr>
        <w:t xml:space="preserve">trágica </w:t>
      </w:r>
      <w:r w:rsidRPr="005113AB">
        <w:rPr>
          <w:rFonts w:ascii="Verdana" w:hAnsi="Verdana" w:cs="Times New Roman"/>
          <w:sz w:val="24"/>
          <w:szCs w:val="24"/>
        </w:rPr>
        <w:t>pesadilla histórica que nunca fue reparada</w:t>
      </w:r>
      <w:r w:rsidR="00441D52" w:rsidRPr="005113AB">
        <w:rPr>
          <w:rFonts w:ascii="Verdana" w:hAnsi="Verdana" w:cs="Times New Roman"/>
          <w:sz w:val="24"/>
          <w:szCs w:val="24"/>
        </w:rPr>
        <w:t xml:space="preserve"> ni representada, como </w:t>
      </w:r>
      <w:r w:rsidR="008A39B7" w:rsidRPr="005113AB">
        <w:rPr>
          <w:rFonts w:ascii="Verdana" w:hAnsi="Verdana" w:cs="Times New Roman"/>
          <w:sz w:val="24"/>
          <w:szCs w:val="24"/>
        </w:rPr>
        <w:t xml:space="preserve">sí </w:t>
      </w:r>
      <w:r w:rsidR="00441D52" w:rsidRPr="005113AB">
        <w:rPr>
          <w:rFonts w:ascii="Verdana" w:hAnsi="Verdana" w:cs="Times New Roman"/>
          <w:sz w:val="24"/>
          <w:szCs w:val="24"/>
        </w:rPr>
        <w:t>lo fue l</w:t>
      </w:r>
      <w:r w:rsidR="00081938" w:rsidRPr="005113AB">
        <w:rPr>
          <w:rFonts w:ascii="Verdana" w:hAnsi="Verdana" w:cs="Times New Roman"/>
          <w:sz w:val="24"/>
          <w:szCs w:val="24"/>
        </w:rPr>
        <w:t>a de los hebreos con</w:t>
      </w:r>
      <w:r w:rsidR="00441D52" w:rsidRPr="005113AB">
        <w:rPr>
          <w:rFonts w:ascii="Verdana" w:hAnsi="Verdana" w:cs="Times New Roman"/>
          <w:sz w:val="24"/>
          <w:szCs w:val="24"/>
        </w:rPr>
        <w:t xml:space="preserve"> el coro de los esclavos en</w:t>
      </w:r>
      <w:r w:rsidR="00BA278D" w:rsidRPr="005113AB">
        <w:rPr>
          <w:rFonts w:ascii="Verdana" w:hAnsi="Verdana" w:cs="Times New Roman"/>
          <w:sz w:val="24"/>
          <w:szCs w:val="24"/>
        </w:rPr>
        <w:t xml:space="preserve"> la ópera </w:t>
      </w:r>
      <w:r w:rsidR="00441D52" w:rsidRPr="005113AB">
        <w:rPr>
          <w:rFonts w:ascii="Verdana" w:hAnsi="Verdana" w:cs="Times New Roman"/>
          <w:sz w:val="24"/>
          <w:szCs w:val="24"/>
        </w:rPr>
        <w:t xml:space="preserve"> Nabucco de Verdi</w:t>
      </w:r>
      <w:r w:rsidRPr="005113AB">
        <w:rPr>
          <w:rFonts w:ascii="Verdana" w:hAnsi="Verdana" w:cs="Times New Roman"/>
          <w:sz w:val="24"/>
          <w:szCs w:val="24"/>
        </w:rPr>
        <w:t>.</w:t>
      </w:r>
      <w:r w:rsidR="003A16B4" w:rsidRPr="005113AB">
        <w:rPr>
          <w:rStyle w:val="Refdenotaderodap"/>
          <w:rFonts w:ascii="Verdana" w:hAnsi="Verdana" w:cs="Times New Roman"/>
          <w:sz w:val="24"/>
          <w:szCs w:val="24"/>
        </w:rPr>
        <w:footnoteReference w:id="133"/>
      </w:r>
      <w:r w:rsidRPr="005113AB">
        <w:rPr>
          <w:rFonts w:ascii="Verdana" w:hAnsi="Verdana" w:cs="Times New Roman"/>
          <w:sz w:val="24"/>
          <w:szCs w:val="24"/>
        </w:rPr>
        <w:t xml:space="preserve"> Aunque superada la fiebre del caucho, dejó como</w:t>
      </w:r>
      <w:r w:rsidR="00460712" w:rsidRPr="005113AB">
        <w:rPr>
          <w:rFonts w:ascii="Verdana" w:hAnsi="Verdana" w:cs="Times New Roman"/>
          <w:sz w:val="24"/>
          <w:szCs w:val="24"/>
        </w:rPr>
        <w:t xml:space="preserve"> secuela un tremendo etnocidio,</w:t>
      </w:r>
      <w:r w:rsidRPr="005113AB">
        <w:rPr>
          <w:rFonts w:ascii="Verdana" w:hAnsi="Verdana" w:cs="Times New Roman"/>
          <w:sz w:val="24"/>
          <w:szCs w:val="24"/>
        </w:rPr>
        <w:t xml:space="preserve"> una masiva desterritorialización de grupos étnicos</w:t>
      </w:r>
      <w:r w:rsidR="00460712" w:rsidRPr="005113AB">
        <w:rPr>
          <w:rFonts w:ascii="Verdana" w:hAnsi="Verdana" w:cs="Times New Roman"/>
          <w:sz w:val="24"/>
          <w:szCs w:val="24"/>
        </w:rPr>
        <w:t>, y la superviv</w:t>
      </w:r>
      <w:r w:rsidR="00081CC7" w:rsidRPr="005113AB">
        <w:rPr>
          <w:rFonts w:ascii="Verdana" w:hAnsi="Verdana" w:cs="Times New Roman"/>
          <w:sz w:val="24"/>
          <w:szCs w:val="24"/>
        </w:rPr>
        <w:t>encia de la mano de obra conden</w:t>
      </w:r>
      <w:r w:rsidR="00460712" w:rsidRPr="005113AB">
        <w:rPr>
          <w:rFonts w:ascii="Verdana" w:hAnsi="Verdana" w:cs="Times New Roman"/>
          <w:sz w:val="24"/>
          <w:szCs w:val="24"/>
        </w:rPr>
        <w:t>ada a vivir en barrios periféricos</w:t>
      </w:r>
      <w:r w:rsidR="00B777F1" w:rsidRPr="005113AB">
        <w:rPr>
          <w:rFonts w:ascii="Verdana" w:hAnsi="Verdana" w:cs="Times New Roman"/>
          <w:sz w:val="24"/>
          <w:szCs w:val="24"/>
        </w:rPr>
        <w:t xml:space="preserve"> de casas flotantes en </w:t>
      </w:r>
      <w:r w:rsidR="00460712" w:rsidRPr="005113AB">
        <w:rPr>
          <w:rFonts w:ascii="Verdana" w:hAnsi="Verdana" w:cs="Times New Roman"/>
          <w:sz w:val="24"/>
          <w:szCs w:val="24"/>
        </w:rPr>
        <w:t>Iquitos</w:t>
      </w:r>
      <w:r w:rsidR="00B777F1" w:rsidRPr="005113AB">
        <w:rPr>
          <w:rFonts w:ascii="Verdana" w:hAnsi="Verdana" w:cs="Times New Roman"/>
          <w:sz w:val="24"/>
          <w:szCs w:val="24"/>
        </w:rPr>
        <w:t xml:space="preserve"> y en </w:t>
      </w:r>
      <w:r w:rsidR="007F5874" w:rsidRPr="005113AB">
        <w:rPr>
          <w:rFonts w:ascii="Verdana" w:hAnsi="Verdana" w:cs="Times New Roman"/>
          <w:sz w:val="24"/>
          <w:szCs w:val="24"/>
        </w:rPr>
        <w:t xml:space="preserve">las </w:t>
      </w:r>
      <w:r w:rsidR="00B777F1" w:rsidRPr="005113AB">
        <w:rPr>
          <w:rFonts w:ascii="Verdana" w:hAnsi="Verdana" w:cs="Times New Roman"/>
          <w:sz w:val="24"/>
          <w:szCs w:val="24"/>
        </w:rPr>
        <w:t>cidades flutuantes</w:t>
      </w:r>
      <w:r w:rsidR="007F5874" w:rsidRPr="005113AB">
        <w:rPr>
          <w:rFonts w:ascii="Verdana" w:hAnsi="Verdana" w:cs="Times New Roman"/>
          <w:sz w:val="24"/>
          <w:szCs w:val="24"/>
        </w:rPr>
        <w:t xml:space="preserve"> de</w:t>
      </w:r>
      <w:r w:rsidR="00B777F1" w:rsidRPr="005113AB">
        <w:rPr>
          <w:rFonts w:ascii="Verdana" w:hAnsi="Verdana" w:cs="Times New Roman"/>
          <w:sz w:val="24"/>
          <w:szCs w:val="24"/>
        </w:rPr>
        <w:t xml:space="preserve"> Manaos</w:t>
      </w:r>
      <w:r w:rsidR="00885D5D" w:rsidRPr="005113AB">
        <w:rPr>
          <w:rFonts w:ascii="Verdana" w:hAnsi="Verdana" w:cs="Times New Roman"/>
          <w:sz w:val="24"/>
          <w:szCs w:val="24"/>
        </w:rPr>
        <w:t>.</w:t>
      </w:r>
      <w:r w:rsidR="0011616D" w:rsidRPr="005113AB">
        <w:rPr>
          <w:rStyle w:val="Refdenotaderodap"/>
          <w:rFonts w:ascii="Verdana" w:hAnsi="Verdana" w:cs="Times New Roman"/>
          <w:sz w:val="24"/>
          <w:szCs w:val="24"/>
        </w:rPr>
        <w:footnoteReference w:id="134"/>
      </w:r>
      <w:r w:rsidR="00615C51" w:rsidRPr="005113AB">
        <w:rPr>
          <w:rFonts w:ascii="Verdana" w:hAnsi="Verdana" w:cs="Times New Roman"/>
          <w:sz w:val="24"/>
          <w:szCs w:val="24"/>
        </w:rPr>
        <w:t xml:space="preserve"> </w:t>
      </w:r>
      <w:r w:rsidR="00885D5D" w:rsidRPr="005113AB">
        <w:rPr>
          <w:rFonts w:ascii="Verdana" w:hAnsi="Verdana" w:cs="Times New Roman"/>
          <w:sz w:val="24"/>
          <w:szCs w:val="24"/>
        </w:rPr>
        <w:t xml:space="preserve">Pero los efectos deletéreos </w:t>
      </w:r>
      <w:r w:rsidR="00D164E2" w:rsidRPr="005113AB">
        <w:rPr>
          <w:rFonts w:ascii="Verdana" w:hAnsi="Verdana" w:cs="Times New Roman"/>
          <w:sz w:val="24"/>
          <w:szCs w:val="24"/>
        </w:rPr>
        <w:t xml:space="preserve">y desterritorializadores </w:t>
      </w:r>
      <w:r w:rsidR="00885D5D" w:rsidRPr="005113AB">
        <w:rPr>
          <w:rFonts w:ascii="Verdana" w:hAnsi="Verdana" w:cs="Times New Roman"/>
          <w:sz w:val="24"/>
          <w:szCs w:val="24"/>
        </w:rPr>
        <w:t xml:space="preserve">de la </w:t>
      </w:r>
      <w:r w:rsidR="00885D5D" w:rsidRPr="005113AB">
        <w:rPr>
          <w:rFonts w:ascii="Verdana" w:hAnsi="Verdana" w:cs="Times New Roman"/>
          <w:sz w:val="24"/>
          <w:szCs w:val="24"/>
        </w:rPr>
        <w:lastRenderedPageBreak/>
        <w:t>fiebre cauchera se reducían no sólo a los espacios amazónicos venezolanos, colombianos y peruanos, sino también a</w:t>
      </w:r>
      <w:r w:rsidR="00DB09AA" w:rsidRPr="005113AB">
        <w:rPr>
          <w:rFonts w:ascii="Verdana" w:hAnsi="Verdana" w:cs="Times New Roman"/>
          <w:sz w:val="24"/>
          <w:szCs w:val="24"/>
        </w:rPr>
        <w:t xml:space="preserve"> </w:t>
      </w:r>
      <w:r w:rsidR="00885D5D" w:rsidRPr="005113AB">
        <w:rPr>
          <w:rFonts w:ascii="Verdana" w:hAnsi="Verdana" w:cs="Times New Roman"/>
          <w:sz w:val="24"/>
          <w:szCs w:val="24"/>
        </w:rPr>
        <w:t>l</w:t>
      </w:r>
      <w:r w:rsidR="00DB09AA" w:rsidRPr="005113AB">
        <w:rPr>
          <w:rFonts w:ascii="Verdana" w:hAnsi="Verdana" w:cs="Times New Roman"/>
          <w:sz w:val="24"/>
          <w:szCs w:val="24"/>
        </w:rPr>
        <w:t>os</w:t>
      </w:r>
      <w:r w:rsidR="00885D5D" w:rsidRPr="005113AB">
        <w:rPr>
          <w:rFonts w:ascii="Verdana" w:hAnsi="Verdana" w:cs="Times New Roman"/>
          <w:sz w:val="24"/>
          <w:szCs w:val="24"/>
        </w:rPr>
        <w:t xml:space="preserve"> espacio</w:t>
      </w:r>
      <w:r w:rsidR="00DB09AA" w:rsidRPr="005113AB">
        <w:rPr>
          <w:rFonts w:ascii="Verdana" w:hAnsi="Verdana" w:cs="Times New Roman"/>
          <w:sz w:val="24"/>
          <w:szCs w:val="24"/>
        </w:rPr>
        <w:t>s</w:t>
      </w:r>
      <w:r w:rsidR="00885D5D" w:rsidRPr="005113AB">
        <w:rPr>
          <w:rFonts w:ascii="Verdana" w:hAnsi="Verdana" w:cs="Times New Roman"/>
          <w:sz w:val="24"/>
          <w:szCs w:val="24"/>
        </w:rPr>
        <w:t xml:space="preserve"> boliviano</w:t>
      </w:r>
      <w:r w:rsidR="00DB09AA" w:rsidRPr="005113AB">
        <w:rPr>
          <w:rFonts w:ascii="Verdana" w:hAnsi="Verdana" w:cs="Times New Roman"/>
          <w:sz w:val="24"/>
          <w:szCs w:val="24"/>
        </w:rPr>
        <w:t xml:space="preserve"> y ecuatoriano</w:t>
      </w:r>
      <w:r w:rsidR="002E3F71" w:rsidRPr="005113AB">
        <w:rPr>
          <w:rFonts w:ascii="Verdana" w:hAnsi="Verdana" w:cs="Times New Roman"/>
          <w:sz w:val="24"/>
          <w:szCs w:val="24"/>
        </w:rPr>
        <w:t>. L</w:t>
      </w:r>
      <w:r w:rsidR="00885D5D" w:rsidRPr="005113AB">
        <w:rPr>
          <w:rFonts w:ascii="Verdana" w:hAnsi="Verdana" w:cs="Times New Roman"/>
          <w:sz w:val="24"/>
          <w:szCs w:val="24"/>
        </w:rPr>
        <w:t xml:space="preserve">as barracas caucheras </w:t>
      </w:r>
      <w:r w:rsidR="00D164E2" w:rsidRPr="005113AB">
        <w:rPr>
          <w:rFonts w:ascii="Verdana" w:hAnsi="Verdana" w:cs="Times New Roman"/>
          <w:sz w:val="24"/>
          <w:szCs w:val="24"/>
        </w:rPr>
        <w:t>bolivianas</w:t>
      </w:r>
      <w:r w:rsidR="00FD52D7" w:rsidRPr="005113AB">
        <w:rPr>
          <w:rFonts w:ascii="Verdana" w:hAnsi="Verdana" w:cs="Times New Roman"/>
          <w:sz w:val="24"/>
          <w:szCs w:val="24"/>
        </w:rPr>
        <w:t>,</w:t>
      </w:r>
      <w:r w:rsidR="00D164E2" w:rsidRPr="005113AB">
        <w:rPr>
          <w:rFonts w:ascii="Verdana" w:hAnsi="Verdana" w:cs="Times New Roman"/>
          <w:sz w:val="24"/>
          <w:szCs w:val="24"/>
        </w:rPr>
        <w:t xml:space="preserve"> </w:t>
      </w:r>
      <w:r w:rsidR="002E3F71" w:rsidRPr="005113AB">
        <w:rPr>
          <w:rFonts w:ascii="Verdana" w:hAnsi="Verdana" w:cs="Times New Roman"/>
          <w:sz w:val="24"/>
          <w:szCs w:val="24"/>
        </w:rPr>
        <w:t>conocidas bajo la denominación de gomales</w:t>
      </w:r>
      <w:r w:rsidR="00995B2F" w:rsidRPr="005113AB">
        <w:rPr>
          <w:rFonts w:ascii="Verdana" w:hAnsi="Verdana" w:cs="Times New Roman"/>
          <w:sz w:val="24"/>
          <w:szCs w:val="24"/>
        </w:rPr>
        <w:t xml:space="preserve"> o barracas gomeras</w:t>
      </w:r>
      <w:r w:rsidR="00FD52D7" w:rsidRPr="005113AB">
        <w:rPr>
          <w:rFonts w:ascii="Verdana" w:hAnsi="Verdana" w:cs="Times New Roman"/>
          <w:sz w:val="24"/>
          <w:szCs w:val="24"/>
        </w:rPr>
        <w:t>,</w:t>
      </w:r>
      <w:r w:rsidR="002E3F71" w:rsidRPr="005113AB">
        <w:rPr>
          <w:rFonts w:ascii="Verdana" w:hAnsi="Verdana" w:cs="Times New Roman"/>
          <w:sz w:val="24"/>
          <w:szCs w:val="24"/>
        </w:rPr>
        <w:t xml:space="preserve"> también fueron condenadas por el célebre viajero italiano Luigi Balzan, quien alcanzó a denunciar la esclavizaci</w:t>
      </w:r>
      <w:r w:rsidR="00B76488" w:rsidRPr="005113AB">
        <w:rPr>
          <w:rFonts w:ascii="Verdana" w:hAnsi="Verdana" w:cs="Times New Roman"/>
          <w:sz w:val="24"/>
          <w:szCs w:val="24"/>
        </w:rPr>
        <w:t xml:space="preserve">ón de los </w:t>
      </w:r>
      <w:r w:rsidR="002E3F71" w:rsidRPr="005113AB">
        <w:rPr>
          <w:rFonts w:ascii="Verdana" w:hAnsi="Verdana" w:cs="Times New Roman"/>
          <w:sz w:val="24"/>
          <w:szCs w:val="24"/>
        </w:rPr>
        <w:t xml:space="preserve">araonas </w:t>
      </w:r>
      <w:r w:rsidR="00B76488" w:rsidRPr="005113AB">
        <w:rPr>
          <w:rFonts w:ascii="Verdana" w:hAnsi="Verdana" w:cs="Times New Roman"/>
          <w:sz w:val="24"/>
          <w:szCs w:val="24"/>
        </w:rPr>
        <w:t xml:space="preserve">(de la familia lingüística tacana que se habla en la </w:t>
      </w:r>
      <w:r w:rsidR="00B76488" w:rsidRPr="005113AB">
        <w:rPr>
          <w:rStyle w:val="st1"/>
          <w:rFonts w:ascii="Verdana" w:hAnsi="Verdana" w:cs="Arial"/>
          <w:sz w:val="24"/>
          <w:szCs w:val="24"/>
        </w:rPr>
        <w:t>provincia de Iturralde, en el nacimiento del río Manupare),</w:t>
      </w:r>
      <w:r w:rsidR="002E3F71" w:rsidRPr="005113AB">
        <w:rPr>
          <w:rFonts w:ascii="Verdana" w:hAnsi="Verdana" w:cs="Times New Roman"/>
          <w:sz w:val="24"/>
          <w:szCs w:val="24"/>
        </w:rPr>
        <w:t xml:space="preserve"> </w:t>
      </w:r>
      <w:r w:rsidR="00B76488" w:rsidRPr="005113AB">
        <w:rPr>
          <w:rFonts w:ascii="Verdana" w:hAnsi="Verdana" w:cs="Times New Roman"/>
          <w:sz w:val="24"/>
          <w:szCs w:val="24"/>
        </w:rPr>
        <w:t xml:space="preserve">los </w:t>
      </w:r>
      <w:r w:rsidR="002E3F71" w:rsidRPr="005113AB">
        <w:rPr>
          <w:rFonts w:ascii="Verdana" w:hAnsi="Verdana" w:cs="Times New Roman"/>
          <w:sz w:val="24"/>
          <w:szCs w:val="24"/>
        </w:rPr>
        <w:t>toromonas</w:t>
      </w:r>
      <w:r w:rsidR="00E307DA" w:rsidRPr="005113AB">
        <w:rPr>
          <w:rFonts w:ascii="Verdana" w:hAnsi="Verdana" w:cs="Times New Roman"/>
          <w:sz w:val="24"/>
          <w:szCs w:val="24"/>
        </w:rPr>
        <w:t xml:space="preserve"> (del alto Madidi, departamento de Pando</w:t>
      </w:r>
      <w:r w:rsidR="007632B5" w:rsidRPr="005113AB">
        <w:rPr>
          <w:rFonts w:ascii="Verdana" w:hAnsi="Verdana" w:cs="Times New Roman"/>
          <w:sz w:val="24"/>
          <w:szCs w:val="24"/>
        </w:rPr>
        <w:t xml:space="preserve">, </w:t>
      </w:r>
      <w:r w:rsidR="00152182" w:rsidRPr="005113AB">
        <w:rPr>
          <w:rFonts w:ascii="Verdana" w:hAnsi="Verdana" w:cs="Times New Roman"/>
          <w:sz w:val="24"/>
          <w:szCs w:val="24"/>
        </w:rPr>
        <w:t xml:space="preserve">etnía oculta en cuya búsqueda desapareció </w:t>
      </w:r>
      <w:r w:rsidR="009718C9" w:rsidRPr="005113AB">
        <w:rPr>
          <w:rFonts w:ascii="Verdana" w:hAnsi="Verdana" w:cs="Times New Roman"/>
          <w:sz w:val="24"/>
          <w:szCs w:val="24"/>
        </w:rPr>
        <w:t xml:space="preserve">en 1997 </w:t>
      </w:r>
      <w:r w:rsidR="00152182" w:rsidRPr="005113AB">
        <w:rPr>
          <w:rFonts w:ascii="Verdana" w:hAnsi="Verdana" w:cs="Times New Roman"/>
          <w:sz w:val="24"/>
          <w:szCs w:val="24"/>
        </w:rPr>
        <w:t xml:space="preserve">el </w:t>
      </w:r>
      <w:r w:rsidR="00152182" w:rsidRPr="005113AB">
        <w:rPr>
          <w:rStyle w:val="st1"/>
          <w:rFonts w:ascii="Verdana" w:hAnsi="Verdana" w:cs="Arial"/>
          <w:sz w:val="24"/>
          <w:szCs w:val="24"/>
        </w:rPr>
        <w:t xml:space="preserve">biólogo noruego </w:t>
      </w:r>
      <w:r w:rsidR="00152182" w:rsidRPr="005113AB">
        <w:rPr>
          <w:rStyle w:val="st1"/>
          <w:rFonts w:ascii="Verdana" w:hAnsi="Verdana" w:cs="Arial"/>
          <w:bCs/>
          <w:sz w:val="24"/>
          <w:szCs w:val="24"/>
        </w:rPr>
        <w:t>Lars Hafskjold</w:t>
      </w:r>
      <w:r w:rsidR="00E307DA" w:rsidRPr="005113AB">
        <w:rPr>
          <w:rFonts w:ascii="Verdana" w:hAnsi="Verdana" w:cs="Times New Roman"/>
          <w:sz w:val="24"/>
          <w:szCs w:val="24"/>
        </w:rPr>
        <w:t>)</w:t>
      </w:r>
      <w:r w:rsidR="00B76488" w:rsidRPr="005113AB">
        <w:rPr>
          <w:rFonts w:ascii="Verdana" w:hAnsi="Verdana" w:cs="Times New Roman"/>
          <w:sz w:val="24"/>
          <w:szCs w:val="24"/>
        </w:rPr>
        <w:t>,</w:t>
      </w:r>
      <w:r w:rsidR="00585B93" w:rsidRPr="005113AB">
        <w:rPr>
          <w:rStyle w:val="Refdenotaderodap"/>
          <w:rFonts w:ascii="Verdana" w:hAnsi="Verdana" w:cs="Times New Roman"/>
          <w:sz w:val="24"/>
          <w:szCs w:val="24"/>
        </w:rPr>
        <w:footnoteReference w:id="135"/>
      </w:r>
      <w:r w:rsidR="002E3F71" w:rsidRPr="005113AB">
        <w:rPr>
          <w:rFonts w:ascii="Verdana" w:hAnsi="Verdana" w:cs="Times New Roman"/>
          <w:sz w:val="24"/>
          <w:szCs w:val="24"/>
        </w:rPr>
        <w:t xml:space="preserve"> </w:t>
      </w:r>
      <w:r w:rsidR="006307D1" w:rsidRPr="005113AB">
        <w:rPr>
          <w:rFonts w:ascii="Verdana" w:hAnsi="Verdana" w:cs="Times New Roman"/>
          <w:sz w:val="24"/>
          <w:szCs w:val="24"/>
        </w:rPr>
        <w:t>y los chá</w:t>
      </w:r>
      <w:r w:rsidR="00FF1947" w:rsidRPr="005113AB">
        <w:rPr>
          <w:rFonts w:ascii="Verdana" w:hAnsi="Verdana" w:cs="Times New Roman"/>
          <w:sz w:val="24"/>
          <w:szCs w:val="24"/>
        </w:rPr>
        <w:t xml:space="preserve">cobos </w:t>
      </w:r>
      <w:r w:rsidR="002E3F71" w:rsidRPr="005113AB">
        <w:rPr>
          <w:rFonts w:ascii="Verdana" w:hAnsi="Verdana" w:cs="Times New Roman"/>
          <w:sz w:val="24"/>
          <w:szCs w:val="24"/>
        </w:rPr>
        <w:t>(</w:t>
      </w:r>
      <w:r w:rsidR="007632B5" w:rsidRPr="005113AB">
        <w:rPr>
          <w:rFonts w:ascii="Verdana" w:hAnsi="Verdana" w:cs="Times New Roman"/>
          <w:sz w:val="24"/>
          <w:szCs w:val="24"/>
        </w:rPr>
        <w:t>del departamento</w:t>
      </w:r>
      <w:r w:rsidR="00585B93" w:rsidRPr="005113AB">
        <w:rPr>
          <w:rFonts w:ascii="Verdana" w:hAnsi="Verdana" w:cs="Times New Roman"/>
          <w:sz w:val="24"/>
          <w:szCs w:val="24"/>
        </w:rPr>
        <w:t xml:space="preserve"> del Beni</w:t>
      </w:r>
      <w:r w:rsidR="002E3F71" w:rsidRPr="005113AB">
        <w:rPr>
          <w:rFonts w:ascii="Verdana" w:hAnsi="Verdana" w:cs="Times New Roman"/>
          <w:sz w:val="24"/>
          <w:szCs w:val="24"/>
        </w:rPr>
        <w:t>).</w:t>
      </w:r>
      <w:r w:rsidR="00585B93" w:rsidRPr="005113AB">
        <w:rPr>
          <w:rStyle w:val="Refdenotaderodap"/>
          <w:rFonts w:ascii="Verdana" w:hAnsi="Verdana" w:cs="Times New Roman"/>
          <w:sz w:val="24"/>
          <w:szCs w:val="24"/>
        </w:rPr>
        <w:footnoteReference w:id="136"/>
      </w:r>
      <w:r w:rsidR="002E3F71" w:rsidRPr="005113AB">
        <w:rPr>
          <w:rFonts w:ascii="Verdana" w:hAnsi="Verdana" w:cs="Times New Roman"/>
          <w:sz w:val="24"/>
          <w:szCs w:val="24"/>
        </w:rPr>
        <w:t xml:space="preserve"> En los citados gomales </w:t>
      </w:r>
      <w:r w:rsidR="00FD52D7" w:rsidRPr="005113AB">
        <w:rPr>
          <w:rFonts w:ascii="Verdana" w:hAnsi="Verdana" w:cs="Times New Roman"/>
          <w:sz w:val="24"/>
          <w:szCs w:val="24"/>
        </w:rPr>
        <w:t xml:space="preserve">o barracas gomeras </w:t>
      </w:r>
      <w:r w:rsidR="00D164E2" w:rsidRPr="005113AB">
        <w:rPr>
          <w:rFonts w:ascii="Verdana" w:hAnsi="Verdana" w:cs="Times New Roman"/>
          <w:sz w:val="24"/>
          <w:szCs w:val="24"/>
        </w:rPr>
        <w:t>se destacaba</w:t>
      </w:r>
      <w:r w:rsidR="00885D5D" w:rsidRPr="005113AB">
        <w:rPr>
          <w:rFonts w:ascii="Verdana" w:hAnsi="Verdana" w:cs="Times New Roman"/>
          <w:sz w:val="24"/>
          <w:szCs w:val="24"/>
        </w:rPr>
        <w:t xml:space="preserve"> </w:t>
      </w:r>
      <w:r w:rsidR="00D164E2" w:rsidRPr="005113AB">
        <w:rPr>
          <w:rFonts w:ascii="Verdana" w:hAnsi="Verdana" w:cs="Times New Roman"/>
          <w:sz w:val="24"/>
          <w:szCs w:val="24"/>
        </w:rPr>
        <w:t xml:space="preserve">la presencia de </w:t>
      </w:r>
      <w:r w:rsidR="00885D5D" w:rsidRPr="005113AB">
        <w:rPr>
          <w:rFonts w:ascii="Verdana" w:hAnsi="Verdana" w:cs="Times New Roman"/>
          <w:sz w:val="24"/>
          <w:szCs w:val="24"/>
        </w:rPr>
        <w:t>un gran cepo de caoba, grillos, cadenas y un gran látigo de cuero</w:t>
      </w:r>
      <w:r w:rsidRPr="005113AB">
        <w:rPr>
          <w:rFonts w:ascii="Verdana" w:hAnsi="Verdana" w:cs="Times New Roman"/>
          <w:sz w:val="24"/>
          <w:szCs w:val="24"/>
        </w:rPr>
        <w:t>.</w:t>
      </w:r>
      <w:r w:rsidR="000D6FEC" w:rsidRPr="005113AB">
        <w:rPr>
          <w:rStyle w:val="Refdenotaderodap"/>
          <w:rFonts w:ascii="Verdana" w:hAnsi="Verdana" w:cs="Times New Roman"/>
          <w:sz w:val="24"/>
          <w:szCs w:val="24"/>
        </w:rPr>
        <w:footnoteReference w:id="137"/>
      </w:r>
      <w:r w:rsidRPr="005113AB">
        <w:rPr>
          <w:rFonts w:ascii="Verdana" w:hAnsi="Verdana" w:cs="Times New Roman"/>
          <w:sz w:val="24"/>
          <w:szCs w:val="24"/>
        </w:rPr>
        <w:t xml:space="preserve"> </w:t>
      </w:r>
    </w:p>
    <w:p w:rsidR="00885D5D" w:rsidRPr="005113AB" w:rsidRDefault="00885D5D"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9E4568"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Dicha deste</w:t>
      </w:r>
      <w:r w:rsidR="00190D75" w:rsidRPr="005113AB">
        <w:rPr>
          <w:rFonts w:ascii="Verdana" w:hAnsi="Verdana" w:cs="Times New Roman"/>
          <w:sz w:val="24"/>
          <w:szCs w:val="24"/>
        </w:rPr>
        <w:t>rritorialización persistió en el tiempo pese a las reformas bonapartistas que intentó en el Perú Velazco Alvarado, inspirado en las comunidades cristianas del Brasil.</w:t>
      </w:r>
      <w:r w:rsidR="00585B93" w:rsidRPr="005113AB">
        <w:rPr>
          <w:rStyle w:val="Refdenotaderodap"/>
          <w:rFonts w:ascii="Verdana" w:hAnsi="Verdana" w:cs="Times New Roman"/>
          <w:sz w:val="24"/>
          <w:szCs w:val="24"/>
        </w:rPr>
        <w:footnoteReference w:id="138"/>
      </w:r>
      <w:r w:rsidR="00190D75" w:rsidRPr="005113AB">
        <w:rPr>
          <w:rFonts w:ascii="Verdana" w:hAnsi="Verdana" w:cs="Times New Roman"/>
          <w:sz w:val="24"/>
          <w:szCs w:val="24"/>
        </w:rPr>
        <w:t xml:space="preserve"> Y actualmente, la fiebre del narcotráfico está haciendo estragos vía la contaminación de ríos y arroyos (devastación de la fauna acuática), y también vía la </w:t>
      </w:r>
      <w:r w:rsidR="00190D75" w:rsidRPr="005113AB">
        <w:rPr>
          <w:rFonts w:ascii="Verdana" w:hAnsi="Verdana" w:cs="Times New Roman"/>
          <w:sz w:val="24"/>
          <w:szCs w:val="24"/>
        </w:rPr>
        <w:lastRenderedPageBreak/>
        <w:t>desterritorialización de numerosas etnías de la selva y la sierra andina.</w:t>
      </w:r>
      <w:r w:rsidR="00A96ECC" w:rsidRPr="005113AB">
        <w:rPr>
          <w:rStyle w:val="Refdenotaderodap"/>
          <w:rFonts w:ascii="Verdana" w:hAnsi="Verdana" w:cs="Times New Roman"/>
          <w:sz w:val="24"/>
          <w:szCs w:val="24"/>
        </w:rPr>
        <w:footnoteReference w:id="139"/>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Style w:val="st1"/>
          <w:rFonts w:ascii="Verdana" w:hAnsi="Verdana" w:cs="AGaramondPro-Regular"/>
          <w:sz w:val="24"/>
          <w:szCs w:val="24"/>
        </w:rPr>
      </w:pPr>
      <w:r w:rsidRPr="005113AB">
        <w:rPr>
          <w:rFonts w:ascii="Verdana" w:hAnsi="Verdana" w:cs="Times New Roman"/>
          <w:sz w:val="24"/>
          <w:szCs w:val="24"/>
        </w:rPr>
        <w:t>Más recientemente, para dar cuenta de los vínculos migratorios sierra-selva, sabana-</w:t>
      </w:r>
      <w:r w:rsidR="002C7B06" w:rsidRPr="005113AB">
        <w:rPr>
          <w:rFonts w:ascii="Verdana" w:hAnsi="Verdana" w:cs="Times New Roman"/>
          <w:sz w:val="24"/>
          <w:szCs w:val="24"/>
        </w:rPr>
        <w:t>llanos-</w:t>
      </w:r>
      <w:r w:rsidRPr="005113AB">
        <w:rPr>
          <w:rFonts w:ascii="Verdana" w:hAnsi="Verdana" w:cs="Times New Roman"/>
          <w:sz w:val="24"/>
          <w:szCs w:val="24"/>
        </w:rPr>
        <w:t>amazonía y chaco-amazonía, algunos autores han subrayado el rol de la cuenca de drenaje</w:t>
      </w:r>
      <w:r w:rsidR="00FA3F7E" w:rsidRPr="005113AB">
        <w:rPr>
          <w:rFonts w:ascii="Verdana" w:hAnsi="Verdana" w:cs="Times New Roman"/>
          <w:sz w:val="24"/>
          <w:szCs w:val="24"/>
        </w:rPr>
        <w:t>,</w:t>
      </w:r>
      <w:r w:rsidR="00FA3F7E" w:rsidRPr="005113AB">
        <w:rPr>
          <w:rStyle w:val="Refdenotaderodap"/>
          <w:rFonts w:ascii="Verdana" w:hAnsi="Verdana" w:cs="Times New Roman"/>
          <w:sz w:val="24"/>
          <w:szCs w:val="24"/>
        </w:rPr>
        <w:footnoteReference w:id="140"/>
      </w:r>
      <w:r w:rsidR="00B03D3C" w:rsidRPr="005113AB">
        <w:rPr>
          <w:rFonts w:ascii="Verdana" w:hAnsi="Verdana" w:cs="Times New Roman"/>
          <w:sz w:val="24"/>
          <w:szCs w:val="24"/>
        </w:rPr>
        <w:t xml:space="preserve"> </w:t>
      </w:r>
      <w:r w:rsidRPr="005113AB">
        <w:rPr>
          <w:rFonts w:ascii="Verdana" w:hAnsi="Verdana" w:cs="Times New Roman"/>
          <w:sz w:val="24"/>
          <w:szCs w:val="24"/>
        </w:rPr>
        <w:t xml:space="preserve">o la de un geograficismo clásico que categoriza </w:t>
      </w:r>
      <w:r w:rsidR="007D0E9D" w:rsidRPr="005113AB">
        <w:rPr>
          <w:rFonts w:ascii="Verdana" w:hAnsi="Verdana" w:cs="Times New Roman"/>
          <w:sz w:val="24"/>
          <w:szCs w:val="24"/>
        </w:rPr>
        <w:t xml:space="preserve">las regiones </w:t>
      </w:r>
      <w:r w:rsidR="00F6581A" w:rsidRPr="005113AB">
        <w:rPr>
          <w:rFonts w:ascii="Verdana" w:hAnsi="Verdana" w:cs="Times New Roman"/>
          <w:sz w:val="24"/>
          <w:szCs w:val="24"/>
        </w:rPr>
        <w:t>fluviales en alta, media y baja</w:t>
      </w:r>
      <w:r w:rsidR="007D0E9D" w:rsidRPr="005113AB">
        <w:rPr>
          <w:rFonts w:ascii="Verdana" w:hAnsi="Verdana" w:cs="Times New Roman"/>
          <w:sz w:val="24"/>
          <w:szCs w:val="24"/>
        </w:rPr>
        <w:t xml:space="preserve"> </w:t>
      </w:r>
      <w:r w:rsidR="00F6581A" w:rsidRPr="005113AB">
        <w:rPr>
          <w:rFonts w:ascii="Verdana" w:hAnsi="Verdana" w:cs="Times New Roman"/>
          <w:sz w:val="24"/>
          <w:szCs w:val="24"/>
        </w:rPr>
        <w:t xml:space="preserve">y </w:t>
      </w:r>
      <w:r w:rsidRPr="005113AB">
        <w:rPr>
          <w:rFonts w:ascii="Verdana" w:hAnsi="Verdana" w:cs="Times New Roman"/>
          <w:sz w:val="24"/>
          <w:szCs w:val="24"/>
        </w:rPr>
        <w:t xml:space="preserve">la </w:t>
      </w:r>
      <w:r w:rsidR="007D0E9D" w:rsidRPr="005113AB">
        <w:rPr>
          <w:rFonts w:ascii="Verdana" w:hAnsi="Verdana" w:cs="Times New Roman"/>
          <w:sz w:val="24"/>
          <w:szCs w:val="24"/>
        </w:rPr>
        <w:t>amazonia en cuatro áreas</w:t>
      </w:r>
      <w:r w:rsidRPr="005113AB">
        <w:rPr>
          <w:rFonts w:ascii="Verdana" w:hAnsi="Verdana" w:cs="Times New Roman"/>
          <w:sz w:val="24"/>
          <w:szCs w:val="24"/>
        </w:rPr>
        <w:t>: occidental,</w:t>
      </w:r>
      <w:r w:rsidR="007D0E9D" w:rsidRPr="005113AB">
        <w:rPr>
          <w:rFonts w:ascii="Verdana" w:hAnsi="Verdana" w:cs="Times New Roman"/>
          <w:sz w:val="24"/>
          <w:szCs w:val="24"/>
        </w:rPr>
        <w:t xml:space="preserve"> meridional</w:t>
      </w:r>
      <w:r w:rsidRPr="005113AB">
        <w:rPr>
          <w:rFonts w:ascii="Verdana" w:hAnsi="Verdana" w:cs="Times New Roman"/>
          <w:sz w:val="24"/>
          <w:szCs w:val="24"/>
        </w:rPr>
        <w:t>, orinoco-guyana y  nor-occidental,</w:t>
      </w:r>
      <w:r w:rsidR="00CE418B" w:rsidRPr="005113AB">
        <w:rPr>
          <w:rStyle w:val="Refdenotaderodap"/>
          <w:rFonts w:ascii="Verdana" w:hAnsi="Verdana" w:cs="Times New Roman"/>
          <w:sz w:val="24"/>
          <w:szCs w:val="24"/>
        </w:rPr>
        <w:footnoteReference w:id="141"/>
      </w:r>
      <w:r w:rsidRPr="005113AB">
        <w:rPr>
          <w:rFonts w:ascii="Verdana" w:hAnsi="Verdana" w:cs="Times New Roman"/>
          <w:sz w:val="24"/>
          <w:szCs w:val="24"/>
        </w:rPr>
        <w:t xml:space="preserve"> y no </w:t>
      </w:r>
      <w:r w:rsidR="00F6581A" w:rsidRPr="005113AB">
        <w:rPr>
          <w:rFonts w:ascii="Verdana" w:hAnsi="Verdana" w:cs="Times New Roman"/>
          <w:sz w:val="24"/>
          <w:szCs w:val="24"/>
        </w:rPr>
        <w:t>poner en consideración el</w:t>
      </w:r>
      <w:r w:rsidRPr="005113AB">
        <w:rPr>
          <w:rFonts w:ascii="Verdana" w:hAnsi="Verdana" w:cs="Times New Roman"/>
          <w:sz w:val="24"/>
          <w:szCs w:val="24"/>
        </w:rPr>
        <w:t xml:space="preserve"> flujo anfibio o circuito de cabotaje </w:t>
      </w:r>
      <w:r w:rsidR="00976CC2" w:rsidRPr="005113AB">
        <w:rPr>
          <w:rFonts w:ascii="Verdana" w:hAnsi="Verdana" w:cs="Times New Roman"/>
          <w:sz w:val="24"/>
          <w:szCs w:val="24"/>
        </w:rPr>
        <w:t xml:space="preserve">alimentado por la ingeniería hidráulica </w:t>
      </w:r>
      <w:r w:rsidRPr="005113AB">
        <w:rPr>
          <w:rFonts w:ascii="Verdana" w:hAnsi="Verdana" w:cs="Times New Roman"/>
          <w:sz w:val="24"/>
          <w:szCs w:val="24"/>
        </w:rPr>
        <w:t xml:space="preserve">(migración o peregrinación fluvial interna) como eje articulador de cuencas antagónicas y no antagónicas.  </w:t>
      </w:r>
    </w:p>
    <w:p w:rsidR="00190D75" w:rsidRPr="005113AB" w:rsidRDefault="007A0ED7" w:rsidP="005113AB">
      <w:pPr>
        <w:pStyle w:val="NormalWeb"/>
        <w:spacing w:line="360" w:lineRule="auto"/>
        <w:jc w:val="both"/>
        <w:rPr>
          <w:rFonts w:ascii="Verdana" w:hAnsi="Verdana" w:cs="Times New Roman"/>
          <w:sz w:val="24"/>
          <w:szCs w:val="24"/>
          <w:lang w:val="es-ES"/>
        </w:rPr>
      </w:pPr>
      <w:r w:rsidRPr="005113AB">
        <w:rPr>
          <w:rFonts w:ascii="Verdana" w:hAnsi="Verdana" w:cs="Times New Roman"/>
          <w:sz w:val="24"/>
          <w:szCs w:val="24"/>
        </w:rPr>
        <w:t>L</w:t>
      </w:r>
      <w:r w:rsidR="00190D75" w:rsidRPr="005113AB">
        <w:rPr>
          <w:rFonts w:ascii="Verdana" w:hAnsi="Verdana" w:cs="Times New Roman"/>
          <w:sz w:val="24"/>
          <w:szCs w:val="24"/>
        </w:rPr>
        <w:t xml:space="preserve">a distancia cultural de los grupos étnicos cruzada con el impacto de las fronteras  nacionales  jugaba un rol crucial en la gestación de su identidad política. Cuanto más </w:t>
      </w:r>
      <w:r w:rsidR="00190D75" w:rsidRPr="005113AB">
        <w:rPr>
          <w:rFonts w:ascii="Verdana" w:hAnsi="Verdana" w:cs="Times New Roman"/>
          <w:sz w:val="24"/>
          <w:szCs w:val="24"/>
          <w:lang w:val="es-ES"/>
        </w:rPr>
        <w:t xml:space="preserve">cerca de las fronteras de Perú, Colombia, Ecuador, Bolivia o Brasil se halla el grupo indígena, la identidad de grupo étnico queda más debilitada  o relegada, haciendo más factible las peregrinaciones o migraciones, los sincretismos  y los intercambios internos con sus secuelas lingüísticas, simbólicas, comunicacionales, laborales, pedagógicas, y de reciprocidad comercial, incluidas las ferias y </w:t>
      </w:r>
      <w:r w:rsidR="00190D75" w:rsidRPr="005113AB">
        <w:rPr>
          <w:rFonts w:ascii="Verdana" w:hAnsi="Verdana" w:cs="Times New Roman"/>
          <w:sz w:val="24"/>
          <w:szCs w:val="24"/>
          <w:lang w:val="es-ES"/>
        </w:rPr>
        <w:lastRenderedPageBreak/>
        <w:t>mercados donde se comercializaban amuletos, plantas y hongos medicinales.</w:t>
      </w:r>
      <w:r w:rsidR="000611EA" w:rsidRPr="005113AB">
        <w:rPr>
          <w:rStyle w:val="Refdenotaderodap"/>
          <w:rFonts w:ascii="Verdana" w:hAnsi="Verdana" w:cs="Times New Roman"/>
          <w:sz w:val="24"/>
          <w:szCs w:val="24"/>
          <w:lang w:val="es-ES"/>
        </w:rPr>
        <w:footnoteReference w:id="142"/>
      </w:r>
      <w:r w:rsidR="00190D75" w:rsidRPr="005113AB">
        <w:rPr>
          <w:rFonts w:ascii="Verdana" w:hAnsi="Verdana" w:cs="Times New Roman"/>
          <w:sz w:val="24"/>
          <w:szCs w:val="24"/>
          <w:lang w:val="es-ES"/>
        </w:rPr>
        <w:t xml:space="preserve"> </w:t>
      </w:r>
    </w:p>
    <w:p w:rsidR="00190D75" w:rsidRPr="005113AB" w:rsidRDefault="00190D75" w:rsidP="005113AB">
      <w:pPr>
        <w:pStyle w:val="NormalWeb"/>
        <w:spacing w:line="360" w:lineRule="auto"/>
        <w:jc w:val="both"/>
        <w:rPr>
          <w:rFonts w:ascii="Verdana" w:hAnsi="Verdana" w:cs="Times New Roman"/>
          <w:sz w:val="24"/>
          <w:szCs w:val="24"/>
        </w:rPr>
      </w:pPr>
      <w:r w:rsidRPr="005113AB">
        <w:rPr>
          <w:rFonts w:ascii="Verdana" w:hAnsi="Verdana" w:cs="Times New Roman"/>
          <w:sz w:val="24"/>
          <w:szCs w:val="24"/>
        </w:rPr>
        <w:t>En ese sentido, los pobladores de las regiones próximas a las fronteras nacionales pertenecen a grupos étnicos que cuent</w:t>
      </w:r>
      <w:r w:rsidR="003D408A" w:rsidRPr="005113AB">
        <w:rPr>
          <w:rFonts w:ascii="Verdana" w:hAnsi="Verdana" w:cs="Times New Roman"/>
          <w:sz w:val="24"/>
          <w:szCs w:val="24"/>
        </w:rPr>
        <w:t xml:space="preserve">an con </w:t>
      </w:r>
      <w:r w:rsidR="000D5DAE" w:rsidRPr="005113AB">
        <w:rPr>
          <w:rFonts w:ascii="Verdana" w:hAnsi="Verdana" w:cs="Times New Roman"/>
          <w:sz w:val="24"/>
          <w:szCs w:val="24"/>
        </w:rPr>
        <w:t xml:space="preserve">conciencia cartográfica mental </w:t>
      </w:r>
      <w:r w:rsidR="00C222CE" w:rsidRPr="005113AB">
        <w:rPr>
          <w:rFonts w:ascii="Verdana" w:hAnsi="Verdana" w:cs="Times New Roman"/>
          <w:sz w:val="24"/>
          <w:szCs w:val="24"/>
        </w:rPr>
        <w:t xml:space="preserve">para guiarse en la navegación fluvial </w:t>
      </w:r>
      <w:r w:rsidR="000D5DAE" w:rsidRPr="005113AB">
        <w:rPr>
          <w:rFonts w:ascii="Verdana" w:hAnsi="Verdana" w:cs="Times New Roman"/>
          <w:sz w:val="24"/>
          <w:szCs w:val="24"/>
        </w:rPr>
        <w:t xml:space="preserve">y </w:t>
      </w:r>
      <w:r w:rsidR="003D408A" w:rsidRPr="005113AB">
        <w:rPr>
          <w:rFonts w:ascii="Verdana" w:hAnsi="Verdana" w:cs="Times New Roman"/>
          <w:sz w:val="24"/>
          <w:szCs w:val="24"/>
        </w:rPr>
        <w:t>proto-escrituras toponím</w:t>
      </w:r>
      <w:r w:rsidR="00361B14" w:rsidRPr="005113AB">
        <w:rPr>
          <w:rFonts w:ascii="Verdana" w:hAnsi="Verdana" w:cs="Times New Roman"/>
          <w:sz w:val="24"/>
          <w:szCs w:val="24"/>
        </w:rPr>
        <w:t>icas,</w:t>
      </w:r>
      <w:r w:rsidRPr="005113AB">
        <w:rPr>
          <w:rFonts w:ascii="Verdana" w:hAnsi="Verdana" w:cs="Times New Roman"/>
          <w:sz w:val="24"/>
          <w:szCs w:val="24"/>
        </w:rPr>
        <w:t xml:space="preserve"> etnobotánicas </w:t>
      </w:r>
      <w:r w:rsidR="00062EAF" w:rsidRPr="005113AB">
        <w:rPr>
          <w:rFonts w:ascii="Verdana" w:hAnsi="Verdana" w:cs="Times New Roman"/>
          <w:sz w:val="24"/>
          <w:szCs w:val="24"/>
        </w:rPr>
        <w:t>y etnomusicales</w:t>
      </w:r>
      <w:r w:rsidRPr="005113AB">
        <w:rPr>
          <w:rFonts w:ascii="Verdana" w:hAnsi="Verdana" w:cs="Times New Roman"/>
          <w:sz w:val="24"/>
          <w:szCs w:val="24"/>
        </w:rPr>
        <w:t>,</w:t>
      </w:r>
      <w:r w:rsidR="00271CBB" w:rsidRPr="005113AB">
        <w:rPr>
          <w:rStyle w:val="Refdenotaderodap"/>
          <w:rFonts w:ascii="Verdana" w:hAnsi="Verdana" w:cs="Times New Roman"/>
          <w:sz w:val="24"/>
          <w:szCs w:val="24"/>
        </w:rPr>
        <w:footnoteReference w:id="143"/>
      </w:r>
      <w:r w:rsidR="00F873BF" w:rsidRPr="005113AB">
        <w:rPr>
          <w:rFonts w:ascii="Verdana" w:hAnsi="Verdana" w:cs="Times New Roman"/>
          <w:sz w:val="24"/>
          <w:szCs w:val="24"/>
        </w:rPr>
        <w:t xml:space="preserve"> redes comunicacionales</w:t>
      </w:r>
      <w:r w:rsidR="007E2768" w:rsidRPr="005113AB">
        <w:rPr>
          <w:rFonts w:ascii="Verdana" w:hAnsi="Verdana" w:cs="Times New Roman"/>
          <w:sz w:val="24"/>
          <w:szCs w:val="24"/>
        </w:rPr>
        <w:t>;</w:t>
      </w:r>
      <w:r w:rsidR="00C15369" w:rsidRPr="005113AB">
        <w:rPr>
          <w:rStyle w:val="Refdenotaderodap"/>
          <w:rFonts w:ascii="Verdana" w:hAnsi="Verdana" w:cs="Times New Roman"/>
          <w:sz w:val="24"/>
          <w:szCs w:val="24"/>
        </w:rPr>
        <w:footnoteReference w:id="144"/>
      </w:r>
      <w:r w:rsidRPr="005113AB">
        <w:rPr>
          <w:rFonts w:ascii="Verdana" w:hAnsi="Verdana" w:cs="Times New Roman"/>
          <w:sz w:val="24"/>
          <w:szCs w:val="24"/>
        </w:rPr>
        <w:t xml:space="preserve"> </w:t>
      </w:r>
      <w:r w:rsidR="007E2768" w:rsidRPr="005113AB">
        <w:rPr>
          <w:rFonts w:ascii="Verdana" w:hAnsi="Verdana" w:cs="Times New Roman"/>
          <w:sz w:val="24"/>
          <w:szCs w:val="24"/>
        </w:rPr>
        <w:t>redes de intercambio con monedas-especie y estructuras de parentesco exogámicas y</w:t>
      </w:r>
      <w:r w:rsidR="00D163F5" w:rsidRPr="005113AB">
        <w:rPr>
          <w:rFonts w:ascii="Verdana" w:hAnsi="Verdana" w:cs="Times New Roman"/>
          <w:sz w:val="24"/>
          <w:szCs w:val="24"/>
        </w:rPr>
        <w:t xml:space="preserve"> por consiguiente multilingües</w:t>
      </w:r>
      <w:r w:rsidR="007E2768" w:rsidRPr="005113AB">
        <w:rPr>
          <w:rFonts w:ascii="Verdana" w:hAnsi="Verdana" w:cs="Times New Roman"/>
          <w:sz w:val="24"/>
          <w:szCs w:val="24"/>
        </w:rPr>
        <w:t>;</w:t>
      </w:r>
      <w:r w:rsidR="00062EAF" w:rsidRPr="005113AB">
        <w:rPr>
          <w:rStyle w:val="Refdenotaderodap"/>
          <w:rFonts w:ascii="Verdana" w:hAnsi="Verdana" w:cs="Times New Roman"/>
          <w:sz w:val="24"/>
          <w:szCs w:val="24"/>
        </w:rPr>
        <w:footnoteReference w:id="145"/>
      </w:r>
      <w:r w:rsidR="007E2768" w:rsidRPr="005113AB">
        <w:rPr>
          <w:rFonts w:ascii="Verdana" w:hAnsi="Verdana" w:cs="Times New Roman"/>
          <w:sz w:val="24"/>
          <w:szCs w:val="24"/>
        </w:rPr>
        <w:t xml:space="preserve"> y </w:t>
      </w:r>
      <w:r w:rsidRPr="005113AB">
        <w:rPr>
          <w:rFonts w:ascii="Verdana" w:hAnsi="Verdana" w:cs="Times New Roman"/>
          <w:sz w:val="24"/>
          <w:szCs w:val="24"/>
        </w:rPr>
        <w:t>redes pedagógicas que promuevan en la educación superior la cultura ancestral, que habiliten espacios de visibilización de las múltiples culturas amerindias y que reduzcan las desigualdades entre las mismas</w:t>
      </w:r>
      <w:r w:rsidR="007E2768" w:rsidRPr="005113AB">
        <w:rPr>
          <w:rFonts w:ascii="Verdana" w:hAnsi="Verdana" w:cs="Times New Roman"/>
          <w:sz w:val="24"/>
          <w:szCs w:val="24"/>
        </w:rPr>
        <w:t>.</w:t>
      </w:r>
      <w:r w:rsidR="00D163F5" w:rsidRPr="005113AB">
        <w:rPr>
          <w:rStyle w:val="Refdenotaderodap"/>
          <w:rFonts w:ascii="Verdana" w:hAnsi="Verdana" w:cs="Times New Roman"/>
          <w:sz w:val="24"/>
          <w:szCs w:val="24"/>
        </w:rPr>
        <w:footnoteReference w:id="146"/>
      </w:r>
      <w:r w:rsidRPr="005113AB">
        <w:rPr>
          <w:rFonts w:ascii="Verdana" w:hAnsi="Verdana" w:cs="Times New Roman"/>
          <w:sz w:val="24"/>
          <w:szCs w:val="24"/>
        </w:rPr>
        <w:t xml:space="preserve"> </w:t>
      </w:r>
      <w:r w:rsidR="007E2768" w:rsidRPr="005113AB">
        <w:rPr>
          <w:rFonts w:ascii="Verdana" w:hAnsi="Verdana" w:cs="Times New Roman"/>
          <w:sz w:val="24"/>
          <w:szCs w:val="24"/>
        </w:rPr>
        <w:t>E</w:t>
      </w:r>
      <w:r w:rsidRPr="005113AB">
        <w:rPr>
          <w:rFonts w:ascii="Verdana" w:hAnsi="Verdana" w:cs="Times New Roman"/>
          <w:sz w:val="24"/>
          <w:szCs w:val="24"/>
        </w:rPr>
        <w:t>l  parentesco entre los seres vivos,</w:t>
      </w:r>
      <w:r w:rsidR="007E2768" w:rsidRPr="005113AB">
        <w:rPr>
          <w:rFonts w:ascii="Verdana" w:hAnsi="Verdana" w:cs="Times New Roman"/>
          <w:sz w:val="24"/>
          <w:szCs w:val="24"/>
        </w:rPr>
        <w:t xml:space="preserve"> de los vegetales a los humanos,</w:t>
      </w:r>
      <w:r w:rsidRPr="005113AB">
        <w:rPr>
          <w:rFonts w:ascii="Verdana" w:hAnsi="Verdana" w:cs="Times New Roman"/>
          <w:sz w:val="24"/>
          <w:szCs w:val="24"/>
        </w:rPr>
        <w:t xml:space="preserve"> </w:t>
      </w:r>
      <w:r w:rsidR="007E2768" w:rsidRPr="005113AB">
        <w:rPr>
          <w:rFonts w:ascii="Verdana" w:hAnsi="Verdana" w:cs="Times New Roman"/>
          <w:sz w:val="24"/>
          <w:szCs w:val="24"/>
        </w:rPr>
        <w:t>era practicado por los yaguas</w:t>
      </w:r>
      <w:r w:rsidRPr="005113AB">
        <w:rPr>
          <w:rFonts w:ascii="Verdana" w:hAnsi="Verdana" w:cs="Times New Roman"/>
          <w:sz w:val="24"/>
          <w:szCs w:val="24"/>
        </w:rPr>
        <w:t>.</w:t>
      </w:r>
      <w:r w:rsidR="00A90496" w:rsidRPr="005113AB">
        <w:rPr>
          <w:rStyle w:val="Refdenotaderodap"/>
          <w:rFonts w:ascii="Verdana" w:hAnsi="Verdana" w:cs="Times New Roman"/>
          <w:sz w:val="24"/>
          <w:szCs w:val="24"/>
        </w:rPr>
        <w:footnoteReference w:id="147"/>
      </w:r>
      <w:r w:rsidRPr="005113AB">
        <w:rPr>
          <w:rFonts w:ascii="Verdana" w:hAnsi="Verdana" w:cs="Times New Roman"/>
          <w:sz w:val="24"/>
          <w:szCs w:val="24"/>
        </w:rPr>
        <w:t xml:space="preserve"> Son  los casos, en el </w:t>
      </w:r>
      <w:r w:rsidRPr="005113AB">
        <w:rPr>
          <w:rFonts w:ascii="Verdana" w:hAnsi="Verdana" w:cs="Times New Roman"/>
          <w:sz w:val="24"/>
          <w:szCs w:val="24"/>
        </w:rPr>
        <w:lastRenderedPageBreak/>
        <w:t>corredor colombiano, de la familia makuna (con malocas rectangulares en las orillas del río Vaupés</w:t>
      </w:r>
      <w:r w:rsidR="00BA644C" w:rsidRPr="005113AB">
        <w:rPr>
          <w:rFonts w:ascii="Verdana" w:hAnsi="Verdana" w:cs="Times New Roman"/>
          <w:sz w:val="24"/>
          <w:szCs w:val="24"/>
        </w:rPr>
        <w:t>, afluente del rio Negro</w:t>
      </w:r>
      <w:r w:rsidRPr="005113AB">
        <w:rPr>
          <w:rFonts w:ascii="Verdana" w:hAnsi="Verdana" w:cs="Times New Roman"/>
          <w:sz w:val="24"/>
          <w:szCs w:val="24"/>
        </w:rPr>
        <w:t xml:space="preserve">), y de la </w:t>
      </w:r>
      <w:r w:rsidRPr="005113AB">
        <w:rPr>
          <w:rStyle w:val="st1"/>
          <w:rFonts w:ascii="Verdana" w:hAnsi="Verdana" w:cs="Times New Roman"/>
          <w:sz w:val="24"/>
          <w:szCs w:val="24"/>
        </w:rPr>
        <w:t>familia tucano oriental (</w:t>
      </w:r>
      <w:hyperlink r:id="rId14" w:tooltip="Tanimuca" w:history="1">
        <w:r w:rsidRPr="005113AB">
          <w:rPr>
            <w:rStyle w:val="Hyperlink"/>
            <w:rFonts w:ascii="Verdana" w:hAnsi="Verdana" w:cs="Times New Roman"/>
            <w:color w:val="auto"/>
            <w:sz w:val="24"/>
            <w:szCs w:val="24"/>
            <w:u w:val="none"/>
            <w:lang w:val="es-ES"/>
          </w:rPr>
          <w:t>tanimuka</w:t>
        </w:r>
      </w:hyperlink>
      <w:r w:rsidRPr="005113AB">
        <w:rPr>
          <w:rFonts w:ascii="Verdana" w:hAnsi="Verdana" w:cs="Times New Roman"/>
          <w:sz w:val="24"/>
          <w:szCs w:val="24"/>
          <w:lang w:val="es-ES"/>
        </w:rPr>
        <w:t xml:space="preserve"> o gentes de ceniza, </w:t>
      </w:r>
      <w:hyperlink r:id="rId15" w:tooltip="Letuama (aún no redactado)" w:history="1">
        <w:r w:rsidRPr="005113AB">
          <w:rPr>
            <w:rStyle w:val="Hyperlink"/>
            <w:rFonts w:ascii="Verdana" w:hAnsi="Verdana" w:cs="Times New Roman"/>
            <w:color w:val="auto"/>
            <w:sz w:val="24"/>
            <w:szCs w:val="24"/>
            <w:u w:val="none"/>
            <w:lang w:val="es-ES"/>
          </w:rPr>
          <w:t>letuama</w:t>
        </w:r>
      </w:hyperlink>
      <w:r w:rsidRPr="005113AB">
        <w:rPr>
          <w:rFonts w:ascii="Verdana" w:hAnsi="Verdana" w:cs="Times New Roman"/>
          <w:sz w:val="24"/>
          <w:szCs w:val="24"/>
          <w:lang w:val="es-ES"/>
        </w:rPr>
        <w:t xml:space="preserve">, </w:t>
      </w:r>
      <w:hyperlink r:id="rId16" w:tooltip="Cabiyari (aún no redactado)" w:history="1">
        <w:r w:rsidRPr="005113AB">
          <w:rPr>
            <w:rStyle w:val="Hyperlink"/>
            <w:rFonts w:ascii="Verdana" w:hAnsi="Verdana" w:cs="Times New Roman"/>
            <w:color w:val="auto"/>
            <w:sz w:val="24"/>
            <w:szCs w:val="24"/>
            <w:u w:val="none"/>
            <w:lang w:val="es-ES"/>
          </w:rPr>
          <w:t>cabiyari</w:t>
        </w:r>
      </w:hyperlink>
      <w:r w:rsidRPr="005113AB">
        <w:rPr>
          <w:rFonts w:ascii="Verdana" w:hAnsi="Verdana" w:cs="Times New Roman"/>
          <w:sz w:val="24"/>
          <w:szCs w:val="24"/>
          <w:lang w:val="es-ES"/>
        </w:rPr>
        <w:t xml:space="preserve">, </w:t>
      </w:r>
      <w:hyperlink r:id="rId17" w:tooltip="Yuhup (aún no redactado)" w:history="1">
        <w:r w:rsidRPr="005113AB">
          <w:rPr>
            <w:rStyle w:val="Hyperlink"/>
            <w:rFonts w:ascii="Verdana" w:hAnsi="Verdana" w:cs="Times New Roman"/>
            <w:color w:val="auto"/>
            <w:sz w:val="24"/>
            <w:szCs w:val="24"/>
            <w:u w:val="none"/>
            <w:lang w:val="es-ES"/>
          </w:rPr>
          <w:t>yuhup</w:t>
        </w:r>
      </w:hyperlink>
      <w:r w:rsidRPr="005113AB">
        <w:rPr>
          <w:rFonts w:ascii="Verdana" w:hAnsi="Verdana" w:cs="Times New Roman"/>
          <w:sz w:val="24"/>
          <w:szCs w:val="24"/>
          <w:lang w:val="es-ES"/>
        </w:rPr>
        <w:t xml:space="preserve">,  </w:t>
      </w:r>
      <w:hyperlink r:id="rId18" w:tooltip="Yauna (aún no redactado)" w:history="1">
        <w:r w:rsidRPr="005113AB">
          <w:rPr>
            <w:rStyle w:val="Hyperlink"/>
            <w:rFonts w:ascii="Verdana" w:hAnsi="Verdana" w:cs="Times New Roman"/>
            <w:color w:val="auto"/>
            <w:sz w:val="24"/>
            <w:szCs w:val="24"/>
            <w:u w:val="none"/>
            <w:lang w:val="es-ES"/>
          </w:rPr>
          <w:t>yauna</w:t>
        </w:r>
      </w:hyperlink>
      <w:r w:rsidRPr="005113AB">
        <w:rPr>
          <w:rFonts w:ascii="Verdana" w:hAnsi="Verdana" w:cs="Times New Roman"/>
          <w:sz w:val="24"/>
          <w:szCs w:val="24"/>
        </w:rPr>
        <w:t>, con malocas circulares</w:t>
      </w:r>
      <w:r w:rsidRPr="005113AB">
        <w:rPr>
          <w:rFonts w:ascii="Verdana" w:hAnsi="Verdana" w:cs="Times New Roman"/>
          <w:sz w:val="24"/>
          <w:szCs w:val="24"/>
          <w:shd w:val="clear" w:color="auto" w:fill="FFFFFF"/>
        </w:rPr>
        <w:t>);</w:t>
      </w:r>
      <w:r w:rsidR="00F34EC1" w:rsidRPr="005113AB">
        <w:rPr>
          <w:rStyle w:val="Refdenotaderodap"/>
          <w:rFonts w:ascii="Verdana" w:hAnsi="Verdana" w:cs="Times New Roman"/>
          <w:sz w:val="24"/>
          <w:szCs w:val="24"/>
          <w:shd w:val="clear" w:color="auto" w:fill="FFFFFF"/>
        </w:rPr>
        <w:footnoteReference w:id="148"/>
      </w:r>
      <w:r w:rsidRPr="005113AB">
        <w:rPr>
          <w:rFonts w:ascii="Verdana" w:hAnsi="Verdana" w:cs="Times New Roman"/>
          <w:sz w:val="24"/>
          <w:szCs w:val="24"/>
          <w:shd w:val="clear" w:color="auto" w:fill="FFFFFF"/>
        </w:rPr>
        <w:t xml:space="preserve"> en el corredor peruano, de la fam</w:t>
      </w:r>
      <w:r w:rsidR="00F64353" w:rsidRPr="005113AB">
        <w:rPr>
          <w:rFonts w:ascii="Verdana" w:hAnsi="Verdana" w:cs="Times New Roman"/>
          <w:sz w:val="24"/>
          <w:szCs w:val="24"/>
          <w:shd w:val="clear" w:color="auto" w:fill="FFFFFF"/>
        </w:rPr>
        <w:t>ilia Napo Runa en el Alto Napo</w:t>
      </w:r>
      <w:r w:rsidRPr="005113AB">
        <w:rPr>
          <w:rFonts w:ascii="Verdana" w:hAnsi="Verdana" w:cs="Times New Roman"/>
          <w:sz w:val="24"/>
          <w:szCs w:val="24"/>
          <w:shd w:val="clear" w:color="auto" w:fill="FFFFFF"/>
        </w:rPr>
        <w:t>;</w:t>
      </w:r>
      <w:r w:rsidR="006C415D" w:rsidRPr="005113AB">
        <w:rPr>
          <w:rStyle w:val="Refdenotaderodap"/>
          <w:rFonts w:ascii="Verdana" w:hAnsi="Verdana" w:cs="Times New Roman"/>
          <w:sz w:val="24"/>
          <w:szCs w:val="24"/>
          <w:shd w:val="clear" w:color="auto" w:fill="FFFFFF"/>
        </w:rPr>
        <w:footnoteReference w:id="149"/>
      </w:r>
      <w:r w:rsidRPr="005113AB">
        <w:rPr>
          <w:rFonts w:ascii="Verdana" w:hAnsi="Verdana" w:cs="Times New Roman"/>
          <w:sz w:val="24"/>
          <w:szCs w:val="24"/>
          <w:shd w:val="clear" w:color="auto" w:fill="FFFFFF"/>
        </w:rPr>
        <w:t xml:space="preserve"> y en el corredor brasilero septentrional, pese a estar lejos</w:t>
      </w:r>
      <w:r w:rsidR="00BA644C" w:rsidRPr="005113AB">
        <w:rPr>
          <w:rFonts w:ascii="Verdana" w:hAnsi="Verdana" w:cs="Times New Roman"/>
          <w:sz w:val="24"/>
          <w:szCs w:val="24"/>
          <w:shd w:val="clear" w:color="auto" w:fill="FFFFFF"/>
        </w:rPr>
        <w:t xml:space="preserve"> de la frontera, el caso de la </w:t>
      </w:r>
      <w:r w:rsidRPr="005113AB">
        <w:rPr>
          <w:rFonts w:ascii="Verdana" w:hAnsi="Verdana" w:cs="Times New Roman"/>
          <w:sz w:val="24"/>
          <w:szCs w:val="24"/>
          <w:shd w:val="clear" w:color="auto" w:fill="FFFFFF"/>
        </w:rPr>
        <w:t>sociedad Xinguana.</w:t>
      </w:r>
      <w:r w:rsidR="004910E5" w:rsidRPr="005113AB">
        <w:rPr>
          <w:rStyle w:val="Refdenotaderodap"/>
          <w:rFonts w:ascii="Verdana" w:hAnsi="Verdana" w:cs="Times New Roman"/>
          <w:sz w:val="24"/>
          <w:szCs w:val="24"/>
          <w:shd w:val="clear" w:color="auto" w:fill="FFFFFF"/>
        </w:rPr>
        <w:footnoteReference w:id="150"/>
      </w:r>
    </w:p>
    <w:p w:rsidR="00EF6BAC" w:rsidRPr="005113AB" w:rsidRDefault="00EF6BAC" w:rsidP="005113AB">
      <w:pPr>
        <w:spacing w:after="0" w:line="360" w:lineRule="auto"/>
        <w:jc w:val="both"/>
        <w:rPr>
          <w:rFonts w:ascii="Verdana" w:hAnsi="Verdana" w:cs="Times New Roman"/>
          <w:bCs/>
          <w:sz w:val="24"/>
          <w:szCs w:val="24"/>
        </w:rPr>
      </w:pPr>
      <w:r w:rsidRPr="005113AB">
        <w:rPr>
          <w:rFonts w:ascii="Verdana" w:hAnsi="Verdana" w:cs="Times New Roman"/>
          <w:bCs/>
          <w:sz w:val="24"/>
          <w:szCs w:val="24"/>
        </w:rPr>
        <w:t>V.- Reconstrucción biogeográfica y etnopolítica</w:t>
      </w:r>
    </w:p>
    <w:p w:rsidR="00190D75" w:rsidRPr="005113AB" w:rsidRDefault="00190D75" w:rsidP="005113AB">
      <w:pPr>
        <w:spacing w:after="0" w:line="360" w:lineRule="auto"/>
        <w:jc w:val="both"/>
        <w:outlineLvl w:val="0"/>
        <w:rPr>
          <w:rFonts w:ascii="Verdana" w:hAnsi="Verdana" w:cs="Times New Roman"/>
          <w:kern w:val="36"/>
          <w:sz w:val="24"/>
          <w:szCs w:val="24"/>
          <w:lang w:val="pt-PT"/>
        </w:rPr>
      </w:pPr>
    </w:p>
    <w:p w:rsidR="00190D75"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Una vez producida la conquista y la primera colonización europea de América, que había focalizado su interés en las costas marítimas del Pacífico y del Atlántico y en las serranías y altiplanos mineros andinos, comenzó el anhelo por indagar el </w:t>
      </w:r>
      <w:r w:rsidRPr="005113AB">
        <w:rPr>
          <w:rFonts w:ascii="Verdana" w:hAnsi="Verdana" w:cs="Times New Roman"/>
          <w:iCs/>
          <w:sz w:val="24"/>
          <w:szCs w:val="24"/>
        </w:rPr>
        <w:t>hinterland</w:t>
      </w:r>
      <w:r w:rsidRPr="005113AB">
        <w:rPr>
          <w:rFonts w:ascii="Verdana" w:hAnsi="Verdana" w:cs="Times New Roman"/>
          <w:sz w:val="24"/>
          <w:szCs w:val="24"/>
        </w:rPr>
        <w:t xml:space="preserve"> </w:t>
      </w:r>
      <w:r w:rsidR="009862B5" w:rsidRPr="005113AB">
        <w:rPr>
          <w:rFonts w:ascii="Verdana" w:hAnsi="Verdana" w:cs="Times New Roman"/>
          <w:sz w:val="24"/>
          <w:szCs w:val="24"/>
        </w:rPr>
        <w:t>(</w:t>
      </w:r>
      <w:r w:rsidRPr="005113AB">
        <w:rPr>
          <w:rFonts w:ascii="Verdana" w:hAnsi="Verdana" w:cs="Times New Roman"/>
          <w:sz w:val="24"/>
          <w:szCs w:val="24"/>
        </w:rPr>
        <w:t xml:space="preserve">o </w:t>
      </w:r>
      <w:r w:rsidR="005C5479" w:rsidRPr="005113AB">
        <w:rPr>
          <w:rFonts w:ascii="Verdana" w:hAnsi="Verdana" w:cs="Times New Roman"/>
          <w:sz w:val="24"/>
          <w:szCs w:val="24"/>
        </w:rPr>
        <w:t xml:space="preserve">laberíntico espacio interior </w:t>
      </w:r>
      <w:r w:rsidR="00C47324" w:rsidRPr="005113AB">
        <w:rPr>
          <w:rFonts w:ascii="Verdana" w:hAnsi="Verdana" w:cs="Times New Roman"/>
          <w:sz w:val="24"/>
          <w:szCs w:val="24"/>
        </w:rPr>
        <w:t>de c</w:t>
      </w:r>
      <w:r w:rsidR="00594963" w:rsidRPr="005113AB">
        <w:rPr>
          <w:rFonts w:ascii="Verdana" w:hAnsi="Verdana" w:cs="Times New Roman"/>
          <w:sz w:val="24"/>
          <w:szCs w:val="24"/>
        </w:rPr>
        <w:t>recimiento</w:t>
      </w:r>
      <w:r w:rsidR="00643DE9" w:rsidRPr="005113AB">
        <w:rPr>
          <w:rFonts w:ascii="Verdana" w:hAnsi="Verdana" w:cs="Times New Roman"/>
          <w:sz w:val="24"/>
          <w:szCs w:val="24"/>
        </w:rPr>
        <w:t>s</w:t>
      </w:r>
      <w:r w:rsidR="00C47324" w:rsidRPr="005113AB">
        <w:rPr>
          <w:rFonts w:ascii="Verdana" w:hAnsi="Verdana" w:cs="Times New Roman"/>
          <w:sz w:val="24"/>
          <w:szCs w:val="24"/>
        </w:rPr>
        <w:t xml:space="preserve"> adyacente</w:t>
      </w:r>
      <w:r w:rsidR="00643DE9" w:rsidRPr="005113AB">
        <w:rPr>
          <w:rFonts w:ascii="Verdana" w:hAnsi="Verdana" w:cs="Times New Roman"/>
          <w:sz w:val="24"/>
          <w:szCs w:val="24"/>
        </w:rPr>
        <w:t>s a diversos</w:t>
      </w:r>
      <w:r w:rsidR="00C47324" w:rsidRPr="005113AB">
        <w:rPr>
          <w:rFonts w:ascii="Verdana" w:hAnsi="Verdana" w:cs="Times New Roman"/>
          <w:sz w:val="24"/>
          <w:szCs w:val="24"/>
        </w:rPr>
        <w:t xml:space="preserve"> heartland</w:t>
      </w:r>
      <w:r w:rsidR="009862B5" w:rsidRPr="005113AB">
        <w:rPr>
          <w:rFonts w:ascii="Verdana" w:hAnsi="Verdana" w:cs="Times New Roman"/>
          <w:sz w:val="24"/>
          <w:szCs w:val="24"/>
        </w:rPr>
        <w:t>);</w:t>
      </w:r>
      <w:r w:rsidRPr="005113AB">
        <w:rPr>
          <w:rFonts w:ascii="Verdana" w:hAnsi="Verdana" w:cs="Times New Roman"/>
          <w:sz w:val="24"/>
          <w:szCs w:val="24"/>
        </w:rPr>
        <w:t xml:space="preserve"> por estudiar la</w:t>
      </w:r>
      <w:r w:rsidR="00021D4F" w:rsidRPr="005113AB">
        <w:rPr>
          <w:rFonts w:ascii="Verdana" w:hAnsi="Verdana" w:cs="Times New Roman"/>
          <w:sz w:val="24"/>
          <w:szCs w:val="24"/>
        </w:rPr>
        <w:t xml:space="preserve"> naturaleza de sus pobladore</w:t>
      </w:r>
      <w:r w:rsidRPr="005113AB">
        <w:rPr>
          <w:rFonts w:ascii="Verdana" w:hAnsi="Verdana" w:cs="Times New Roman"/>
          <w:sz w:val="24"/>
          <w:szCs w:val="24"/>
        </w:rPr>
        <w:t>s</w:t>
      </w:r>
      <w:r w:rsidR="00021D4F" w:rsidRPr="005113AB">
        <w:rPr>
          <w:rFonts w:ascii="Verdana" w:hAnsi="Verdana" w:cs="Times New Roman"/>
          <w:sz w:val="24"/>
          <w:szCs w:val="24"/>
        </w:rPr>
        <w:t xml:space="preserve"> ancestrales</w:t>
      </w:r>
      <w:r w:rsidRPr="005113AB">
        <w:rPr>
          <w:rFonts w:ascii="Verdana" w:hAnsi="Verdana" w:cs="Times New Roman"/>
          <w:sz w:val="24"/>
          <w:szCs w:val="24"/>
        </w:rPr>
        <w:t>, sus orígenes históricos y sus iden</w:t>
      </w:r>
      <w:r w:rsidR="00642FBF" w:rsidRPr="005113AB">
        <w:rPr>
          <w:rFonts w:ascii="Verdana" w:hAnsi="Verdana" w:cs="Times New Roman"/>
          <w:sz w:val="24"/>
          <w:szCs w:val="24"/>
        </w:rPr>
        <w:t xml:space="preserve">tidades lingüísticas; </w:t>
      </w:r>
      <w:r w:rsidRPr="005113AB">
        <w:rPr>
          <w:rFonts w:ascii="Verdana" w:hAnsi="Verdana" w:cs="Times New Roman"/>
          <w:sz w:val="24"/>
          <w:szCs w:val="24"/>
        </w:rPr>
        <w:t>por integrar sus cuencas hidrográficas</w:t>
      </w:r>
      <w:r w:rsidR="00642FBF" w:rsidRPr="005113AB">
        <w:rPr>
          <w:rFonts w:ascii="Verdana" w:hAnsi="Verdana" w:cs="Times New Roman"/>
          <w:sz w:val="24"/>
          <w:szCs w:val="24"/>
        </w:rPr>
        <w:t>; y por la reconstrucción etnopolítica, celebrando coaliciones y tratados</w:t>
      </w:r>
      <w:r w:rsidRPr="005113AB">
        <w:rPr>
          <w:rFonts w:ascii="Verdana" w:hAnsi="Verdana" w:cs="Times New Roman"/>
          <w:sz w:val="24"/>
          <w:szCs w:val="24"/>
        </w:rPr>
        <w:t xml:space="preserve">. La necesidad de reconstruir el tráfico entre las cuencas del Orinoco, del Amazonas y del Río de la Plata, el de conocer </w:t>
      </w:r>
      <w:r w:rsidR="00F5054C" w:rsidRPr="005113AB">
        <w:rPr>
          <w:rFonts w:ascii="Verdana" w:hAnsi="Verdana" w:cs="Times New Roman"/>
          <w:sz w:val="24"/>
          <w:szCs w:val="24"/>
        </w:rPr>
        <w:t xml:space="preserve">y explotar </w:t>
      </w:r>
      <w:r w:rsidRPr="005113AB">
        <w:rPr>
          <w:rFonts w:ascii="Verdana" w:hAnsi="Verdana" w:cs="Times New Roman"/>
          <w:sz w:val="24"/>
          <w:szCs w:val="24"/>
        </w:rPr>
        <w:t xml:space="preserve">los grupos étnicos que poblaban sus riberas y el interior de sus espacios selváticos, y el de que </w:t>
      </w:r>
      <w:r w:rsidR="00166B36" w:rsidRPr="005113AB">
        <w:rPr>
          <w:rFonts w:ascii="Verdana" w:hAnsi="Verdana" w:cs="Times New Roman"/>
          <w:sz w:val="24"/>
          <w:szCs w:val="24"/>
        </w:rPr>
        <w:t>e</w:t>
      </w:r>
      <w:r w:rsidR="00217AD5" w:rsidRPr="005113AB">
        <w:rPr>
          <w:rFonts w:ascii="Verdana" w:hAnsi="Verdana" w:cs="Times New Roman"/>
          <w:sz w:val="24"/>
          <w:szCs w:val="24"/>
        </w:rPr>
        <w:t>s</w:t>
      </w:r>
      <w:r w:rsidR="00642FBF" w:rsidRPr="005113AB">
        <w:rPr>
          <w:rFonts w:ascii="Verdana" w:hAnsi="Verdana" w:cs="Times New Roman"/>
          <w:sz w:val="24"/>
          <w:szCs w:val="24"/>
        </w:rPr>
        <w:t xml:space="preserve">os grupos recuperasen su </w:t>
      </w:r>
      <w:r w:rsidR="0063596F" w:rsidRPr="005113AB">
        <w:rPr>
          <w:rFonts w:ascii="Verdana" w:hAnsi="Verdana" w:cs="Times New Roman"/>
          <w:sz w:val="24"/>
          <w:szCs w:val="24"/>
        </w:rPr>
        <w:t xml:space="preserve">perdida </w:t>
      </w:r>
      <w:r w:rsidRPr="005113AB">
        <w:rPr>
          <w:rFonts w:ascii="Verdana" w:hAnsi="Verdana" w:cs="Times New Roman"/>
          <w:sz w:val="24"/>
          <w:szCs w:val="24"/>
        </w:rPr>
        <w:t>identidad etno</w:t>
      </w:r>
      <w:r w:rsidR="00166B36" w:rsidRPr="005113AB">
        <w:rPr>
          <w:rFonts w:ascii="Verdana" w:hAnsi="Verdana" w:cs="Times New Roman"/>
          <w:sz w:val="24"/>
          <w:szCs w:val="24"/>
        </w:rPr>
        <w:t>-</w:t>
      </w:r>
      <w:r w:rsidRPr="005113AB">
        <w:rPr>
          <w:rFonts w:ascii="Verdana" w:hAnsi="Verdana" w:cs="Times New Roman"/>
          <w:sz w:val="24"/>
          <w:szCs w:val="24"/>
        </w:rPr>
        <w:t>política</w:t>
      </w:r>
      <w:r w:rsidR="009367A1" w:rsidRPr="005113AB">
        <w:rPr>
          <w:rFonts w:ascii="Verdana" w:hAnsi="Verdana" w:cs="Times New Roman"/>
          <w:sz w:val="24"/>
          <w:szCs w:val="24"/>
        </w:rPr>
        <w:t>, etno-genética</w:t>
      </w:r>
      <w:r w:rsidRPr="005113AB">
        <w:rPr>
          <w:rFonts w:ascii="Verdana" w:hAnsi="Verdana" w:cs="Times New Roman"/>
          <w:sz w:val="24"/>
          <w:szCs w:val="24"/>
        </w:rPr>
        <w:t xml:space="preserve"> y etno</w:t>
      </w:r>
      <w:r w:rsidR="00166B36" w:rsidRPr="005113AB">
        <w:rPr>
          <w:rFonts w:ascii="Verdana" w:hAnsi="Verdana" w:cs="Times New Roman"/>
          <w:sz w:val="24"/>
          <w:szCs w:val="24"/>
        </w:rPr>
        <w:t>-</w:t>
      </w:r>
      <w:r w:rsidRPr="005113AB">
        <w:rPr>
          <w:rFonts w:ascii="Verdana" w:hAnsi="Verdana" w:cs="Times New Roman"/>
          <w:sz w:val="24"/>
          <w:szCs w:val="24"/>
        </w:rPr>
        <w:t>geográfica comenzó lenta, esporádica y muy tardíamente.</w:t>
      </w:r>
      <w:r w:rsidR="00AC505C" w:rsidRPr="005113AB">
        <w:rPr>
          <w:rStyle w:val="Refdenotaderodap"/>
          <w:rFonts w:ascii="Verdana" w:hAnsi="Verdana" w:cs="Times New Roman"/>
          <w:sz w:val="24"/>
          <w:szCs w:val="24"/>
        </w:rPr>
        <w:footnoteReference w:id="151"/>
      </w:r>
      <w:r w:rsidRPr="005113AB">
        <w:rPr>
          <w:rFonts w:ascii="Verdana" w:hAnsi="Verdana" w:cs="Times New Roman"/>
          <w:sz w:val="24"/>
          <w:szCs w:val="24"/>
        </w:rPr>
        <w:t xml:space="preserve"> </w:t>
      </w:r>
    </w:p>
    <w:p w:rsidR="00190D75" w:rsidRPr="005113AB" w:rsidRDefault="00190D75" w:rsidP="005113AB">
      <w:pPr>
        <w:spacing w:after="0" w:line="360" w:lineRule="auto"/>
        <w:jc w:val="both"/>
        <w:rPr>
          <w:rFonts w:ascii="Verdana" w:hAnsi="Verdana" w:cs="Times New Roman"/>
          <w:sz w:val="24"/>
          <w:szCs w:val="24"/>
        </w:rPr>
      </w:pPr>
    </w:p>
    <w:p w:rsidR="00667373" w:rsidRPr="005113AB" w:rsidRDefault="0061100C" w:rsidP="005113AB">
      <w:pPr>
        <w:spacing w:after="0" w:line="360" w:lineRule="auto"/>
        <w:jc w:val="both"/>
        <w:rPr>
          <w:rFonts w:ascii="Verdana" w:hAnsi="Verdana" w:cs="Times New Roman"/>
          <w:sz w:val="24"/>
          <w:szCs w:val="24"/>
        </w:rPr>
      </w:pPr>
      <w:r w:rsidRPr="005113AB">
        <w:rPr>
          <w:rFonts w:ascii="Verdana" w:hAnsi="Verdana" w:cs="Times New Roman"/>
          <w:sz w:val="24"/>
          <w:szCs w:val="24"/>
        </w:rPr>
        <w:t>La cuenca hídrica amazónica y su conexión fluvial con el Orinoco y el Plata era</w:t>
      </w:r>
      <w:r w:rsidR="006C2FED" w:rsidRPr="005113AB">
        <w:rPr>
          <w:rFonts w:ascii="Verdana" w:hAnsi="Verdana" w:cs="Times New Roman"/>
          <w:sz w:val="24"/>
          <w:szCs w:val="24"/>
        </w:rPr>
        <w:t>n conocidos</w:t>
      </w:r>
      <w:r w:rsidRPr="005113AB">
        <w:rPr>
          <w:rFonts w:ascii="Verdana" w:hAnsi="Verdana" w:cs="Times New Roman"/>
          <w:sz w:val="24"/>
          <w:szCs w:val="24"/>
        </w:rPr>
        <w:t xml:space="preserve"> desde hacía milenios por las tribus a</w:t>
      </w:r>
      <w:r w:rsidR="00A477C6" w:rsidRPr="005113AB">
        <w:rPr>
          <w:rFonts w:ascii="Verdana" w:hAnsi="Verdana" w:cs="Times New Roman"/>
          <w:sz w:val="24"/>
          <w:szCs w:val="24"/>
        </w:rPr>
        <w:t xml:space="preserve">ncestrales, tal como </w:t>
      </w:r>
      <w:r w:rsidRPr="005113AB">
        <w:rPr>
          <w:rFonts w:ascii="Verdana" w:hAnsi="Verdana" w:cs="Times New Roman"/>
          <w:sz w:val="24"/>
          <w:szCs w:val="24"/>
        </w:rPr>
        <w:t xml:space="preserve">en 1553 la Carta </w:t>
      </w:r>
      <w:r w:rsidR="00E413E3" w:rsidRPr="005113AB">
        <w:rPr>
          <w:rFonts w:ascii="Verdana" w:hAnsi="Verdana" w:cs="Times New Roman"/>
          <w:sz w:val="24"/>
          <w:szCs w:val="24"/>
        </w:rPr>
        <w:t>del portugués Diogo Nu</w:t>
      </w:r>
      <w:r w:rsidR="00A477C6" w:rsidRPr="005113AB">
        <w:rPr>
          <w:rFonts w:ascii="Verdana" w:hAnsi="Verdana" w:cs="Times New Roman"/>
          <w:sz w:val="24"/>
          <w:szCs w:val="24"/>
        </w:rPr>
        <w:t xml:space="preserve">ñes, </w:t>
      </w:r>
      <w:r w:rsidRPr="005113AB">
        <w:rPr>
          <w:rFonts w:ascii="Verdana" w:hAnsi="Verdana" w:cs="Times New Roman"/>
          <w:sz w:val="24"/>
          <w:szCs w:val="24"/>
        </w:rPr>
        <w:t>cuenta haber escuchado en Chachapoyas.</w:t>
      </w:r>
      <w:r w:rsidR="00CC408E" w:rsidRPr="005113AB">
        <w:rPr>
          <w:rStyle w:val="Refdenotaderodap"/>
          <w:rFonts w:ascii="Verdana" w:hAnsi="Verdana" w:cs="Times New Roman"/>
          <w:sz w:val="24"/>
          <w:szCs w:val="24"/>
        </w:rPr>
        <w:footnoteReference w:id="152"/>
      </w:r>
      <w:r w:rsidR="00E413E3" w:rsidRPr="005113AB">
        <w:rPr>
          <w:rFonts w:ascii="Verdana" w:hAnsi="Verdana" w:cs="Times New Roman"/>
          <w:sz w:val="24"/>
          <w:szCs w:val="24"/>
        </w:rPr>
        <w:t xml:space="preserve"> Pero las incursiones militares</w:t>
      </w:r>
      <w:r w:rsidRPr="005113AB">
        <w:rPr>
          <w:rFonts w:ascii="Verdana" w:hAnsi="Verdana" w:cs="Times New Roman"/>
          <w:sz w:val="24"/>
          <w:szCs w:val="24"/>
        </w:rPr>
        <w:t xml:space="preserve"> </w:t>
      </w:r>
      <w:r w:rsidR="00E413E3" w:rsidRPr="005113AB">
        <w:rPr>
          <w:rFonts w:ascii="Verdana" w:hAnsi="Verdana" w:cs="Times New Roman"/>
          <w:sz w:val="24"/>
          <w:szCs w:val="24"/>
        </w:rPr>
        <w:t xml:space="preserve">en </w:t>
      </w:r>
      <w:r w:rsidRPr="005113AB">
        <w:rPr>
          <w:rFonts w:ascii="Verdana" w:hAnsi="Verdana" w:cs="Times New Roman"/>
          <w:sz w:val="24"/>
          <w:szCs w:val="24"/>
        </w:rPr>
        <w:t>la cuenca hídrica</w:t>
      </w:r>
      <w:r w:rsidR="00190D75" w:rsidRPr="005113AB">
        <w:rPr>
          <w:rFonts w:ascii="Verdana" w:hAnsi="Verdana" w:cs="Times New Roman"/>
          <w:sz w:val="24"/>
          <w:szCs w:val="24"/>
        </w:rPr>
        <w:t xml:space="preserve"> </w:t>
      </w:r>
      <w:r w:rsidRPr="005113AB">
        <w:rPr>
          <w:rFonts w:ascii="Verdana" w:hAnsi="Verdana" w:cs="Times New Roman"/>
          <w:sz w:val="24"/>
          <w:szCs w:val="24"/>
        </w:rPr>
        <w:t xml:space="preserve">amazónica </w:t>
      </w:r>
      <w:r w:rsidR="00190D75" w:rsidRPr="005113AB">
        <w:rPr>
          <w:rFonts w:ascii="Verdana" w:hAnsi="Verdana" w:cs="Times New Roman"/>
          <w:sz w:val="24"/>
          <w:szCs w:val="24"/>
        </w:rPr>
        <w:t>por los conquistadore</w:t>
      </w:r>
      <w:r w:rsidR="00BB7ED2" w:rsidRPr="005113AB">
        <w:rPr>
          <w:rFonts w:ascii="Verdana" w:hAnsi="Verdana" w:cs="Times New Roman"/>
          <w:sz w:val="24"/>
          <w:szCs w:val="24"/>
        </w:rPr>
        <w:t xml:space="preserve">s españoles </w:t>
      </w:r>
      <w:r w:rsidR="00E413E3" w:rsidRPr="005113AB">
        <w:rPr>
          <w:rFonts w:ascii="Verdana" w:hAnsi="Verdana" w:cs="Times New Roman"/>
          <w:sz w:val="24"/>
          <w:szCs w:val="24"/>
        </w:rPr>
        <w:t xml:space="preserve">como </w:t>
      </w:r>
      <w:r w:rsidR="00BB7ED2" w:rsidRPr="005113AB">
        <w:rPr>
          <w:rFonts w:ascii="Verdana" w:hAnsi="Verdana" w:cs="Times New Roman"/>
          <w:sz w:val="24"/>
          <w:szCs w:val="24"/>
        </w:rPr>
        <w:t>Orellana y Aguirre</w:t>
      </w:r>
      <w:r w:rsidR="00190D75" w:rsidRPr="005113AB">
        <w:rPr>
          <w:rFonts w:ascii="Verdana" w:hAnsi="Verdana" w:cs="Times New Roman"/>
          <w:sz w:val="24"/>
          <w:szCs w:val="24"/>
        </w:rPr>
        <w:t xml:space="preserve"> </w:t>
      </w:r>
      <w:r w:rsidR="00A7686B" w:rsidRPr="005113AB">
        <w:rPr>
          <w:rFonts w:ascii="Verdana" w:hAnsi="Verdana" w:cs="Times New Roman"/>
          <w:sz w:val="24"/>
          <w:szCs w:val="24"/>
        </w:rPr>
        <w:t>fue</w:t>
      </w:r>
      <w:r w:rsidR="00E413E3" w:rsidRPr="005113AB">
        <w:rPr>
          <w:rFonts w:ascii="Verdana" w:hAnsi="Verdana" w:cs="Times New Roman"/>
          <w:sz w:val="24"/>
          <w:szCs w:val="24"/>
        </w:rPr>
        <w:t>ron</w:t>
      </w:r>
      <w:r w:rsidR="00A7686B" w:rsidRPr="005113AB">
        <w:rPr>
          <w:rFonts w:ascii="Verdana" w:hAnsi="Verdana" w:cs="Times New Roman"/>
          <w:sz w:val="24"/>
          <w:szCs w:val="24"/>
        </w:rPr>
        <w:t xml:space="preserve"> suspendida</w:t>
      </w:r>
      <w:r w:rsidR="00E413E3" w:rsidRPr="005113AB">
        <w:rPr>
          <w:rFonts w:ascii="Verdana" w:hAnsi="Verdana" w:cs="Times New Roman"/>
          <w:sz w:val="24"/>
          <w:szCs w:val="24"/>
        </w:rPr>
        <w:t>s</w:t>
      </w:r>
      <w:r w:rsidR="00A7686B" w:rsidRPr="005113AB">
        <w:rPr>
          <w:rFonts w:ascii="Verdana" w:hAnsi="Verdana" w:cs="Times New Roman"/>
          <w:sz w:val="24"/>
          <w:szCs w:val="24"/>
        </w:rPr>
        <w:t xml:space="preserve"> por el Virrey To</w:t>
      </w:r>
      <w:r w:rsidR="00E413E3" w:rsidRPr="005113AB">
        <w:rPr>
          <w:rFonts w:ascii="Verdana" w:hAnsi="Verdana" w:cs="Times New Roman"/>
          <w:sz w:val="24"/>
          <w:szCs w:val="24"/>
        </w:rPr>
        <w:t>ledo con sus Ordenanzas de</w:t>
      </w:r>
      <w:r w:rsidR="00446C27" w:rsidRPr="005113AB">
        <w:rPr>
          <w:rFonts w:ascii="Verdana" w:hAnsi="Verdana" w:cs="Times New Roman"/>
          <w:sz w:val="24"/>
          <w:szCs w:val="24"/>
        </w:rPr>
        <w:t xml:space="preserve"> 1570.</w:t>
      </w:r>
      <w:r w:rsidR="00446C27" w:rsidRPr="005113AB">
        <w:rPr>
          <w:rStyle w:val="Refdenotaderodap"/>
          <w:rFonts w:ascii="Verdana" w:hAnsi="Verdana" w:cs="Times New Roman"/>
          <w:sz w:val="24"/>
          <w:szCs w:val="24"/>
        </w:rPr>
        <w:footnoteReference w:id="153"/>
      </w:r>
      <w:r w:rsidR="002A2303" w:rsidRPr="005113AB">
        <w:rPr>
          <w:rFonts w:ascii="Verdana" w:hAnsi="Verdana" w:cs="Times New Roman"/>
          <w:sz w:val="24"/>
          <w:szCs w:val="24"/>
        </w:rPr>
        <w:t xml:space="preserve"> Estas incursiones</w:t>
      </w:r>
      <w:r w:rsidR="00446C27" w:rsidRPr="005113AB">
        <w:rPr>
          <w:rFonts w:ascii="Verdana" w:hAnsi="Verdana" w:cs="Times New Roman"/>
          <w:sz w:val="24"/>
          <w:szCs w:val="24"/>
        </w:rPr>
        <w:t xml:space="preserve"> s</w:t>
      </w:r>
      <w:r w:rsidR="002A2303" w:rsidRPr="005113AB">
        <w:rPr>
          <w:rFonts w:ascii="Verdana" w:hAnsi="Verdana" w:cs="Times New Roman"/>
          <w:sz w:val="24"/>
          <w:szCs w:val="24"/>
        </w:rPr>
        <w:t>e continuaron</w:t>
      </w:r>
      <w:r w:rsidR="00A7686B" w:rsidRPr="005113AB">
        <w:rPr>
          <w:rFonts w:ascii="Verdana" w:hAnsi="Verdana" w:cs="Times New Roman"/>
          <w:sz w:val="24"/>
          <w:szCs w:val="24"/>
        </w:rPr>
        <w:t xml:space="preserve"> en el siglo XVII </w:t>
      </w:r>
      <w:r w:rsidR="00190D75" w:rsidRPr="005113AB">
        <w:rPr>
          <w:rFonts w:ascii="Verdana" w:hAnsi="Verdana" w:cs="Times New Roman"/>
          <w:sz w:val="24"/>
          <w:szCs w:val="24"/>
        </w:rPr>
        <w:t>con la expedición del portugués Pedro Teixeira cuando aún Portugal se hallaba bajo el dominio de un monarca español y de</w:t>
      </w:r>
      <w:r w:rsidR="003A6654" w:rsidRPr="005113AB">
        <w:rPr>
          <w:rFonts w:ascii="Verdana" w:hAnsi="Verdana" w:cs="Times New Roman"/>
          <w:sz w:val="24"/>
          <w:szCs w:val="24"/>
        </w:rPr>
        <w:t xml:space="preserve"> la dinastía Habsburga, conocida</w:t>
      </w:r>
      <w:r w:rsidR="00190D75" w:rsidRPr="005113AB">
        <w:rPr>
          <w:rFonts w:ascii="Verdana" w:hAnsi="Verdana" w:cs="Times New Roman"/>
          <w:sz w:val="24"/>
          <w:szCs w:val="24"/>
        </w:rPr>
        <w:t xml:space="preserve"> en Brasil como </w:t>
      </w:r>
      <w:r w:rsidR="002A2303" w:rsidRPr="005113AB">
        <w:rPr>
          <w:rFonts w:ascii="Verdana" w:hAnsi="Verdana" w:cs="Times New Roman"/>
          <w:sz w:val="24"/>
          <w:szCs w:val="24"/>
        </w:rPr>
        <w:t xml:space="preserve">la etapa histórica de la </w:t>
      </w:r>
      <w:r w:rsidR="00190D75" w:rsidRPr="005113AB">
        <w:rPr>
          <w:rFonts w:ascii="Verdana" w:hAnsi="Verdana" w:cs="Times New Roman"/>
          <w:sz w:val="24"/>
          <w:szCs w:val="24"/>
        </w:rPr>
        <w:t xml:space="preserve">Unión Ibérica </w:t>
      </w:r>
      <w:r w:rsidR="003A6654" w:rsidRPr="005113AB">
        <w:rPr>
          <w:rFonts w:ascii="Verdana" w:hAnsi="Verdana" w:cs="Times New Roman"/>
          <w:sz w:val="24"/>
          <w:szCs w:val="24"/>
        </w:rPr>
        <w:t>o dinastía filipina</w:t>
      </w:r>
      <w:r w:rsidR="00190D75" w:rsidRPr="005113AB">
        <w:rPr>
          <w:rFonts w:ascii="Verdana" w:hAnsi="Verdana" w:cs="Times New Roman"/>
          <w:sz w:val="24"/>
          <w:szCs w:val="24"/>
        </w:rPr>
        <w:t>.</w:t>
      </w:r>
      <w:r w:rsidR="00203AAF" w:rsidRPr="005113AB">
        <w:rPr>
          <w:rStyle w:val="Refdenotaderodap"/>
          <w:rFonts w:ascii="Verdana" w:hAnsi="Verdana" w:cs="Times New Roman"/>
          <w:sz w:val="24"/>
          <w:szCs w:val="24"/>
        </w:rPr>
        <w:footnoteReference w:id="154"/>
      </w:r>
      <w:r w:rsidR="00A7686B" w:rsidRPr="005113AB">
        <w:rPr>
          <w:rFonts w:ascii="Verdana" w:hAnsi="Verdana" w:cs="Times New Roman"/>
          <w:sz w:val="24"/>
          <w:szCs w:val="24"/>
        </w:rPr>
        <w:t xml:space="preserve"> </w:t>
      </w:r>
      <w:r w:rsidR="00446C27" w:rsidRPr="005113AB">
        <w:rPr>
          <w:rFonts w:ascii="Verdana" w:hAnsi="Verdana" w:cs="Times New Roman"/>
          <w:sz w:val="24"/>
          <w:szCs w:val="24"/>
        </w:rPr>
        <w:t>Y e</w:t>
      </w:r>
      <w:r w:rsidR="00A7686B" w:rsidRPr="005113AB">
        <w:rPr>
          <w:rFonts w:ascii="Verdana" w:hAnsi="Verdana" w:cs="Times New Roman"/>
          <w:sz w:val="24"/>
          <w:szCs w:val="24"/>
        </w:rPr>
        <w:t>sta épica fue restaurada</w:t>
      </w:r>
      <w:r w:rsidR="00190D75" w:rsidRPr="005113AB">
        <w:rPr>
          <w:rFonts w:ascii="Verdana" w:hAnsi="Verdana" w:cs="Times New Roman"/>
          <w:sz w:val="24"/>
          <w:szCs w:val="24"/>
        </w:rPr>
        <w:t xml:space="preserve"> después de </w:t>
      </w:r>
      <w:r w:rsidR="002A2303" w:rsidRPr="005113AB">
        <w:rPr>
          <w:rFonts w:ascii="Verdana" w:hAnsi="Verdana" w:cs="Times New Roman"/>
          <w:sz w:val="24"/>
          <w:szCs w:val="24"/>
        </w:rPr>
        <w:t xml:space="preserve">ocurrida </w:t>
      </w:r>
      <w:r w:rsidR="00190D75" w:rsidRPr="005113AB">
        <w:rPr>
          <w:rFonts w:ascii="Verdana" w:hAnsi="Verdana" w:cs="Times New Roman"/>
          <w:sz w:val="24"/>
          <w:szCs w:val="24"/>
        </w:rPr>
        <w:t>la independencia de Portugal (1640) con la expedición del bandeirante portugués Antonio Raposo Tabares (que violaba la línea fronteriza del Tratado de Tordesillas</w:t>
      </w:r>
      <w:r w:rsidR="005520A2" w:rsidRPr="005113AB">
        <w:rPr>
          <w:rFonts w:ascii="Verdana" w:hAnsi="Verdana" w:cs="Times New Roman"/>
          <w:sz w:val="24"/>
          <w:szCs w:val="24"/>
        </w:rPr>
        <w:t>)</w:t>
      </w:r>
      <w:r w:rsidR="00190D75" w:rsidRPr="005113AB">
        <w:rPr>
          <w:rFonts w:ascii="Verdana" w:hAnsi="Verdana" w:cs="Times New Roman"/>
          <w:sz w:val="24"/>
          <w:szCs w:val="24"/>
        </w:rPr>
        <w:t>.</w:t>
      </w:r>
      <w:r w:rsidR="00844E85" w:rsidRPr="005113AB">
        <w:rPr>
          <w:rStyle w:val="Refdenotaderodap"/>
          <w:rFonts w:ascii="Verdana" w:hAnsi="Verdana" w:cs="Times New Roman"/>
          <w:sz w:val="24"/>
          <w:szCs w:val="24"/>
        </w:rPr>
        <w:footnoteReference w:id="155"/>
      </w:r>
      <w:r w:rsidR="00B35CDD" w:rsidRPr="005113AB">
        <w:rPr>
          <w:rFonts w:ascii="Verdana" w:hAnsi="Verdana" w:cs="Times New Roman"/>
          <w:sz w:val="24"/>
          <w:szCs w:val="24"/>
        </w:rPr>
        <w:t xml:space="preserve"> Tab</w:t>
      </w:r>
      <w:r w:rsidR="00190D75" w:rsidRPr="005113AB">
        <w:rPr>
          <w:rFonts w:ascii="Verdana" w:hAnsi="Verdana" w:cs="Times New Roman"/>
          <w:sz w:val="24"/>
          <w:szCs w:val="24"/>
        </w:rPr>
        <w:t xml:space="preserve">ares emprendió su expedición a través de los ríos Guaporé-Madeira hasta la boca o estuario del Amazonas luego de producida la rebelión de Portugal contra la dominación Habsburga o Unión Ibérica (1648). </w:t>
      </w:r>
    </w:p>
    <w:p w:rsidR="00667373" w:rsidRPr="005113AB" w:rsidRDefault="00667373" w:rsidP="005113AB">
      <w:pPr>
        <w:spacing w:after="0" w:line="360" w:lineRule="auto"/>
        <w:jc w:val="both"/>
        <w:rPr>
          <w:rFonts w:ascii="Verdana" w:hAnsi="Verdana" w:cs="Times New Roman"/>
          <w:sz w:val="24"/>
          <w:szCs w:val="24"/>
        </w:rPr>
      </w:pPr>
    </w:p>
    <w:p w:rsidR="00190D75"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lastRenderedPageBreak/>
        <w:t xml:space="preserve">Dicha épica prosiguió con la acción Misionera de los Jesuitas </w:t>
      </w:r>
      <w:r w:rsidR="003A6214" w:rsidRPr="005113AB">
        <w:rPr>
          <w:rFonts w:ascii="Verdana" w:hAnsi="Verdana" w:cs="Times New Roman"/>
          <w:sz w:val="24"/>
          <w:szCs w:val="24"/>
        </w:rPr>
        <w:t>portugueses y españoles,</w:t>
      </w:r>
      <w:r w:rsidRPr="005113AB">
        <w:rPr>
          <w:rFonts w:ascii="Verdana" w:hAnsi="Verdana" w:cs="Times New Roman"/>
          <w:sz w:val="24"/>
          <w:szCs w:val="24"/>
        </w:rPr>
        <w:t xml:space="preserve"> con las expediciones cartográficas del jesuita Samuel Fritz en el Amazonas de fines del siglo XVII</w:t>
      </w:r>
      <w:r w:rsidR="00A95BEE" w:rsidRPr="005113AB">
        <w:rPr>
          <w:rFonts w:ascii="Verdana" w:hAnsi="Verdana" w:cs="Times New Roman"/>
          <w:sz w:val="24"/>
          <w:szCs w:val="24"/>
        </w:rPr>
        <w:t xml:space="preserve"> registradas en su Diario (relata que en 1690 se prod</w:t>
      </w:r>
      <w:r w:rsidR="00F919BB" w:rsidRPr="005113AB">
        <w:rPr>
          <w:rFonts w:ascii="Verdana" w:hAnsi="Verdana" w:cs="Times New Roman"/>
          <w:sz w:val="24"/>
          <w:szCs w:val="24"/>
        </w:rPr>
        <w:t>ujo a la vera del río Urubú</w:t>
      </w:r>
      <w:r w:rsidR="00A95BEE" w:rsidRPr="005113AB">
        <w:rPr>
          <w:rFonts w:ascii="Verdana" w:hAnsi="Verdana" w:cs="Times New Roman"/>
          <w:sz w:val="24"/>
          <w:szCs w:val="24"/>
        </w:rPr>
        <w:t xml:space="preserve"> un tremendo terremoto)</w:t>
      </w:r>
      <w:r w:rsidR="003A6214" w:rsidRPr="005113AB">
        <w:rPr>
          <w:rFonts w:ascii="Verdana" w:hAnsi="Verdana" w:cs="Times New Roman"/>
          <w:sz w:val="24"/>
          <w:szCs w:val="24"/>
        </w:rPr>
        <w:t>,</w:t>
      </w:r>
      <w:r w:rsidR="00494180" w:rsidRPr="005113AB">
        <w:rPr>
          <w:rFonts w:ascii="Verdana" w:hAnsi="Verdana" w:cs="Times New Roman"/>
          <w:sz w:val="24"/>
          <w:szCs w:val="24"/>
        </w:rPr>
        <w:t xml:space="preserve"> y con las Misiones Franciscanas (Girbal, Sobreviela)</w:t>
      </w:r>
      <w:r w:rsidRPr="005113AB">
        <w:rPr>
          <w:rFonts w:ascii="Verdana" w:hAnsi="Verdana" w:cs="Times New Roman"/>
          <w:sz w:val="24"/>
          <w:szCs w:val="24"/>
        </w:rPr>
        <w:t>.</w:t>
      </w:r>
      <w:r w:rsidR="00742299" w:rsidRPr="005113AB">
        <w:rPr>
          <w:rStyle w:val="Refdenotaderodap"/>
          <w:rFonts w:ascii="Verdana" w:hAnsi="Verdana" w:cs="Times New Roman"/>
          <w:sz w:val="24"/>
          <w:szCs w:val="24"/>
        </w:rPr>
        <w:footnoteReference w:id="156"/>
      </w:r>
      <w:r w:rsidR="00B72B77" w:rsidRPr="005113AB">
        <w:rPr>
          <w:rFonts w:ascii="Verdana" w:hAnsi="Verdana" w:cs="Times New Roman"/>
          <w:sz w:val="24"/>
          <w:szCs w:val="24"/>
        </w:rPr>
        <w:t xml:space="preserve"> Y la saga</w:t>
      </w:r>
      <w:r w:rsidR="001E3B2C" w:rsidRPr="005113AB">
        <w:rPr>
          <w:rFonts w:ascii="Verdana" w:hAnsi="Verdana" w:cs="Times New Roman"/>
          <w:sz w:val="24"/>
          <w:szCs w:val="24"/>
        </w:rPr>
        <w:t xml:space="preserve"> </w:t>
      </w:r>
      <w:r w:rsidRPr="005113AB">
        <w:rPr>
          <w:rFonts w:ascii="Verdana" w:hAnsi="Verdana" w:cs="Times New Roman"/>
          <w:sz w:val="24"/>
          <w:szCs w:val="24"/>
        </w:rPr>
        <w:t xml:space="preserve">continuó con </w:t>
      </w:r>
      <w:r w:rsidR="001E3B2C" w:rsidRPr="005113AB">
        <w:rPr>
          <w:rFonts w:ascii="Verdana" w:hAnsi="Verdana" w:cs="Times New Roman"/>
          <w:sz w:val="24"/>
          <w:szCs w:val="24"/>
        </w:rPr>
        <w:t>media docena de emprendimientos académico-administrativos</w:t>
      </w:r>
      <w:r w:rsidR="00B72B77" w:rsidRPr="005113AB">
        <w:rPr>
          <w:rFonts w:ascii="Verdana" w:hAnsi="Verdana" w:cs="Times New Roman"/>
          <w:sz w:val="24"/>
          <w:szCs w:val="24"/>
        </w:rPr>
        <w:t xml:space="preserve"> que tuvieron como foco el interés por el territorio amazónico</w:t>
      </w:r>
      <w:r w:rsidR="001E3B2C" w:rsidRPr="005113AB">
        <w:rPr>
          <w:rFonts w:ascii="Verdana" w:hAnsi="Verdana" w:cs="Times New Roman"/>
          <w:sz w:val="24"/>
          <w:szCs w:val="24"/>
        </w:rPr>
        <w:t xml:space="preserve">, tales como </w:t>
      </w:r>
      <w:r w:rsidRPr="005113AB">
        <w:rPr>
          <w:rFonts w:ascii="Verdana" w:hAnsi="Verdana" w:cs="Times New Roman"/>
          <w:sz w:val="24"/>
          <w:szCs w:val="24"/>
        </w:rPr>
        <w:t>la llegada al Ecuador del hijo de la Ilustración Francesa el explorador Charles Mar</w:t>
      </w:r>
      <w:r w:rsidR="001E3B2C" w:rsidRPr="005113AB">
        <w:rPr>
          <w:rFonts w:ascii="Verdana" w:hAnsi="Verdana" w:cs="Times New Roman"/>
          <w:sz w:val="24"/>
          <w:szCs w:val="24"/>
        </w:rPr>
        <w:t>ie de La Condamine en 1735</w:t>
      </w:r>
      <w:r w:rsidR="00E85CD9" w:rsidRPr="005113AB">
        <w:rPr>
          <w:rFonts w:ascii="Verdana" w:hAnsi="Verdana" w:cs="Times New Roman"/>
          <w:sz w:val="24"/>
          <w:szCs w:val="24"/>
        </w:rPr>
        <w:t xml:space="preserve"> (acompañado por los cosmógrafos Jorge Juan y Antonio de Ulloa)</w:t>
      </w:r>
      <w:r w:rsidR="001E3B2C" w:rsidRPr="005113AB">
        <w:rPr>
          <w:rFonts w:ascii="Verdana" w:hAnsi="Verdana" w:cs="Times New Roman"/>
          <w:sz w:val="24"/>
          <w:szCs w:val="24"/>
        </w:rPr>
        <w:t xml:space="preserve">; </w:t>
      </w:r>
      <w:r w:rsidRPr="005113AB">
        <w:rPr>
          <w:rFonts w:ascii="Verdana" w:hAnsi="Verdana" w:cs="Times New Roman"/>
          <w:sz w:val="24"/>
          <w:szCs w:val="24"/>
        </w:rPr>
        <w:t>la expedición amazónica del portugués Alexandre Rodrigues Ferreira (1783-1792), patrocinada por la r</w:t>
      </w:r>
      <w:r w:rsidR="003A6654" w:rsidRPr="005113AB">
        <w:rPr>
          <w:rFonts w:ascii="Verdana" w:hAnsi="Verdana" w:cs="Times New Roman"/>
          <w:sz w:val="24"/>
          <w:szCs w:val="24"/>
        </w:rPr>
        <w:t xml:space="preserve">eina María I (hija de José I, </w:t>
      </w:r>
      <w:r w:rsidRPr="005113AB">
        <w:rPr>
          <w:rFonts w:ascii="Verdana" w:hAnsi="Verdana" w:cs="Times New Roman"/>
          <w:sz w:val="24"/>
          <w:szCs w:val="24"/>
        </w:rPr>
        <w:t>nieta de Joao V</w:t>
      </w:r>
      <w:r w:rsidR="002C465B" w:rsidRPr="005113AB">
        <w:rPr>
          <w:rFonts w:ascii="Verdana" w:hAnsi="Verdana" w:cs="Times New Roman"/>
          <w:sz w:val="24"/>
          <w:szCs w:val="24"/>
        </w:rPr>
        <w:t xml:space="preserve"> y de María Ana de Austria</w:t>
      </w:r>
      <w:r w:rsidR="003A6654" w:rsidRPr="005113AB">
        <w:rPr>
          <w:rFonts w:ascii="Verdana" w:hAnsi="Verdana" w:cs="Times New Roman"/>
          <w:sz w:val="24"/>
          <w:szCs w:val="24"/>
        </w:rPr>
        <w:t xml:space="preserve">, </w:t>
      </w:r>
      <w:r w:rsidR="0069792E" w:rsidRPr="005113AB">
        <w:rPr>
          <w:rFonts w:ascii="Verdana" w:hAnsi="Verdana" w:cs="Times New Roman"/>
          <w:sz w:val="24"/>
          <w:szCs w:val="24"/>
        </w:rPr>
        <w:t xml:space="preserve">esposa de Joao VI </w:t>
      </w:r>
      <w:r w:rsidR="003A6654" w:rsidRPr="005113AB">
        <w:rPr>
          <w:rFonts w:ascii="Verdana" w:hAnsi="Verdana" w:cs="Times New Roman"/>
          <w:sz w:val="24"/>
          <w:szCs w:val="24"/>
        </w:rPr>
        <w:t>y madre de Pedro I, el del Grito de Ipiranga</w:t>
      </w:r>
      <w:r w:rsidR="00401B20" w:rsidRPr="005113AB">
        <w:rPr>
          <w:rFonts w:ascii="Verdana" w:hAnsi="Verdana" w:cs="Times New Roman"/>
          <w:sz w:val="24"/>
          <w:szCs w:val="24"/>
        </w:rPr>
        <w:t>);</w:t>
      </w:r>
      <w:r w:rsidRPr="005113AB">
        <w:rPr>
          <w:rFonts w:ascii="Verdana" w:hAnsi="Verdana" w:cs="Times New Roman"/>
          <w:sz w:val="24"/>
          <w:szCs w:val="24"/>
        </w:rPr>
        <w:t xml:space="preserve"> </w:t>
      </w:r>
      <w:r w:rsidR="00401B20" w:rsidRPr="005113AB">
        <w:rPr>
          <w:rFonts w:ascii="Verdana" w:hAnsi="Verdana" w:cs="Times New Roman"/>
          <w:sz w:val="24"/>
          <w:szCs w:val="24"/>
        </w:rPr>
        <w:t>los hallazgos de la Expedición Malaspina (1790) y las in</w:t>
      </w:r>
      <w:r w:rsidR="00B72B77" w:rsidRPr="005113AB">
        <w:rPr>
          <w:rFonts w:ascii="Verdana" w:hAnsi="Verdana" w:cs="Times New Roman"/>
          <w:sz w:val="24"/>
          <w:szCs w:val="24"/>
        </w:rPr>
        <w:t>vestigaciones de Tadeo Haenke sobre la salida fluvial de la producción Cochabambina</w:t>
      </w:r>
      <w:r w:rsidR="00387914" w:rsidRPr="005113AB">
        <w:rPr>
          <w:rFonts w:ascii="Verdana" w:hAnsi="Verdana" w:cs="Times New Roman"/>
          <w:sz w:val="24"/>
          <w:szCs w:val="24"/>
        </w:rPr>
        <w:t xml:space="preserve"> </w:t>
      </w:r>
      <w:r w:rsidR="00C12F43" w:rsidRPr="005113AB">
        <w:rPr>
          <w:rFonts w:ascii="Verdana" w:hAnsi="Verdana" w:cs="Times New Roman"/>
          <w:sz w:val="24"/>
          <w:szCs w:val="24"/>
        </w:rPr>
        <w:t>(</w:t>
      </w:r>
      <w:r w:rsidR="00387914" w:rsidRPr="005113AB">
        <w:rPr>
          <w:rFonts w:ascii="Verdana" w:hAnsi="Verdana" w:cs="Times New Roman"/>
          <w:sz w:val="24"/>
          <w:szCs w:val="24"/>
        </w:rPr>
        <w:t xml:space="preserve">donde había sido protegido por el Gobernador </w:t>
      </w:r>
      <w:r w:rsidR="00741D3C" w:rsidRPr="005113AB">
        <w:rPr>
          <w:rFonts w:ascii="Verdana" w:hAnsi="Verdana" w:cs="Times New Roman"/>
          <w:sz w:val="24"/>
          <w:szCs w:val="24"/>
        </w:rPr>
        <w:t xml:space="preserve">Francisco de </w:t>
      </w:r>
      <w:r w:rsidR="00387914" w:rsidRPr="005113AB">
        <w:rPr>
          <w:rFonts w:ascii="Verdana" w:hAnsi="Verdana" w:cs="Times New Roman"/>
          <w:sz w:val="24"/>
          <w:szCs w:val="24"/>
        </w:rPr>
        <w:t>Viedma</w:t>
      </w:r>
      <w:r w:rsidR="00C12F43" w:rsidRPr="005113AB">
        <w:rPr>
          <w:rFonts w:ascii="Verdana" w:hAnsi="Verdana" w:cs="Times New Roman"/>
          <w:sz w:val="24"/>
          <w:szCs w:val="24"/>
        </w:rPr>
        <w:t>)</w:t>
      </w:r>
      <w:r w:rsidR="00401B20" w:rsidRPr="005113AB">
        <w:rPr>
          <w:rFonts w:ascii="Verdana" w:hAnsi="Verdana" w:cs="Times New Roman"/>
          <w:sz w:val="24"/>
          <w:szCs w:val="24"/>
        </w:rPr>
        <w:t>;</w:t>
      </w:r>
      <w:r w:rsidR="004257B5" w:rsidRPr="005113AB">
        <w:rPr>
          <w:rFonts w:ascii="Verdana" w:hAnsi="Verdana" w:cs="Times New Roman"/>
          <w:sz w:val="24"/>
          <w:szCs w:val="24"/>
        </w:rPr>
        <w:t xml:space="preserve"> las redacciones del Mercurio Peruano y su editor Hipólito Unánue; </w:t>
      </w:r>
      <w:r w:rsidR="001E3B2C" w:rsidRPr="005113AB">
        <w:rPr>
          <w:rFonts w:ascii="Verdana" w:hAnsi="Verdana" w:cs="Times New Roman"/>
          <w:sz w:val="24"/>
          <w:szCs w:val="24"/>
        </w:rPr>
        <w:t>las relaciones de gobierno de 1796 del Virrey Taboada y sus asesores José Ignacio de Lecuanda</w:t>
      </w:r>
      <w:r w:rsidR="00952459" w:rsidRPr="005113AB">
        <w:rPr>
          <w:rFonts w:ascii="Verdana" w:hAnsi="Verdana" w:cs="Times New Roman"/>
          <w:sz w:val="24"/>
          <w:szCs w:val="24"/>
        </w:rPr>
        <w:t xml:space="preserve"> e Hipólito Unánue</w:t>
      </w:r>
      <w:r w:rsidR="001E3B2C" w:rsidRPr="005113AB">
        <w:rPr>
          <w:rFonts w:ascii="Verdana" w:hAnsi="Verdana" w:cs="Times New Roman"/>
          <w:sz w:val="24"/>
          <w:szCs w:val="24"/>
        </w:rPr>
        <w:t xml:space="preserve">; y </w:t>
      </w:r>
      <w:r w:rsidRPr="005113AB">
        <w:rPr>
          <w:rFonts w:ascii="Verdana" w:hAnsi="Verdana" w:cs="Times New Roman"/>
          <w:sz w:val="24"/>
          <w:szCs w:val="24"/>
        </w:rPr>
        <w:t xml:space="preserve">los </w:t>
      </w:r>
      <w:r w:rsidR="000F3B7F" w:rsidRPr="005113AB">
        <w:rPr>
          <w:rFonts w:ascii="Verdana" w:hAnsi="Verdana" w:cs="Times New Roman"/>
          <w:sz w:val="24"/>
          <w:szCs w:val="24"/>
        </w:rPr>
        <w:t>re-</w:t>
      </w:r>
      <w:r w:rsidRPr="005113AB">
        <w:rPr>
          <w:rFonts w:ascii="Verdana" w:hAnsi="Verdana" w:cs="Times New Roman"/>
          <w:sz w:val="24"/>
          <w:szCs w:val="24"/>
        </w:rPr>
        <w:t xml:space="preserve">descubrimientos </w:t>
      </w:r>
      <w:r w:rsidR="00F74DE7" w:rsidRPr="005113AB">
        <w:rPr>
          <w:rFonts w:ascii="Verdana" w:hAnsi="Verdana" w:cs="Times New Roman"/>
          <w:sz w:val="24"/>
          <w:szCs w:val="24"/>
        </w:rPr>
        <w:t xml:space="preserve">del caño Casiquiare </w:t>
      </w:r>
      <w:r w:rsidRPr="005113AB">
        <w:rPr>
          <w:rFonts w:ascii="Verdana" w:hAnsi="Verdana" w:cs="Times New Roman"/>
          <w:sz w:val="24"/>
          <w:szCs w:val="24"/>
        </w:rPr>
        <w:t xml:space="preserve">en </w:t>
      </w:r>
      <w:r w:rsidR="00811F46" w:rsidRPr="005113AB">
        <w:rPr>
          <w:rFonts w:ascii="Verdana" w:hAnsi="Verdana" w:cs="Times New Roman"/>
          <w:sz w:val="24"/>
          <w:szCs w:val="24"/>
        </w:rPr>
        <w:t xml:space="preserve">la Capitanía de </w:t>
      </w:r>
      <w:r w:rsidR="00D10596" w:rsidRPr="005113AB">
        <w:rPr>
          <w:rFonts w:ascii="Verdana" w:hAnsi="Verdana" w:cs="Times New Roman"/>
          <w:sz w:val="24"/>
          <w:szCs w:val="24"/>
        </w:rPr>
        <w:t xml:space="preserve">Venezuela por </w:t>
      </w:r>
      <w:r w:rsidRPr="005113AB">
        <w:rPr>
          <w:rFonts w:ascii="Verdana" w:hAnsi="Verdana" w:cs="Times New Roman"/>
          <w:sz w:val="24"/>
          <w:szCs w:val="24"/>
        </w:rPr>
        <w:t>el naturalista prusiano Alexander von Humboldt en 1799.</w:t>
      </w:r>
      <w:r w:rsidR="00A1582D" w:rsidRPr="005113AB">
        <w:rPr>
          <w:rStyle w:val="Refdenotaderodap"/>
          <w:rFonts w:ascii="Verdana" w:hAnsi="Verdana" w:cs="Times New Roman"/>
          <w:sz w:val="24"/>
          <w:szCs w:val="24"/>
        </w:rPr>
        <w:footnoteReference w:id="157"/>
      </w:r>
    </w:p>
    <w:p w:rsidR="00190D75" w:rsidRPr="005113AB" w:rsidRDefault="00190D75" w:rsidP="005113AB">
      <w:pPr>
        <w:spacing w:after="0" w:line="360" w:lineRule="auto"/>
        <w:jc w:val="both"/>
        <w:rPr>
          <w:rFonts w:ascii="Verdana" w:hAnsi="Verdana" w:cs="Times New Roman"/>
          <w:sz w:val="24"/>
          <w:szCs w:val="24"/>
        </w:rPr>
      </w:pPr>
    </w:p>
    <w:p w:rsidR="00190D75"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Humboldt conocía los intentos de construir canales en Grecia, Egipto, China y Rusia. En la Grecia antigua, el Canal de Corinto conectaba el Egeo con el Golfo de Corinto. En el Antiguo Egipto, el canal de los Faraones ligaba el Río Nilo con el Mar Rojo a través de la </w:t>
      </w:r>
      <w:r w:rsidRPr="005113AB">
        <w:rPr>
          <w:rStyle w:val="st1"/>
          <w:rFonts w:ascii="Verdana" w:hAnsi="Verdana" w:cs="Times New Roman"/>
          <w:sz w:val="24"/>
          <w:szCs w:val="24"/>
        </w:rPr>
        <w:t>depresión de</w:t>
      </w:r>
      <w:r w:rsidRPr="005113AB">
        <w:rPr>
          <w:rFonts w:ascii="Verdana" w:hAnsi="Verdana" w:cs="Times New Roman"/>
          <w:sz w:val="24"/>
          <w:szCs w:val="24"/>
        </w:rPr>
        <w:t>Wadi  Tumilat, y la obra fue comenzada por Darío el Grande cuando Egipto estuvo invadido por los persas (510 A.C.), y más tarde desarrollada por Ptolomeo II Filadelfio (282 A.C.), nieto de Alejandro el Grande, luego por el emperador romano Trajano (117 D.C.), y finalmente en el siglo XIX por el ingeniero francés Ferdinand de Lesseps (1869). En China, el Gran Canal de dos mil kilómetros, que venía de Pekin y unía los ríos Amarillo y Yang-Tsé, construido por los emperadores a lo largo de sucesivas dinastías había sido mencionado por Marco Polo y el sinólogo jesuita Matteo Ricci.</w:t>
      </w:r>
      <w:r w:rsidR="0020148E" w:rsidRPr="005113AB">
        <w:rPr>
          <w:rStyle w:val="Refdenotaderodap"/>
          <w:rFonts w:ascii="Verdana" w:hAnsi="Verdana" w:cs="Times New Roman"/>
          <w:sz w:val="24"/>
          <w:szCs w:val="24"/>
        </w:rPr>
        <w:footnoteReference w:id="158"/>
      </w:r>
    </w:p>
    <w:p w:rsidR="00190D75" w:rsidRPr="005113AB" w:rsidRDefault="00190D75" w:rsidP="005113AB">
      <w:pPr>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Como Humboldt también estaba al tanto de los avances en Rusia del Canal Mariinsk, que ligaba el Río Volga con el Mar Báltico (de 368 kilómetros de largo), habría querido emular esos antecedentes históricos y remontando el Orinoco y la </w:t>
      </w:r>
      <w:r w:rsidR="00177DB3" w:rsidRPr="005113AB">
        <w:rPr>
          <w:rFonts w:ascii="Verdana" w:hAnsi="Verdana" w:cs="Times New Roman"/>
          <w:sz w:val="24"/>
          <w:szCs w:val="24"/>
        </w:rPr>
        <w:t>inter</w:t>
      </w:r>
      <w:r w:rsidRPr="005113AB">
        <w:rPr>
          <w:rFonts w:ascii="Verdana" w:hAnsi="Verdana" w:cs="Times New Roman"/>
          <w:sz w:val="24"/>
          <w:szCs w:val="24"/>
        </w:rPr>
        <w:t xml:space="preserve">conexión del Casiquiare con el Amazonas (descubierta por </w:t>
      </w:r>
      <w:r w:rsidRPr="005113AB">
        <w:rPr>
          <w:rFonts w:ascii="Verdana" w:hAnsi="Verdana" w:cs="Times New Roman"/>
          <w:sz w:val="24"/>
          <w:szCs w:val="24"/>
          <w:lang w:val="es-ES"/>
        </w:rPr>
        <w:t>el jesuita Manuel Román en 1744</w:t>
      </w:r>
      <w:r w:rsidRPr="005113AB">
        <w:rPr>
          <w:rFonts w:ascii="Verdana" w:hAnsi="Verdana" w:cs="Times New Roman"/>
          <w:sz w:val="24"/>
          <w:szCs w:val="24"/>
        </w:rPr>
        <w:t xml:space="preserve">).  Y en un intento de extender sus investigaciones hidrográficas </w:t>
      </w:r>
      <w:r w:rsidRPr="005113AB">
        <w:rPr>
          <w:rStyle w:val="st1"/>
          <w:rFonts w:ascii="Verdana" w:hAnsi="Verdana" w:cs="Times New Roman"/>
          <w:sz w:val="24"/>
          <w:szCs w:val="24"/>
        </w:rPr>
        <w:t>(</w:t>
      </w:r>
      <w:r w:rsidRPr="005113AB">
        <w:rPr>
          <w:rStyle w:val="st1"/>
          <w:rFonts w:ascii="Verdana" w:hAnsi="Verdana" w:cs="Times New Roman"/>
          <w:bCs/>
          <w:iCs/>
          <w:sz w:val="24"/>
          <w:szCs w:val="24"/>
        </w:rPr>
        <w:t>Del Orinoco al Amazonas.Viaje a las Regiones Equinocciales  del nuevo continente</w:t>
      </w:r>
      <w:r w:rsidRPr="005113AB">
        <w:rPr>
          <w:rStyle w:val="st1"/>
          <w:rFonts w:ascii="Verdana" w:hAnsi="Verdana" w:cs="Times New Roman"/>
          <w:sz w:val="24"/>
          <w:szCs w:val="24"/>
        </w:rPr>
        <w:t>)</w:t>
      </w:r>
      <w:r w:rsidRPr="005113AB">
        <w:rPr>
          <w:rFonts w:ascii="Verdana" w:hAnsi="Verdana" w:cs="Times New Roman"/>
          <w:sz w:val="24"/>
          <w:szCs w:val="24"/>
        </w:rPr>
        <w:t xml:space="preserve">, </w:t>
      </w:r>
      <w:r w:rsidRPr="005113AB">
        <w:rPr>
          <w:rFonts w:ascii="Verdana" w:hAnsi="Verdana" w:cs="Times New Roman"/>
          <w:sz w:val="24"/>
          <w:szCs w:val="24"/>
        </w:rPr>
        <w:lastRenderedPageBreak/>
        <w:t xml:space="preserve">Humboldt </w:t>
      </w:r>
      <w:r w:rsidR="00BC78C9" w:rsidRPr="005113AB">
        <w:rPr>
          <w:rFonts w:ascii="Verdana" w:hAnsi="Verdana" w:cs="Times New Roman"/>
          <w:sz w:val="24"/>
          <w:szCs w:val="24"/>
        </w:rPr>
        <w:t xml:space="preserve">vió prohibido su </w:t>
      </w:r>
      <w:r w:rsidR="0063596F" w:rsidRPr="005113AB">
        <w:rPr>
          <w:rFonts w:ascii="Verdana" w:hAnsi="Verdana" w:cs="Times New Roman"/>
          <w:sz w:val="24"/>
          <w:szCs w:val="24"/>
        </w:rPr>
        <w:t>ingreso al territorio bajo dominio portugués, pero</w:t>
      </w:r>
      <w:r w:rsidR="00BC78C9" w:rsidRPr="005113AB">
        <w:rPr>
          <w:rFonts w:ascii="Verdana" w:hAnsi="Verdana" w:cs="Times New Roman"/>
          <w:sz w:val="24"/>
          <w:szCs w:val="24"/>
        </w:rPr>
        <w:t xml:space="preserve"> en su lugar </w:t>
      </w:r>
      <w:r w:rsidRPr="005113AB">
        <w:rPr>
          <w:rFonts w:ascii="Verdana" w:hAnsi="Verdana" w:cs="Times New Roman"/>
          <w:sz w:val="24"/>
          <w:szCs w:val="24"/>
        </w:rPr>
        <w:t>envió a su socio y colega, el botánico y naturalista francés Aimée Bonpland al Paraguay, para que explorara la integración fluvial de la cuenca del Plata y el Alto Paraguay con el Río Amazonas, lo q</w:t>
      </w:r>
      <w:r w:rsidR="00211F10" w:rsidRPr="005113AB">
        <w:rPr>
          <w:rFonts w:ascii="Verdana" w:hAnsi="Verdana" w:cs="Times New Roman"/>
          <w:sz w:val="24"/>
          <w:szCs w:val="24"/>
        </w:rPr>
        <w:t>ue se frustró por la</w:t>
      </w:r>
      <w:r w:rsidR="00B0244A" w:rsidRPr="005113AB">
        <w:rPr>
          <w:rFonts w:ascii="Verdana" w:hAnsi="Verdana" w:cs="Times New Roman"/>
          <w:sz w:val="24"/>
          <w:szCs w:val="24"/>
        </w:rPr>
        <w:t xml:space="preserve"> indiferencia</w:t>
      </w:r>
      <w:r w:rsidRPr="005113AB">
        <w:rPr>
          <w:rFonts w:ascii="Verdana" w:hAnsi="Verdana" w:cs="Times New Roman"/>
          <w:sz w:val="24"/>
          <w:szCs w:val="24"/>
        </w:rPr>
        <w:t xml:space="preserve"> </w:t>
      </w:r>
      <w:r w:rsidR="00211F10" w:rsidRPr="005113AB">
        <w:rPr>
          <w:rFonts w:ascii="Verdana" w:hAnsi="Verdana" w:cs="Times New Roman"/>
          <w:sz w:val="24"/>
          <w:szCs w:val="24"/>
        </w:rPr>
        <w:t xml:space="preserve">negacionista </w:t>
      </w:r>
      <w:r w:rsidRPr="005113AB">
        <w:rPr>
          <w:rFonts w:ascii="Verdana" w:hAnsi="Verdana" w:cs="Times New Roman"/>
          <w:sz w:val="24"/>
          <w:szCs w:val="24"/>
        </w:rPr>
        <w:t xml:space="preserve">del dictador José Gaspar Rodríguez de Francia, crudamente retratado por Augusto Roa Bastos en </w:t>
      </w:r>
      <w:r w:rsidRPr="005113AB">
        <w:rPr>
          <w:rFonts w:ascii="Verdana" w:hAnsi="Verdana" w:cs="Times New Roman"/>
          <w:bCs/>
          <w:iCs/>
          <w:sz w:val="24"/>
          <w:szCs w:val="24"/>
        </w:rPr>
        <w:t>Yo el Supremo</w:t>
      </w:r>
      <w:r w:rsidRPr="005113AB">
        <w:rPr>
          <w:rFonts w:ascii="Verdana" w:hAnsi="Verdana" w:cs="Times New Roman"/>
          <w:sz w:val="24"/>
          <w:szCs w:val="24"/>
        </w:rPr>
        <w:t>.</w:t>
      </w:r>
      <w:r w:rsidR="004A0F65" w:rsidRPr="005113AB">
        <w:rPr>
          <w:rStyle w:val="Refdenotaderodap"/>
          <w:rFonts w:ascii="Verdana" w:hAnsi="Verdana" w:cs="Times New Roman"/>
          <w:sz w:val="24"/>
          <w:szCs w:val="24"/>
        </w:rPr>
        <w:footnoteReference w:id="159"/>
      </w:r>
      <w:r w:rsidRPr="005113AB">
        <w:rPr>
          <w:rFonts w:ascii="Verdana" w:hAnsi="Verdana" w:cs="Times New Roman"/>
          <w:sz w:val="24"/>
          <w:szCs w:val="24"/>
        </w:rPr>
        <w:t xml:space="preserve"> </w:t>
      </w:r>
    </w:p>
    <w:p w:rsidR="00190D75" w:rsidRPr="005113AB" w:rsidRDefault="00AA3A10" w:rsidP="005113AB">
      <w:pPr>
        <w:spacing w:after="0" w:line="360" w:lineRule="auto"/>
        <w:jc w:val="both"/>
        <w:rPr>
          <w:rFonts w:ascii="Verdana" w:hAnsi="Verdana" w:cs="Times New Roman"/>
          <w:sz w:val="24"/>
          <w:szCs w:val="24"/>
        </w:rPr>
      </w:pPr>
      <w:hyperlink r:id="rId19" w:history="1">
        <w:r w:rsidR="00190D75" w:rsidRPr="005113AB">
          <w:rPr>
            <w:rStyle w:val="Hyperlink"/>
            <w:rFonts w:ascii="Verdana" w:hAnsi="Verdana" w:cs="Times New Roman"/>
            <w:color w:val="auto"/>
            <w:sz w:val="24"/>
            <w:szCs w:val="24"/>
            <w:u w:val="none"/>
          </w:rPr>
          <w:t>http://www.scielo.br/scielo.php?pid=s0001-37652005000200010&amp;script=sci_arttext</w:t>
        </w:r>
      </w:hyperlink>
    </w:p>
    <w:p w:rsidR="00190D75" w:rsidRPr="005113AB" w:rsidRDefault="00190D75" w:rsidP="005113AB">
      <w:pPr>
        <w:spacing w:after="0" w:line="360" w:lineRule="auto"/>
        <w:jc w:val="both"/>
        <w:rPr>
          <w:rFonts w:ascii="Verdana" w:hAnsi="Verdana" w:cs="Times New Roman"/>
          <w:sz w:val="24"/>
          <w:szCs w:val="24"/>
        </w:rPr>
      </w:pPr>
    </w:p>
    <w:p w:rsidR="00945423" w:rsidRPr="005113AB" w:rsidRDefault="00190D75"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rPr>
        <w:t xml:space="preserve">A comienzos  del siglo XIX, tuvo lugar por parte de los nuevos </w:t>
      </w:r>
      <w:r w:rsidR="00AE3AB3" w:rsidRPr="005113AB">
        <w:rPr>
          <w:rFonts w:ascii="Verdana" w:hAnsi="Verdana" w:cs="Times New Roman"/>
          <w:sz w:val="24"/>
          <w:szCs w:val="24"/>
        </w:rPr>
        <w:t xml:space="preserve">y modernos </w:t>
      </w:r>
      <w:r w:rsidRPr="005113AB">
        <w:rPr>
          <w:rFonts w:ascii="Verdana" w:hAnsi="Verdana" w:cs="Times New Roman"/>
          <w:sz w:val="24"/>
          <w:szCs w:val="24"/>
        </w:rPr>
        <w:t xml:space="preserve">estados-naciones la formulación de políticas </w:t>
      </w:r>
      <w:r w:rsidR="005F575C" w:rsidRPr="005113AB">
        <w:rPr>
          <w:rFonts w:ascii="Verdana" w:hAnsi="Verdana" w:cs="Times New Roman"/>
          <w:sz w:val="24"/>
          <w:szCs w:val="24"/>
        </w:rPr>
        <w:t>referidas a</w:t>
      </w:r>
      <w:r w:rsidRPr="005113AB">
        <w:rPr>
          <w:rFonts w:ascii="Verdana" w:hAnsi="Verdana" w:cs="Times New Roman"/>
          <w:sz w:val="24"/>
          <w:szCs w:val="24"/>
        </w:rPr>
        <w:t xml:space="preserve"> las mutuas delimitaciones geográficas</w:t>
      </w:r>
      <w:r w:rsidR="005F575C" w:rsidRPr="005113AB">
        <w:rPr>
          <w:rFonts w:ascii="Verdana" w:hAnsi="Verdana" w:cs="Times New Roman"/>
          <w:sz w:val="24"/>
          <w:szCs w:val="24"/>
        </w:rPr>
        <w:t xml:space="preserve"> y a las composiciones étnico-sociales</w:t>
      </w:r>
      <w:r w:rsidRPr="005113AB">
        <w:rPr>
          <w:rFonts w:ascii="Verdana" w:hAnsi="Verdana" w:cs="Times New Roman"/>
          <w:sz w:val="24"/>
          <w:szCs w:val="24"/>
        </w:rPr>
        <w:t xml:space="preserve">. </w:t>
      </w:r>
      <w:r w:rsidR="001424CA" w:rsidRPr="005113AB">
        <w:rPr>
          <w:rFonts w:ascii="Verdana" w:hAnsi="Verdana" w:cs="Times New Roman"/>
          <w:sz w:val="24"/>
          <w:szCs w:val="24"/>
        </w:rPr>
        <w:t>Como impacto de la presencia de Humboldt en la Orinoquía, otras p</w:t>
      </w:r>
      <w:r w:rsidR="004B2B61" w:rsidRPr="005113AB">
        <w:rPr>
          <w:rFonts w:ascii="Verdana" w:hAnsi="Verdana" w:cs="Times New Roman"/>
          <w:sz w:val="24"/>
          <w:szCs w:val="24"/>
        </w:rPr>
        <w:t>otencias europeas se sumaron en los territorios amazónicos a nuev</w:t>
      </w:r>
      <w:r w:rsidR="001424CA" w:rsidRPr="005113AB">
        <w:rPr>
          <w:rFonts w:ascii="Verdana" w:hAnsi="Verdana" w:cs="Times New Roman"/>
          <w:sz w:val="24"/>
          <w:szCs w:val="24"/>
        </w:rPr>
        <w:t>as expediciones geográficas.</w:t>
      </w:r>
      <w:r w:rsidR="00D1184F" w:rsidRPr="005113AB">
        <w:rPr>
          <w:rStyle w:val="Refdenotaderodap"/>
          <w:rFonts w:ascii="Verdana" w:hAnsi="Verdana" w:cs="Times New Roman"/>
          <w:sz w:val="24"/>
          <w:szCs w:val="24"/>
        </w:rPr>
        <w:footnoteReference w:id="160"/>
      </w:r>
      <w:r w:rsidR="001424CA" w:rsidRPr="005113AB">
        <w:rPr>
          <w:rFonts w:ascii="Verdana" w:hAnsi="Verdana" w:cs="Times New Roman"/>
          <w:sz w:val="24"/>
          <w:szCs w:val="24"/>
        </w:rPr>
        <w:t xml:space="preserve"> </w:t>
      </w:r>
      <w:r w:rsidR="00A626F2" w:rsidRPr="005113AB">
        <w:rPr>
          <w:rFonts w:ascii="Verdana" w:hAnsi="Verdana" w:cs="Times New Roman"/>
          <w:sz w:val="24"/>
          <w:szCs w:val="24"/>
        </w:rPr>
        <w:t>Merced a</w:t>
      </w:r>
      <w:r w:rsidR="005F575C" w:rsidRPr="005113AB">
        <w:rPr>
          <w:rFonts w:ascii="Verdana" w:hAnsi="Verdana" w:cs="Times New Roman"/>
          <w:sz w:val="24"/>
          <w:szCs w:val="24"/>
        </w:rPr>
        <w:t xml:space="preserve">l Congreso de Viena y </w:t>
      </w:r>
      <w:r w:rsidR="00A626F2" w:rsidRPr="005113AB">
        <w:rPr>
          <w:rFonts w:ascii="Verdana" w:hAnsi="Verdana" w:cs="Times New Roman"/>
          <w:sz w:val="24"/>
          <w:szCs w:val="24"/>
        </w:rPr>
        <w:t xml:space="preserve">a </w:t>
      </w:r>
      <w:r w:rsidR="005F575C" w:rsidRPr="005113AB">
        <w:rPr>
          <w:rFonts w:ascii="Verdana" w:hAnsi="Verdana" w:cs="Times New Roman"/>
          <w:sz w:val="24"/>
          <w:szCs w:val="24"/>
        </w:rPr>
        <w:t xml:space="preserve">los estrechos vínculos consagrados por </w:t>
      </w:r>
      <w:r w:rsidR="004B2B61" w:rsidRPr="005113AB">
        <w:rPr>
          <w:rFonts w:ascii="Verdana" w:hAnsi="Verdana" w:cs="Times New Roman"/>
          <w:sz w:val="24"/>
          <w:szCs w:val="24"/>
        </w:rPr>
        <w:t>la Santa Alianza d</w:t>
      </w:r>
      <w:r w:rsidR="005F575C" w:rsidRPr="005113AB">
        <w:rPr>
          <w:rFonts w:ascii="Verdana" w:hAnsi="Verdana" w:cs="Times New Roman"/>
          <w:sz w:val="24"/>
          <w:szCs w:val="24"/>
        </w:rPr>
        <w:t>el Canciller Metternich</w:t>
      </w:r>
      <w:r w:rsidR="00D135C8" w:rsidRPr="005113AB">
        <w:rPr>
          <w:rFonts w:ascii="Verdana" w:hAnsi="Verdana" w:cs="Times New Roman"/>
          <w:sz w:val="24"/>
          <w:szCs w:val="24"/>
        </w:rPr>
        <w:t xml:space="preserve">, </w:t>
      </w:r>
      <w:r w:rsidR="005438A7" w:rsidRPr="005113AB">
        <w:rPr>
          <w:rFonts w:ascii="Verdana" w:hAnsi="Verdana" w:cs="Times New Roman"/>
          <w:sz w:val="24"/>
          <w:szCs w:val="24"/>
        </w:rPr>
        <w:t xml:space="preserve">y </w:t>
      </w:r>
      <w:r w:rsidR="004B2B61" w:rsidRPr="005113AB">
        <w:rPr>
          <w:rFonts w:ascii="Verdana" w:hAnsi="Verdana" w:cs="Times New Roman"/>
          <w:sz w:val="24"/>
          <w:szCs w:val="24"/>
        </w:rPr>
        <w:t xml:space="preserve">por </w:t>
      </w:r>
      <w:r w:rsidR="005438A7" w:rsidRPr="005113AB">
        <w:rPr>
          <w:rFonts w:ascii="Verdana" w:hAnsi="Verdana" w:cs="Times New Roman"/>
          <w:sz w:val="24"/>
          <w:szCs w:val="24"/>
        </w:rPr>
        <w:t>el matrimonio del Príncipe d</w:t>
      </w:r>
      <w:r w:rsidR="00A626F2" w:rsidRPr="005113AB">
        <w:rPr>
          <w:rFonts w:ascii="Verdana" w:hAnsi="Verdana" w:cs="Times New Roman"/>
          <w:sz w:val="24"/>
          <w:szCs w:val="24"/>
        </w:rPr>
        <w:t xml:space="preserve">e Beira (futuro Pedro I) con María Leopoldina de Austria, hija del emperador </w:t>
      </w:r>
      <w:r w:rsidR="005438A7" w:rsidRPr="005113AB">
        <w:rPr>
          <w:rFonts w:ascii="Verdana" w:hAnsi="Verdana" w:cs="Times New Roman"/>
          <w:sz w:val="24"/>
          <w:szCs w:val="24"/>
        </w:rPr>
        <w:t>Francisco I</w:t>
      </w:r>
      <w:r w:rsidR="005F575C" w:rsidRPr="005113AB">
        <w:rPr>
          <w:rFonts w:ascii="Verdana" w:hAnsi="Verdana" w:cs="Times New Roman"/>
          <w:sz w:val="24"/>
          <w:szCs w:val="24"/>
        </w:rPr>
        <w:t xml:space="preserve">, </w:t>
      </w:r>
      <w:r w:rsidR="001424CA" w:rsidRPr="005113AB">
        <w:rPr>
          <w:rFonts w:ascii="Verdana" w:hAnsi="Verdana" w:cs="Times New Roman"/>
          <w:sz w:val="24"/>
          <w:szCs w:val="24"/>
          <w:lang w:val="es-ES"/>
        </w:rPr>
        <w:t xml:space="preserve">el Zar Alejandro </w:t>
      </w:r>
      <w:r w:rsidR="00D135C8" w:rsidRPr="005113AB">
        <w:rPr>
          <w:rStyle w:val="st1"/>
          <w:rFonts w:ascii="Verdana" w:hAnsi="Verdana" w:cs="Times New Roman"/>
          <w:sz w:val="24"/>
          <w:szCs w:val="24"/>
        </w:rPr>
        <w:t>logró</w:t>
      </w:r>
      <w:r w:rsidR="005F575C" w:rsidRPr="005113AB">
        <w:rPr>
          <w:rStyle w:val="st1"/>
          <w:rFonts w:ascii="Verdana" w:hAnsi="Verdana" w:cs="Times New Roman"/>
          <w:sz w:val="24"/>
          <w:szCs w:val="24"/>
        </w:rPr>
        <w:t xml:space="preserve"> que </w:t>
      </w:r>
      <w:r w:rsidR="001424CA" w:rsidRPr="005113AB">
        <w:rPr>
          <w:rFonts w:ascii="Verdana" w:hAnsi="Verdana" w:cs="Times New Roman"/>
          <w:sz w:val="24"/>
          <w:szCs w:val="24"/>
          <w:lang w:val="es-ES"/>
        </w:rPr>
        <w:t xml:space="preserve">el barón </w:t>
      </w:r>
      <w:hyperlink r:id="rId20" w:tooltip="Georg Heinrich von Langsdorff" w:history="1">
        <w:r w:rsidR="001424CA" w:rsidRPr="005113AB">
          <w:rPr>
            <w:rStyle w:val="Hyperlink"/>
            <w:rFonts w:ascii="Verdana" w:hAnsi="Verdana" w:cs="Times New Roman"/>
            <w:color w:val="auto"/>
            <w:sz w:val="24"/>
            <w:szCs w:val="24"/>
            <w:u w:val="none"/>
            <w:lang w:val="es-ES"/>
          </w:rPr>
          <w:t>Georg Heinrich von Langsdorff</w:t>
        </w:r>
      </w:hyperlink>
      <w:r w:rsidR="001424CA" w:rsidRPr="005113AB">
        <w:rPr>
          <w:rFonts w:ascii="Verdana" w:hAnsi="Verdana" w:cs="Times New Roman"/>
          <w:sz w:val="24"/>
          <w:szCs w:val="24"/>
          <w:lang w:val="es-ES"/>
        </w:rPr>
        <w:t xml:space="preserve"> </w:t>
      </w:r>
      <w:r w:rsidR="006C4D27" w:rsidRPr="005113AB">
        <w:rPr>
          <w:rFonts w:ascii="Verdana" w:hAnsi="Verdana" w:cs="Times New Roman"/>
          <w:sz w:val="24"/>
          <w:szCs w:val="24"/>
          <w:lang w:val="es-ES"/>
        </w:rPr>
        <w:t xml:space="preserve"> montara</w:t>
      </w:r>
      <w:r w:rsidR="005F575C" w:rsidRPr="005113AB">
        <w:rPr>
          <w:rFonts w:ascii="Verdana" w:hAnsi="Verdana" w:cs="Times New Roman"/>
          <w:sz w:val="24"/>
          <w:szCs w:val="24"/>
          <w:lang w:val="es-ES"/>
        </w:rPr>
        <w:t xml:space="preserve"> una expedición </w:t>
      </w:r>
      <w:r w:rsidR="00D135C8" w:rsidRPr="005113AB">
        <w:rPr>
          <w:rFonts w:ascii="Verdana" w:hAnsi="Verdana" w:cs="Times New Roman"/>
          <w:sz w:val="24"/>
          <w:szCs w:val="24"/>
          <w:lang w:val="es-ES"/>
        </w:rPr>
        <w:t xml:space="preserve">geográfica </w:t>
      </w:r>
      <w:r w:rsidR="00E859C8" w:rsidRPr="005113AB">
        <w:rPr>
          <w:rFonts w:ascii="Verdana" w:hAnsi="Verdana" w:cs="Times New Roman"/>
          <w:sz w:val="24"/>
          <w:szCs w:val="24"/>
          <w:lang w:val="es-ES"/>
        </w:rPr>
        <w:t>en 1824, en las antesalas políticas de la Guerra Cisplatina (1825-28)</w:t>
      </w:r>
      <w:r w:rsidR="006C4D27" w:rsidRPr="005113AB">
        <w:rPr>
          <w:rFonts w:ascii="Verdana" w:hAnsi="Verdana" w:cs="Times New Roman"/>
          <w:sz w:val="24"/>
          <w:szCs w:val="24"/>
          <w:lang w:val="es-ES"/>
        </w:rPr>
        <w:t xml:space="preserve">. </w:t>
      </w:r>
      <w:r w:rsidR="004B2B61" w:rsidRPr="005113AB">
        <w:rPr>
          <w:rFonts w:ascii="Verdana" w:hAnsi="Verdana" w:cs="Times New Roman"/>
          <w:sz w:val="24"/>
          <w:szCs w:val="24"/>
          <w:lang w:val="es-ES"/>
        </w:rPr>
        <w:t>Langsdorff simpatizaba con la independenc</w:t>
      </w:r>
      <w:r w:rsidR="00E5035B" w:rsidRPr="005113AB">
        <w:rPr>
          <w:rFonts w:ascii="Verdana" w:hAnsi="Verdana" w:cs="Times New Roman"/>
          <w:sz w:val="24"/>
          <w:szCs w:val="24"/>
          <w:lang w:val="es-ES"/>
        </w:rPr>
        <w:t>ia del Brasil y tenía gran admi</w:t>
      </w:r>
      <w:r w:rsidR="004B2B61" w:rsidRPr="005113AB">
        <w:rPr>
          <w:rFonts w:ascii="Verdana" w:hAnsi="Verdana" w:cs="Times New Roman"/>
          <w:sz w:val="24"/>
          <w:szCs w:val="24"/>
          <w:lang w:val="es-ES"/>
        </w:rPr>
        <w:t>raci</w:t>
      </w:r>
      <w:r w:rsidR="009F1660" w:rsidRPr="005113AB">
        <w:rPr>
          <w:rFonts w:ascii="Verdana" w:hAnsi="Verdana" w:cs="Times New Roman"/>
          <w:sz w:val="24"/>
          <w:szCs w:val="24"/>
          <w:lang w:val="es-ES"/>
        </w:rPr>
        <w:t>ón por los conocimientos mineralóg</w:t>
      </w:r>
      <w:r w:rsidR="004B2B61" w:rsidRPr="005113AB">
        <w:rPr>
          <w:rFonts w:ascii="Verdana" w:hAnsi="Verdana" w:cs="Times New Roman"/>
          <w:sz w:val="24"/>
          <w:szCs w:val="24"/>
          <w:lang w:val="es-ES"/>
        </w:rPr>
        <w:t xml:space="preserve">icos de José Bonifacio, el mentor del Grito de Ipiranga. </w:t>
      </w:r>
      <w:r w:rsidR="00A626F2" w:rsidRPr="005113AB">
        <w:rPr>
          <w:rFonts w:ascii="Verdana" w:hAnsi="Verdana" w:cs="Times New Roman"/>
          <w:sz w:val="24"/>
          <w:szCs w:val="24"/>
          <w:lang w:val="es-ES"/>
        </w:rPr>
        <w:t xml:space="preserve">Ya con </w:t>
      </w:r>
      <w:r w:rsidR="00A626F2" w:rsidRPr="005113AB">
        <w:rPr>
          <w:rFonts w:ascii="Verdana" w:hAnsi="Verdana" w:cs="Times New Roman"/>
          <w:sz w:val="24"/>
          <w:szCs w:val="24"/>
          <w:lang w:val="es-ES"/>
        </w:rPr>
        <w:lastRenderedPageBreak/>
        <w:t xml:space="preserve">la llegada de Leopoldina en 1817, la </w:t>
      </w:r>
      <w:r w:rsidR="004B2B61" w:rsidRPr="005113AB">
        <w:rPr>
          <w:rFonts w:ascii="Verdana" w:hAnsi="Verdana" w:cs="Times New Roman"/>
          <w:sz w:val="24"/>
          <w:szCs w:val="24"/>
          <w:lang w:val="es-ES"/>
        </w:rPr>
        <w:t>habían acompañado</w:t>
      </w:r>
      <w:r w:rsidR="00A626F2" w:rsidRPr="005113AB">
        <w:rPr>
          <w:rFonts w:ascii="Verdana" w:hAnsi="Verdana" w:cs="Times New Roman"/>
          <w:sz w:val="24"/>
          <w:szCs w:val="24"/>
          <w:lang w:val="es-ES"/>
        </w:rPr>
        <w:t xml:space="preserve"> en el viaje </w:t>
      </w:r>
      <w:r w:rsidR="009D71BF" w:rsidRPr="005113AB">
        <w:rPr>
          <w:rFonts w:ascii="Verdana" w:hAnsi="Verdana" w:cs="Times New Roman"/>
          <w:sz w:val="24"/>
          <w:szCs w:val="24"/>
          <w:lang w:val="es-ES"/>
        </w:rPr>
        <w:t xml:space="preserve">matrimonial </w:t>
      </w:r>
      <w:r w:rsidR="00A626F2" w:rsidRPr="005113AB">
        <w:rPr>
          <w:rFonts w:ascii="Verdana" w:hAnsi="Verdana" w:cs="Times New Roman"/>
          <w:sz w:val="24"/>
          <w:szCs w:val="24"/>
          <w:lang w:val="es-ES"/>
        </w:rPr>
        <w:t>varios científicos alemanes</w:t>
      </w:r>
      <w:r w:rsidR="00A02CF5" w:rsidRPr="005113AB">
        <w:rPr>
          <w:rFonts w:ascii="Verdana" w:hAnsi="Verdana" w:cs="Times New Roman"/>
          <w:sz w:val="24"/>
          <w:szCs w:val="24"/>
          <w:lang w:val="es-ES"/>
        </w:rPr>
        <w:t xml:space="preserve"> en lo que se conoció como la Expedición Bávara</w:t>
      </w:r>
      <w:r w:rsidR="00A626F2" w:rsidRPr="005113AB">
        <w:rPr>
          <w:rFonts w:ascii="Verdana" w:hAnsi="Verdana" w:cs="Times New Roman"/>
          <w:sz w:val="24"/>
          <w:szCs w:val="24"/>
          <w:lang w:val="es-ES"/>
        </w:rPr>
        <w:t xml:space="preserve">, entre ellos los zoólogos Joahann Baptist von Spix </w:t>
      </w:r>
      <w:r w:rsidR="00A02CF5" w:rsidRPr="005113AB">
        <w:rPr>
          <w:rFonts w:ascii="Verdana" w:hAnsi="Verdana" w:cs="Times New Roman"/>
          <w:sz w:val="24"/>
          <w:szCs w:val="24"/>
          <w:lang w:val="es-ES"/>
        </w:rPr>
        <w:t>(que remontó el río Negro</w:t>
      </w:r>
      <w:r w:rsidR="00223272" w:rsidRPr="005113AB">
        <w:rPr>
          <w:rFonts w:ascii="Verdana" w:hAnsi="Verdana" w:cs="Times New Roman"/>
          <w:sz w:val="24"/>
          <w:szCs w:val="24"/>
          <w:lang w:val="es-ES"/>
        </w:rPr>
        <w:t xml:space="preserve"> y fue autor de Flora Brasiliensis</w:t>
      </w:r>
      <w:r w:rsidR="00A02CF5" w:rsidRPr="005113AB">
        <w:rPr>
          <w:rFonts w:ascii="Verdana" w:hAnsi="Verdana" w:cs="Times New Roman"/>
          <w:sz w:val="24"/>
          <w:szCs w:val="24"/>
          <w:lang w:val="es-ES"/>
        </w:rPr>
        <w:t xml:space="preserve">) </w:t>
      </w:r>
      <w:r w:rsidR="00A626F2" w:rsidRPr="005113AB">
        <w:rPr>
          <w:rFonts w:ascii="Verdana" w:hAnsi="Verdana" w:cs="Times New Roman"/>
          <w:sz w:val="24"/>
          <w:szCs w:val="24"/>
          <w:lang w:val="es-ES"/>
        </w:rPr>
        <w:t>y Carl Friedrich von Martius</w:t>
      </w:r>
      <w:r w:rsidR="00BA3672" w:rsidRPr="005113AB">
        <w:rPr>
          <w:rFonts w:ascii="Verdana" w:hAnsi="Verdana" w:cs="Times New Roman"/>
          <w:sz w:val="24"/>
          <w:szCs w:val="24"/>
          <w:lang w:val="es-ES"/>
        </w:rPr>
        <w:t xml:space="preserve">, el </w:t>
      </w:r>
      <w:r w:rsidR="007A708E" w:rsidRPr="005113AB">
        <w:rPr>
          <w:rFonts w:ascii="Verdana" w:hAnsi="Verdana" w:cs="Times New Roman"/>
          <w:sz w:val="24"/>
          <w:szCs w:val="24"/>
          <w:lang w:val="es-ES"/>
        </w:rPr>
        <w:t xml:space="preserve">príncipe </w:t>
      </w:r>
      <w:r w:rsidR="00BA3672" w:rsidRPr="005113AB">
        <w:rPr>
          <w:rFonts w:ascii="Verdana" w:hAnsi="Verdana" w:cs="Times New Roman"/>
          <w:sz w:val="24"/>
          <w:szCs w:val="24"/>
          <w:lang w:val="es-ES"/>
        </w:rPr>
        <w:t xml:space="preserve">ornitólogo </w:t>
      </w:r>
      <w:r w:rsidR="00D12B15" w:rsidRPr="005113AB">
        <w:rPr>
          <w:rFonts w:ascii="Verdana" w:hAnsi="Verdana" w:cs="Times New Roman"/>
          <w:sz w:val="24"/>
          <w:szCs w:val="24"/>
          <w:lang w:val="es-ES"/>
        </w:rPr>
        <w:t xml:space="preserve">y herpetólogo </w:t>
      </w:r>
    </w:p>
    <w:p w:rsidR="00D135C8" w:rsidRPr="005113AB" w:rsidRDefault="00BA3672"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Maximilien Wied-Neuwied y el naturalista Johann Natterer, los que recorrieron gran parte del territorio brasilero</w:t>
      </w:r>
      <w:r w:rsidR="00A626F2" w:rsidRPr="005113AB">
        <w:rPr>
          <w:rFonts w:ascii="Verdana" w:hAnsi="Verdana" w:cs="Times New Roman"/>
          <w:sz w:val="24"/>
          <w:szCs w:val="24"/>
          <w:lang w:val="es-ES"/>
        </w:rPr>
        <w:t>.</w:t>
      </w:r>
      <w:r w:rsidR="004D5624" w:rsidRPr="005113AB">
        <w:rPr>
          <w:rStyle w:val="Refdenotaderodap"/>
          <w:rFonts w:ascii="Verdana" w:hAnsi="Verdana" w:cs="Times New Roman"/>
          <w:sz w:val="24"/>
          <w:szCs w:val="24"/>
          <w:lang w:val="es-ES"/>
        </w:rPr>
        <w:footnoteReference w:id="161"/>
      </w:r>
      <w:r w:rsidR="00A626F2" w:rsidRPr="005113AB">
        <w:rPr>
          <w:rFonts w:ascii="Verdana" w:hAnsi="Verdana" w:cs="Times New Roman"/>
          <w:sz w:val="24"/>
          <w:szCs w:val="24"/>
          <w:lang w:val="es-ES"/>
        </w:rPr>
        <w:t xml:space="preserve"> </w:t>
      </w:r>
    </w:p>
    <w:p w:rsidR="00D135C8" w:rsidRPr="005113AB" w:rsidRDefault="00D135C8" w:rsidP="005113AB">
      <w:pPr>
        <w:autoSpaceDE w:val="0"/>
        <w:autoSpaceDN w:val="0"/>
        <w:adjustRightInd w:val="0"/>
        <w:spacing w:after="0" w:line="360" w:lineRule="auto"/>
        <w:jc w:val="both"/>
        <w:rPr>
          <w:rFonts w:ascii="Verdana" w:hAnsi="Verdana" w:cs="Times New Roman"/>
          <w:sz w:val="24"/>
          <w:szCs w:val="24"/>
          <w:lang w:val="es-ES"/>
        </w:rPr>
      </w:pPr>
    </w:p>
    <w:p w:rsidR="001424CA" w:rsidRPr="005113AB" w:rsidRDefault="00BD6F69" w:rsidP="005113AB">
      <w:pPr>
        <w:autoSpaceDE w:val="0"/>
        <w:autoSpaceDN w:val="0"/>
        <w:adjustRightInd w:val="0"/>
        <w:spacing w:after="0" w:line="360" w:lineRule="auto"/>
        <w:jc w:val="both"/>
        <w:rPr>
          <w:rStyle w:val="st1"/>
          <w:rFonts w:ascii="Verdana" w:hAnsi="Verdana" w:cs="Times New Roman"/>
          <w:sz w:val="24"/>
          <w:szCs w:val="24"/>
        </w:rPr>
      </w:pPr>
      <w:r w:rsidRPr="005113AB">
        <w:rPr>
          <w:rFonts w:ascii="Verdana" w:hAnsi="Verdana" w:cs="Times New Roman"/>
          <w:sz w:val="24"/>
          <w:szCs w:val="24"/>
          <w:lang w:val="es-ES"/>
        </w:rPr>
        <w:t>L</w:t>
      </w:r>
      <w:r w:rsidR="006C4D27" w:rsidRPr="005113AB">
        <w:rPr>
          <w:rFonts w:ascii="Verdana" w:hAnsi="Verdana" w:cs="Times New Roman"/>
          <w:sz w:val="24"/>
          <w:szCs w:val="24"/>
          <w:lang w:val="es-ES"/>
        </w:rPr>
        <w:t>a expedición</w:t>
      </w:r>
      <w:r w:rsidR="005F575C" w:rsidRPr="005113AB">
        <w:rPr>
          <w:rFonts w:ascii="Verdana" w:hAnsi="Verdana" w:cs="Times New Roman"/>
          <w:sz w:val="24"/>
          <w:szCs w:val="24"/>
          <w:lang w:val="es-ES"/>
        </w:rPr>
        <w:t xml:space="preserve"> </w:t>
      </w:r>
      <w:r w:rsidRPr="005113AB">
        <w:rPr>
          <w:rFonts w:ascii="Verdana" w:hAnsi="Verdana" w:cs="Times New Roman"/>
          <w:sz w:val="24"/>
          <w:szCs w:val="24"/>
          <w:lang w:val="es-ES"/>
        </w:rPr>
        <w:t xml:space="preserve">de Langsdorff </w:t>
      </w:r>
      <w:r w:rsidR="00A71400" w:rsidRPr="005113AB">
        <w:rPr>
          <w:rFonts w:ascii="Verdana" w:hAnsi="Verdana" w:cs="Times New Roman"/>
          <w:sz w:val="24"/>
          <w:szCs w:val="24"/>
          <w:lang w:val="es-ES"/>
        </w:rPr>
        <w:t xml:space="preserve"> </w:t>
      </w:r>
      <w:r w:rsidR="006C4D27" w:rsidRPr="005113AB">
        <w:rPr>
          <w:rStyle w:val="st1"/>
          <w:rFonts w:ascii="Verdana" w:hAnsi="Verdana" w:cs="Times New Roman"/>
          <w:sz w:val="24"/>
          <w:szCs w:val="24"/>
        </w:rPr>
        <w:t>partió</w:t>
      </w:r>
      <w:r w:rsidR="001424CA" w:rsidRPr="005113AB">
        <w:rPr>
          <w:rStyle w:val="st1"/>
          <w:rFonts w:ascii="Verdana" w:hAnsi="Verdana" w:cs="Times New Roman"/>
          <w:sz w:val="24"/>
          <w:szCs w:val="24"/>
        </w:rPr>
        <w:t xml:space="preserve"> </w:t>
      </w:r>
      <w:r w:rsidR="006C4D27" w:rsidRPr="005113AB">
        <w:rPr>
          <w:rStyle w:val="st1"/>
          <w:rFonts w:ascii="Verdana" w:hAnsi="Verdana" w:cs="Times New Roman"/>
          <w:sz w:val="24"/>
          <w:szCs w:val="24"/>
        </w:rPr>
        <w:t>d</w:t>
      </w:r>
      <w:r w:rsidR="00A71400" w:rsidRPr="005113AB">
        <w:rPr>
          <w:rStyle w:val="st1"/>
          <w:rFonts w:ascii="Verdana" w:hAnsi="Verdana" w:cs="Times New Roman"/>
          <w:sz w:val="24"/>
          <w:szCs w:val="24"/>
        </w:rPr>
        <w:t>e</w:t>
      </w:r>
      <w:r w:rsidR="001424CA" w:rsidRPr="005113AB">
        <w:rPr>
          <w:rStyle w:val="st1"/>
          <w:rFonts w:ascii="Verdana" w:hAnsi="Verdana" w:cs="Times New Roman"/>
          <w:sz w:val="24"/>
          <w:szCs w:val="24"/>
        </w:rPr>
        <w:t xml:space="preserve"> </w:t>
      </w:r>
      <w:r w:rsidR="00A71400" w:rsidRPr="005113AB">
        <w:rPr>
          <w:rStyle w:val="st1"/>
          <w:rFonts w:ascii="Verdana" w:hAnsi="Verdana" w:cs="Times New Roman"/>
          <w:sz w:val="24"/>
          <w:szCs w:val="24"/>
        </w:rPr>
        <w:t xml:space="preserve">Porto Feliz en el </w:t>
      </w:r>
      <w:r w:rsidR="001424CA" w:rsidRPr="005113AB">
        <w:rPr>
          <w:rStyle w:val="st1"/>
          <w:rFonts w:ascii="Verdana" w:hAnsi="Verdana" w:cs="Times New Roman"/>
          <w:sz w:val="24"/>
          <w:szCs w:val="24"/>
        </w:rPr>
        <w:t xml:space="preserve">río Tieté </w:t>
      </w:r>
      <w:r w:rsidR="00301925" w:rsidRPr="005113AB">
        <w:rPr>
          <w:rStyle w:val="st1"/>
          <w:rFonts w:ascii="Verdana" w:hAnsi="Verdana" w:cs="Times New Roman"/>
          <w:sz w:val="24"/>
          <w:szCs w:val="24"/>
        </w:rPr>
        <w:t>(afluente del Paraná en el estado de San Pablo)</w:t>
      </w:r>
      <w:r w:rsidR="006C4D27" w:rsidRPr="005113AB">
        <w:rPr>
          <w:rStyle w:val="st1"/>
          <w:rFonts w:ascii="Verdana" w:hAnsi="Verdana" w:cs="Times New Roman"/>
          <w:sz w:val="24"/>
          <w:szCs w:val="24"/>
        </w:rPr>
        <w:t xml:space="preserve">, </w:t>
      </w:r>
      <w:r w:rsidR="000647B1" w:rsidRPr="005113AB">
        <w:rPr>
          <w:rStyle w:val="st1"/>
          <w:rFonts w:ascii="Verdana" w:hAnsi="Verdana" w:cs="Times New Roman"/>
          <w:sz w:val="24"/>
          <w:szCs w:val="24"/>
        </w:rPr>
        <w:t>con siete barcos,</w:t>
      </w:r>
      <w:r w:rsidRPr="005113AB">
        <w:rPr>
          <w:rStyle w:val="st1"/>
          <w:rFonts w:ascii="Verdana" w:hAnsi="Verdana" w:cs="Times New Roman"/>
          <w:sz w:val="24"/>
          <w:szCs w:val="24"/>
        </w:rPr>
        <w:t xml:space="preserve"> me</w:t>
      </w:r>
      <w:r w:rsidR="000647B1" w:rsidRPr="005113AB">
        <w:rPr>
          <w:rStyle w:val="st1"/>
          <w:rFonts w:ascii="Verdana" w:hAnsi="Verdana" w:cs="Times New Roman"/>
          <w:sz w:val="24"/>
          <w:szCs w:val="24"/>
        </w:rPr>
        <w:t>dio centenar de expedicionarios</w:t>
      </w:r>
      <w:r w:rsidRPr="005113AB">
        <w:rPr>
          <w:rStyle w:val="st1"/>
          <w:rFonts w:ascii="Verdana" w:hAnsi="Verdana" w:cs="Times New Roman"/>
          <w:sz w:val="24"/>
          <w:szCs w:val="24"/>
        </w:rPr>
        <w:t xml:space="preserve"> </w:t>
      </w:r>
      <w:r w:rsidR="000647B1" w:rsidRPr="005113AB">
        <w:rPr>
          <w:rStyle w:val="st1"/>
          <w:rFonts w:ascii="Verdana" w:hAnsi="Verdana" w:cs="Times New Roman"/>
          <w:sz w:val="24"/>
          <w:szCs w:val="24"/>
        </w:rPr>
        <w:t xml:space="preserve">y </w:t>
      </w:r>
      <w:r w:rsidR="000647B1" w:rsidRPr="005113AB">
        <w:rPr>
          <w:rFonts w:ascii="Verdana" w:hAnsi="Verdana"/>
          <w:sz w:val="24"/>
          <w:szCs w:val="24"/>
        </w:rPr>
        <w:t>acompañado por naturalistas, astrónomos y artistas.</w:t>
      </w:r>
      <w:r w:rsidR="000647B1" w:rsidRPr="005113AB">
        <w:rPr>
          <w:rStyle w:val="st1"/>
          <w:rFonts w:ascii="Verdana" w:hAnsi="Verdana" w:cs="Times New Roman"/>
          <w:sz w:val="24"/>
          <w:szCs w:val="24"/>
        </w:rPr>
        <w:t xml:space="preserve"> B</w:t>
      </w:r>
      <w:r w:rsidR="006C4D27" w:rsidRPr="005113AB">
        <w:rPr>
          <w:rStyle w:val="st1"/>
          <w:rFonts w:ascii="Verdana" w:hAnsi="Verdana" w:cs="Times New Roman"/>
          <w:sz w:val="24"/>
          <w:szCs w:val="24"/>
        </w:rPr>
        <w:t xml:space="preserve">ajó por el Paraná, </w:t>
      </w:r>
      <w:r w:rsidR="0020580B" w:rsidRPr="005113AB">
        <w:rPr>
          <w:rStyle w:val="st1"/>
          <w:rFonts w:ascii="Verdana" w:hAnsi="Verdana" w:cs="Times New Roman"/>
          <w:sz w:val="24"/>
          <w:szCs w:val="24"/>
        </w:rPr>
        <w:t xml:space="preserve">pero no </w:t>
      </w:r>
      <w:r w:rsidR="00FC67B8" w:rsidRPr="005113AB">
        <w:rPr>
          <w:rStyle w:val="st1"/>
          <w:rFonts w:ascii="Verdana" w:hAnsi="Verdana" w:cs="Times New Roman"/>
          <w:sz w:val="24"/>
          <w:szCs w:val="24"/>
        </w:rPr>
        <w:t>pudiendo seguir por las prohibiciones del Dictador del Paraguay Gaspar Rodríguez de Francia</w:t>
      </w:r>
      <w:r w:rsidR="000647B1" w:rsidRPr="005113AB">
        <w:rPr>
          <w:rStyle w:val="st1"/>
          <w:rFonts w:ascii="Verdana" w:hAnsi="Verdana" w:cs="Times New Roman"/>
          <w:sz w:val="24"/>
          <w:szCs w:val="24"/>
        </w:rPr>
        <w:t>,</w:t>
      </w:r>
      <w:r w:rsidR="00712276" w:rsidRPr="005113AB">
        <w:rPr>
          <w:rStyle w:val="st1"/>
          <w:rFonts w:ascii="Verdana" w:hAnsi="Verdana" w:cs="Times New Roman"/>
          <w:sz w:val="24"/>
          <w:szCs w:val="24"/>
        </w:rPr>
        <w:t xml:space="preserve"> </w:t>
      </w:r>
      <w:r w:rsidR="00416C75" w:rsidRPr="005113AB">
        <w:rPr>
          <w:rStyle w:val="st1"/>
          <w:rFonts w:ascii="Verdana" w:hAnsi="Verdana" w:cs="Times New Roman"/>
          <w:sz w:val="24"/>
          <w:szCs w:val="24"/>
        </w:rPr>
        <w:t>que tenía cautivo al naturalista</w:t>
      </w:r>
      <w:r w:rsidR="00F5643A" w:rsidRPr="005113AB">
        <w:rPr>
          <w:rStyle w:val="st1"/>
          <w:rFonts w:ascii="Verdana" w:hAnsi="Verdana" w:cs="Times New Roman"/>
          <w:sz w:val="24"/>
          <w:szCs w:val="24"/>
        </w:rPr>
        <w:t xml:space="preserve"> francés Aimée Bompland </w:t>
      </w:r>
      <w:r w:rsidR="009D71BF" w:rsidRPr="005113AB">
        <w:rPr>
          <w:rStyle w:val="st1"/>
          <w:rFonts w:ascii="Verdana" w:hAnsi="Verdana" w:cs="Times New Roman"/>
          <w:sz w:val="24"/>
          <w:szCs w:val="24"/>
        </w:rPr>
        <w:t xml:space="preserve">(es un capítulo </w:t>
      </w:r>
      <w:r w:rsidR="00712276" w:rsidRPr="005113AB">
        <w:rPr>
          <w:rStyle w:val="st1"/>
          <w:rFonts w:ascii="Verdana" w:hAnsi="Verdana" w:cs="Times New Roman"/>
          <w:sz w:val="24"/>
          <w:szCs w:val="24"/>
        </w:rPr>
        <w:t xml:space="preserve">que </w:t>
      </w:r>
      <w:r w:rsidR="00712276" w:rsidRPr="005113AB">
        <w:rPr>
          <w:rFonts w:ascii="Verdana" w:hAnsi="Verdana" w:cs="Times New Roman"/>
          <w:sz w:val="24"/>
          <w:szCs w:val="24"/>
        </w:rPr>
        <w:t xml:space="preserve">Augusto Roa Bastos en </w:t>
      </w:r>
      <w:r w:rsidR="00712276" w:rsidRPr="005113AB">
        <w:rPr>
          <w:rFonts w:ascii="Verdana" w:hAnsi="Verdana" w:cs="Times New Roman"/>
          <w:bCs/>
          <w:iCs/>
          <w:sz w:val="24"/>
          <w:szCs w:val="24"/>
        </w:rPr>
        <w:t>Yo el Supremo necesariamente ignor</w:t>
      </w:r>
      <w:r w:rsidR="00787636" w:rsidRPr="005113AB">
        <w:rPr>
          <w:rFonts w:ascii="Verdana" w:hAnsi="Verdana" w:cs="Times New Roman"/>
          <w:bCs/>
          <w:iCs/>
          <w:sz w:val="24"/>
          <w:szCs w:val="24"/>
        </w:rPr>
        <w:t>aba</w:t>
      </w:r>
      <w:r w:rsidR="00712276" w:rsidRPr="005113AB">
        <w:rPr>
          <w:rStyle w:val="st1"/>
          <w:rFonts w:ascii="Verdana" w:hAnsi="Verdana" w:cs="Times New Roman"/>
          <w:sz w:val="24"/>
          <w:szCs w:val="24"/>
        </w:rPr>
        <w:t>)</w:t>
      </w:r>
      <w:r w:rsidR="0020580B" w:rsidRPr="005113AB">
        <w:rPr>
          <w:rStyle w:val="st1"/>
          <w:rFonts w:ascii="Verdana" w:hAnsi="Verdana" w:cs="Times New Roman"/>
          <w:sz w:val="24"/>
          <w:szCs w:val="24"/>
        </w:rPr>
        <w:t xml:space="preserve">, </w:t>
      </w:r>
      <w:r w:rsidR="009D71BF" w:rsidRPr="005113AB">
        <w:rPr>
          <w:rStyle w:val="st1"/>
          <w:rFonts w:ascii="Verdana" w:hAnsi="Verdana" w:cs="Times New Roman"/>
          <w:sz w:val="24"/>
          <w:szCs w:val="24"/>
        </w:rPr>
        <w:t xml:space="preserve">y por la guerra declarada con las Provincias Unidas del Río de la Plata, </w:t>
      </w:r>
      <w:r w:rsidR="0020580B" w:rsidRPr="005113AB">
        <w:rPr>
          <w:rStyle w:val="st1"/>
          <w:rFonts w:ascii="Verdana" w:hAnsi="Verdana" w:cs="Times New Roman"/>
          <w:sz w:val="24"/>
          <w:szCs w:val="24"/>
        </w:rPr>
        <w:t>tuvo que</w:t>
      </w:r>
      <w:r w:rsidRPr="005113AB">
        <w:rPr>
          <w:rStyle w:val="st1"/>
          <w:rFonts w:ascii="Verdana" w:hAnsi="Verdana" w:cs="Times New Roman"/>
          <w:sz w:val="24"/>
          <w:szCs w:val="24"/>
        </w:rPr>
        <w:t xml:space="preserve"> </w:t>
      </w:r>
      <w:r w:rsidR="007B17EA" w:rsidRPr="005113AB">
        <w:rPr>
          <w:rStyle w:val="st1"/>
          <w:rFonts w:ascii="Verdana" w:hAnsi="Verdana" w:cs="Times New Roman"/>
          <w:sz w:val="24"/>
          <w:szCs w:val="24"/>
        </w:rPr>
        <w:t>dar un largo rodeo</w:t>
      </w:r>
      <w:r w:rsidR="009B3355" w:rsidRPr="005113AB">
        <w:rPr>
          <w:rStyle w:val="st1"/>
          <w:rFonts w:ascii="Verdana" w:hAnsi="Verdana" w:cs="Times New Roman"/>
          <w:sz w:val="24"/>
          <w:szCs w:val="24"/>
        </w:rPr>
        <w:t xml:space="preserve"> atravesando la región oriental de</w:t>
      </w:r>
      <w:r w:rsidR="00B40B06" w:rsidRPr="005113AB">
        <w:rPr>
          <w:rStyle w:val="st1"/>
          <w:rFonts w:ascii="Verdana" w:hAnsi="Verdana" w:cs="Times New Roman"/>
          <w:sz w:val="24"/>
          <w:szCs w:val="24"/>
        </w:rPr>
        <w:t xml:space="preserve"> Mato Grosso do Sul.</w:t>
      </w:r>
      <w:r w:rsidR="007B17EA" w:rsidRPr="005113AB">
        <w:rPr>
          <w:rStyle w:val="st1"/>
          <w:rFonts w:ascii="Verdana" w:hAnsi="Verdana" w:cs="Times New Roman"/>
          <w:sz w:val="24"/>
          <w:szCs w:val="24"/>
        </w:rPr>
        <w:t xml:space="preserve"> </w:t>
      </w:r>
      <w:r w:rsidR="000647B1" w:rsidRPr="005113AB">
        <w:rPr>
          <w:rStyle w:val="st1"/>
          <w:rFonts w:ascii="Verdana" w:hAnsi="Verdana" w:cs="Times New Roman"/>
          <w:sz w:val="24"/>
          <w:szCs w:val="24"/>
        </w:rPr>
        <w:t>Este viaje de</w:t>
      </w:r>
      <w:r w:rsidR="00BD4193" w:rsidRPr="005113AB">
        <w:rPr>
          <w:rStyle w:val="st1"/>
          <w:rFonts w:ascii="Verdana" w:hAnsi="Verdana" w:cs="Times New Roman"/>
          <w:sz w:val="24"/>
          <w:szCs w:val="24"/>
        </w:rPr>
        <w:t xml:space="preserve"> circunvalación consistió en remontar</w:t>
      </w:r>
      <w:r w:rsidR="006C4D27" w:rsidRPr="005113AB">
        <w:rPr>
          <w:rStyle w:val="st1"/>
          <w:rFonts w:ascii="Verdana" w:hAnsi="Verdana" w:cs="Times New Roman"/>
          <w:sz w:val="24"/>
          <w:szCs w:val="24"/>
        </w:rPr>
        <w:t xml:space="preserve"> </w:t>
      </w:r>
      <w:r w:rsidR="00ED74FC" w:rsidRPr="005113AB">
        <w:rPr>
          <w:rStyle w:val="st1"/>
          <w:rFonts w:ascii="Verdana" w:hAnsi="Verdana" w:cs="Times New Roman"/>
          <w:sz w:val="24"/>
          <w:szCs w:val="24"/>
        </w:rPr>
        <w:t>e</w:t>
      </w:r>
      <w:r w:rsidR="004D4A25" w:rsidRPr="005113AB">
        <w:rPr>
          <w:rStyle w:val="st1"/>
          <w:rFonts w:ascii="Verdana" w:hAnsi="Verdana" w:cs="Times New Roman"/>
          <w:sz w:val="24"/>
          <w:szCs w:val="24"/>
        </w:rPr>
        <w:t xml:space="preserve">l río </w:t>
      </w:r>
      <w:hyperlink r:id="rId21" w:tooltip="Rio Pardo (São Paulo)" w:history="1">
        <w:r w:rsidR="004D4A25" w:rsidRPr="005113AB">
          <w:rPr>
            <w:rFonts w:ascii="Verdana" w:hAnsi="Verdana" w:cs="Times New Roman"/>
            <w:sz w:val="24"/>
            <w:szCs w:val="24"/>
            <w:lang w:val="pt-PT"/>
          </w:rPr>
          <w:t>Pardo</w:t>
        </w:r>
      </w:hyperlink>
      <w:r w:rsidR="004D4A25" w:rsidRPr="005113AB">
        <w:rPr>
          <w:rFonts w:ascii="Verdana" w:hAnsi="Verdana" w:cs="Times New Roman"/>
          <w:sz w:val="24"/>
          <w:szCs w:val="24"/>
          <w:lang w:val="pt-PT"/>
        </w:rPr>
        <w:t xml:space="preserve"> </w:t>
      </w:r>
      <w:r w:rsidR="00E91902" w:rsidRPr="005113AB">
        <w:rPr>
          <w:rFonts w:ascii="Verdana" w:hAnsi="Verdana" w:cs="Times New Roman"/>
          <w:sz w:val="24"/>
          <w:szCs w:val="24"/>
          <w:lang w:val="pt-PT"/>
        </w:rPr>
        <w:t xml:space="preserve">hasta alcanzar </w:t>
      </w:r>
      <w:r w:rsidR="00E55A0D" w:rsidRPr="005113AB">
        <w:rPr>
          <w:rFonts w:ascii="Verdana" w:hAnsi="Verdana" w:cs="Times New Roman"/>
          <w:sz w:val="24"/>
          <w:szCs w:val="24"/>
          <w:lang w:val="pt-PT"/>
        </w:rPr>
        <w:t xml:space="preserve">Campo Grande y </w:t>
      </w:r>
      <w:r w:rsidR="00E91902" w:rsidRPr="005113AB">
        <w:rPr>
          <w:rFonts w:ascii="Verdana" w:hAnsi="Verdana" w:cs="Times New Roman"/>
          <w:sz w:val="24"/>
          <w:szCs w:val="24"/>
          <w:lang w:val="pt-PT"/>
        </w:rPr>
        <w:t>la Serra de Maracajú</w:t>
      </w:r>
      <w:r w:rsidR="00B40B06" w:rsidRPr="005113AB">
        <w:rPr>
          <w:rFonts w:ascii="Verdana" w:hAnsi="Verdana"/>
          <w:sz w:val="24"/>
          <w:szCs w:val="24"/>
        </w:rPr>
        <w:t>,</w:t>
      </w:r>
      <w:r w:rsidR="00E91902" w:rsidRPr="005113AB">
        <w:rPr>
          <w:rFonts w:ascii="Verdana" w:hAnsi="Verdana" w:cs="Times New Roman"/>
          <w:sz w:val="24"/>
          <w:szCs w:val="24"/>
          <w:lang w:val="pt-PT"/>
        </w:rPr>
        <w:t xml:space="preserve"> </w:t>
      </w:r>
      <w:r w:rsidR="009D71BF" w:rsidRPr="005113AB">
        <w:rPr>
          <w:rFonts w:ascii="Verdana" w:hAnsi="Verdana" w:cs="Times New Roman"/>
          <w:sz w:val="24"/>
          <w:szCs w:val="24"/>
          <w:lang w:val="pt-PT"/>
        </w:rPr>
        <w:t xml:space="preserve">abandonar la flotilla de barcos </w:t>
      </w:r>
      <w:r w:rsidR="007B17EA" w:rsidRPr="005113AB">
        <w:rPr>
          <w:rFonts w:ascii="Verdana" w:hAnsi="Verdana" w:cs="Times New Roman"/>
          <w:sz w:val="24"/>
          <w:szCs w:val="24"/>
          <w:lang w:val="pt-PT"/>
        </w:rPr>
        <w:t xml:space="preserve">y </w:t>
      </w:r>
      <w:r w:rsidR="009D71BF" w:rsidRPr="005113AB">
        <w:rPr>
          <w:rFonts w:ascii="Verdana" w:hAnsi="Verdana" w:cs="Times New Roman"/>
          <w:sz w:val="24"/>
          <w:szCs w:val="24"/>
          <w:lang w:val="pt-PT"/>
        </w:rPr>
        <w:t>desde dicha localidad bajar</w:t>
      </w:r>
      <w:r w:rsidR="00E91902" w:rsidRPr="005113AB">
        <w:rPr>
          <w:rFonts w:ascii="Verdana" w:hAnsi="Verdana" w:cs="Times New Roman"/>
          <w:sz w:val="24"/>
          <w:szCs w:val="24"/>
          <w:lang w:val="pt-PT"/>
        </w:rPr>
        <w:t xml:space="preserve"> por </w:t>
      </w:r>
      <w:r w:rsidR="00B40B06" w:rsidRPr="005113AB">
        <w:rPr>
          <w:rFonts w:ascii="Verdana" w:hAnsi="Verdana" w:cs="Times New Roman"/>
          <w:sz w:val="24"/>
          <w:szCs w:val="24"/>
          <w:lang w:val="pt-PT"/>
        </w:rPr>
        <w:t>el</w:t>
      </w:r>
      <w:r w:rsidR="00ED74FC" w:rsidRPr="005113AB">
        <w:rPr>
          <w:rFonts w:ascii="Verdana" w:hAnsi="Verdana" w:cs="Times New Roman"/>
          <w:sz w:val="24"/>
          <w:szCs w:val="24"/>
          <w:lang w:val="pt-PT"/>
        </w:rPr>
        <w:t xml:space="preserve"> río </w:t>
      </w:r>
      <w:hyperlink r:id="rId22" w:tooltip="Rio Coxim" w:history="1">
        <w:r w:rsidR="004D4A25" w:rsidRPr="005113AB">
          <w:rPr>
            <w:rFonts w:ascii="Verdana" w:hAnsi="Verdana" w:cs="Times New Roman"/>
            <w:sz w:val="24"/>
            <w:szCs w:val="24"/>
            <w:lang w:val="pt-PT"/>
          </w:rPr>
          <w:t>Coxim</w:t>
        </w:r>
      </w:hyperlink>
      <w:r w:rsidR="0020580B" w:rsidRPr="005113AB">
        <w:rPr>
          <w:rFonts w:ascii="Verdana" w:hAnsi="Verdana" w:cs="Times New Roman"/>
          <w:sz w:val="24"/>
          <w:szCs w:val="24"/>
          <w:lang w:val="pt-PT"/>
        </w:rPr>
        <w:t xml:space="preserve"> </w:t>
      </w:r>
      <w:r w:rsidR="00E91902" w:rsidRPr="005113AB">
        <w:rPr>
          <w:rFonts w:ascii="Verdana" w:hAnsi="Verdana" w:cs="Times New Roman"/>
          <w:sz w:val="24"/>
          <w:szCs w:val="24"/>
          <w:lang w:val="pt-PT"/>
        </w:rPr>
        <w:t xml:space="preserve">y </w:t>
      </w:r>
      <w:r w:rsidR="00B40B06" w:rsidRPr="005113AB">
        <w:rPr>
          <w:rFonts w:ascii="Verdana" w:hAnsi="Verdana" w:cs="Times New Roman"/>
          <w:sz w:val="24"/>
          <w:szCs w:val="24"/>
          <w:lang w:val="pt-PT"/>
        </w:rPr>
        <w:t xml:space="preserve">su efluente el río </w:t>
      </w:r>
      <w:hyperlink r:id="rId23" w:tooltip="Rio Taquari (Mato Grosso do Sul)" w:history="1">
        <w:r w:rsidR="004D4A25" w:rsidRPr="005113AB">
          <w:rPr>
            <w:rFonts w:ascii="Verdana" w:hAnsi="Verdana" w:cs="Times New Roman"/>
            <w:sz w:val="24"/>
            <w:szCs w:val="24"/>
            <w:lang w:val="pt-PT"/>
          </w:rPr>
          <w:t>Taquari</w:t>
        </w:r>
      </w:hyperlink>
      <w:r w:rsidR="00712276" w:rsidRPr="005113AB">
        <w:rPr>
          <w:rFonts w:ascii="Verdana" w:hAnsi="Verdana" w:cs="Times New Roman"/>
          <w:sz w:val="24"/>
          <w:szCs w:val="24"/>
          <w:lang w:val="pt-PT"/>
        </w:rPr>
        <w:t xml:space="preserve"> </w:t>
      </w:r>
      <w:r w:rsidR="00E55A0D" w:rsidRPr="005113AB">
        <w:rPr>
          <w:rFonts w:ascii="Verdana" w:hAnsi="Verdana" w:cs="Times New Roman"/>
          <w:sz w:val="24"/>
          <w:szCs w:val="24"/>
          <w:lang w:val="pt-PT"/>
        </w:rPr>
        <w:t>(</w:t>
      </w:r>
      <w:r w:rsidR="00B40B06" w:rsidRPr="005113AB">
        <w:rPr>
          <w:rFonts w:ascii="Verdana" w:hAnsi="Verdana" w:cs="Times New Roman"/>
          <w:sz w:val="24"/>
          <w:szCs w:val="24"/>
          <w:lang w:val="pt-PT"/>
        </w:rPr>
        <w:t xml:space="preserve">que </w:t>
      </w:r>
      <w:r w:rsidR="009B3355" w:rsidRPr="005113AB">
        <w:rPr>
          <w:rFonts w:ascii="Verdana" w:hAnsi="Verdana" w:cs="Times New Roman"/>
          <w:sz w:val="24"/>
          <w:szCs w:val="24"/>
          <w:lang w:val="pt-PT"/>
        </w:rPr>
        <w:t>cruz</w:t>
      </w:r>
      <w:r w:rsidR="00416C75" w:rsidRPr="005113AB">
        <w:rPr>
          <w:rFonts w:ascii="Verdana" w:hAnsi="Verdana" w:cs="Times New Roman"/>
          <w:sz w:val="24"/>
          <w:szCs w:val="24"/>
          <w:lang w:val="pt-PT"/>
        </w:rPr>
        <w:t>a el Pantanal</w:t>
      </w:r>
      <w:r w:rsidR="003E381D" w:rsidRPr="005113AB">
        <w:rPr>
          <w:rFonts w:ascii="Verdana" w:hAnsi="Verdana" w:cs="Times New Roman"/>
          <w:sz w:val="24"/>
          <w:szCs w:val="24"/>
          <w:lang w:val="pt-PT"/>
        </w:rPr>
        <w:t xml:space="preserve"> brasilero</w:t>
      </w:r>
      <w:r w:rsidR="00E55A0D" w:rsidRPr="005113AB">
        <w:rPr>
          <w:rFonts w:ascii="Verdana" w:hAnsi="Verdana" w:cs="Times New Roman"/>
          <w:sz w:val="24"/>
          <w:szCs w:val="24"/>
          <w:lang w:val="pt-PT"/>
        </w:rPr>
        <w:t>),</w:t>
      </w:r>
      <w:r w:rsidR="00416C75" w:rsidRPr="005113AB">
        <w:rPr>
          <w:rFonts w:ascii="Verdana" w:hAnsi="Verdana" w:cs="Times New Roman"/>
          <w:sz w:val="24"/>
          <w:szCs w:val="24"/>
          <w:lang w:val="pt-PT"/>
        </w:rPr>
        <w:t xml:space="preserve"> </w:t>
      </w:r>
      <w:r w:rsidR="00B40B06" w:rsidRPr="005113AB">
        <w:rPr>
          <w:rFonts w:ascii="Verdana" w:hAnsi="Verdana" w:cs="Times New Roman"/>
          <w:sz w:val="24"/>
          <w:szCs w:val="24"/>
          <w:lang w:val="pt-PT"/>
        </w:rPr>
        <w:t>llega</w:t>
      </w:r>
      <w:r w:rsidR="00E55A0D" w:rsidRPr="005113AB">
        <w:rPr>
          <w:rFonts w:ascii="Verdana" w:hAnsi="Verdana" w:cs="Times New Roman"/>
          <w:sz w:val="24"/>
          <w:szCs w:val="24"/>
          <w:lang w:val="pt-PT"/>
        </w:rPr>
        <w:t>r</w:t>
      </w:r>
      <w:r w:rsidR="004D4A25" w:rsidRPr="005113AB">
        <w:rPr>
          <w:rFonts w:ascii="Verdana" w:hAnsi="Verdana" w:cs="Times New Roman"/>
          <w:sz w:val="24"/>
          <w:szCs w:val="24"/>
          <w:lang w:val="pt-PT"/>
        </w:rPr>
        <w:t xml:space="preserve"> </w:t>
      </w:r>
      <w:r w:rsidR="0020580B" w:rsidRPr="005113AB">
        <w:rPr>
          <w:rStyle w:val="st1"/>
          <w:rFonts w:ascii="Verdana" w:hAnsi="Verdana" w:cs="Times New Roman"/>
          <w:sz w:val="24"/>
          <w:szCs w:val="24"/>
        </w:rPr>
        <w:t>a</w:t>
      </w:r>
      <w:r w:rsidR="006C4D27" w:rsidRPr="005113AB">
        <w:rPr>
          <w:rStyle w:val="st1"/>
          <w:rFonts w:ascii="Verdana" w:hAnsi="Verdana" w:cs="Times New Roman"/>
          <w:sz w:val="24"/>
          <w:szCs w:val="24"/>
        </w:rPr>
        <w:t xml:space="preserve">l </w:t>
      </w:r>
      <w:r w:rsidR="00FC67B8" w:rsidRPr="005113AB">
        <w:rPr>
          <w:rStyle w:val="st1"/>
          <w:rFonts w:ascii="Verdana" w:hAnsi="Verdana" w:cs="Times New Roman"/>
          <w:sz w:val="24"/>
          <w:szCs w:val="24"/>
        </w:rPr>
        <w:t xml:space="preserve">Alto </w:t>
      </w:r>
      <w:r w:rsidR="006C4D27" w:rsidRPr="005113AB">
        <w:rPr>
          <w:rStyle w:val="st1"/>
          <w:rFonts w:ascii="Verdana" w:hAnsi="Verdana" w:cs="Times New Roman"/>
          <w:sz w:val="24"/>
          <w:szCs w:val="24"/>
        </w:rPr>
        <w:t>Paraguay</w:t>
      </w:r>
      <w:r w:rsidR="0020580B" w:rsidRPr="005113AB">
        <w:rPr>
          <w:rStyle w:val="st1"/>
          <w:rFonts w:ascii="Verdana" w:hAnsi="Verdana" w:cs="Times New Roman"/>
          <w:sz w:val="24"/>
          <w:szCs w:val="24"/>
        </w:rPr>
        <w:t>,</w:t>
      </w:r>
      <w:r w:rsidR="006C4D27" w:rsidRPr="005113AB">
        <w:rPr>
          <w:rStyle w:val="st1"/>
          <w:rFonts w:ascii="Verdana" w:hAnsi="Verdana" w:cs="Times New Roman"/>
          <w:sz w:val="24"/>
          <w:szCs w:val="24"/>
        </w:rPr>
        <w:t xml:space="preserve"> </w:t>
      </w:r>
      <w:r w:rsidR="00F5643A" w:rsidRPr="005113AB">
        <w:rPr>
          <w:rStyle w:val="st1"/>
          <w:rFonts w:ascii="Verdana" w:hAnsi="Verdana" w:cs="Times New Roman"/>
          <w:sz w:val="24"/>
          <w:szCs w:val="24"/>
        </w:rPr>
        <w:t>y subie</w:t>
      </w:r>
      <w:r w:rsidR="00D135C8" w:rsidRPr="005113AB">
        <w:rPr>
          <w:rStyle w:val="st1"/>
          <w:rFonts w:ascii="Verdana" w:hAnsi="Verdana" w:cs="Times New Roman"/>
          <w:sz w:val="24"/>
          <w:szCs w:val="24"/>
        </w:rPr>
        <w:t xml:space="preserve">ndo </w:t>
      </w:r>
      <w:r w:rsidR="00F5643A" w:rsidRPr="005113AB">
        <w:rPr>
          <w:rStyle w:val="st1"/>
          <w:rFonts w:ascii="Verdana" w:hAnsi="Verdana" w:cs="Times New Roman"/>
          <w:sz w:val="24"/>
          <w:szCs w:val="24"/>
        </w:rPr>
        <w:t xml:space="preserve">por </w:t>
      </w:r>
      <w:r w:rsidR="00ED74FC" w:rsidRPr="005113AB">
        <w:rPr>
          <w:rStyle w:val="st1"/>
          <w:rFonts w:ascii="Verdana" w:hAnsi="Verdana" w:cs="Times New Roman"/>
          <w:sz w:val="24"/>
          <w:szCs w:val="24"/>
        </w:rPr>
        <w:t>é</w:t>
      </w:r>
      <w:r w:rsidR="0020580B" w:rsidRPr="005113AB">
        <w:rPr>
          <w:rStyle w:val="st1"/>
          <w:rFonts w:ascii="Verdana" w:hAnsi="Verdana" w:cs="Times New Roman"/>
          <w:sz w:val="24"/>
          <w:szCs w:val="24"/>
        </w:rPr>
        <w:t xml:space="preserve">ste </w:t>
      </w:r>
      <w:r w:rsidR="005B2C3E" w:rsidRPr="005113AB">
        <w:rPr>
          <w:rStyle w:val="st1"/>
          <w:rFonts w:ascii="Verdana" w:hAnsi="Verdana" w:cs="Times New Roman"/>
          <w:sz w:val="24"/>
          <w:szCs w:val="24"/>
        </w:rPr>
        <w:t xml:space="preserve">y </w:t>
      </w:r>
      <w:r w:rsidR="003A70AD" w:rsidRPr="005113AB">
        <w:rPr>
          <w:rStyle w:val="st1"/>
          <w:rFonts w:ascii="Verdana" w:hAnsi="Verdana" w:cs="Times New Roman"/>
          <w:sz w:val="24"/>
          <w:szCs w:val="24"/>
        </w:rPr>
        <w:t xml:space="preserve">el río Cuiabá </w:t>
      </w:r>
      <w:r w:rsidR="007B17EA" w:rsidRPr="005113AB">
        <w:rPr>
          <w:rStyle w:val="st1"/>
          <w:rFonts w:ascii="Verdana" w:hAnsi="Verdana" w:cs="Times New Roman"/>
          <w:sz w:val="24"/>
          <w:szCs w:val="24"/>
        </w:rPr>
        <w:t xml:space="preserve">hasta </w:t>
      </w:r>
      <w:r w:rsidR="006C4D27" w:rsidRPr="005113AB">
        <w:rPr>
          <w:rStyle w:val="st1"/>
          <w:rFonts w:ascii="Verdana" w:hAnsi="Verdana" w:cs="Times New Roman"/>
          <w:sz w:val="24"/>
          <w:szCs w:val="24"/>
        </w:rPr>
        <w:t xml:space="preserve">alcanzar </w:t>
      </w:r>
      <w:r w:rsidR="00831CE5" w:rsidRPr="005113AB">
        <w:rPr>
          <w:rStyle w:val="st1"/>
          <w:rFonts w:ascii="Verdana" w:hAnsi="Verdana" w:cs="Times New Roman"/>
          <w:sz w:val="24"/>
          <w:szCs w:val="24"/>
        </w:rPr>
        <w:t xml:space="preserve">la ciudad de </w:t>
      </w:r>
      <w:r w:rsidR="00416C75" w:rsidRPr="005113AB">
        <w:rPr>
          <w:rStyle w:val="st1"/>
          <w:rFonts w:ascii="Verdana" w:hAnsi="Verdana" w:cs="Times New Roman"/>
          <w:sz w:val="24"/>
          <w:szCs w:val="24"/>
        </w:rPr>
        <w:t>Cuiabá.</w:t>
      </w:r>
      <w:r w:rsidR="006C4D27" w:rsidRPr="005113AB">
        <w:rPr>
          <w:rStyle w:val="st1"/>
          <w:rFonts w:ascii="Verdana" w:hAnsi="Verdana" w:cs="Times New Roman"/>
          <w:sz w:val="24"/>
          <w:szCs w:val="24"/>
        </w:rPr>
        <w:t xml:space="preserve"> </w:t>
      </w:r>
      <w:r w:rsidR="00416C75" w:rsidRPr="005113AB">
        <w:rPr>
          <w:rStyle w:val="st1"/>
          <w:rFonts w:ascii="Verdana" w:hAnsi="Verdana" w:cs="Times New Roman"/>
          <w:sz w:val="24"/>
          <w:szCs w:val="24"/>
        </w:rPr>
        <w:t>A partir de esta ciudad</w:t>
      </w:r>
      <w:r w:rsidR="006C4D27" w:rsidRPr="005113AB">
        <w:rPr>
          <w:rStyle w:val="st1"/>
          <w:rFonts w:ascii="Verdana" w:hAnsi="Verdana" w:cs="Times New Roman"/>
          <w:sz w:val="24"/>
          <w:szCs w:val="24"/>
        </w:rPr>
        <w:t xml:space="preserve"> </w:t>
      </w:r>
      <w:r w:rsidR="007B17EA" w:rsidRPr="005113AB">
        <w:rPr>
          <w:rStyle w:val="st1"/>
          <w:rFonts w:ascii="Verdana" w:hAnsi="Verdana" w:cs="Times New Roman"/>
          <w:sz w:val="24"/>
          <w:szCs w:val="24"/>
        </w:rPr>
        <w:t xml:space="preserve">la expedición </w:t>
      </w:r>
      <w:r w:rsidR="006C4D27" w:rsidRPr="005113AB">
        <w:rPr>
          <w:rStyle w:val="st1"/>
          <w:rFonts w:ascii="Verdana" w:hAnsi="Verdana" w:cs="Times New Roman"/>
          <w:sz w:val="24"/>
          <w:szCs w:val="24"/>
        </w:rPr>
        <w:t xml:space="preserve">se separó en dos </w:t>
      </w:r>
      <w:r w:rsidR="007B17EA" w:rsidRPr="005113AB">
        <w:rPr>
          <w:rStyle w:val="st1"/>
          <w:rFonts w:ascii="Verdana" w:hAnsi="Verdana" w:cs="Times New Roman"/>
          <w:sz w:val="24"/>
          <w:szCs w:val="24"/>
        </w:rPr>
        <w:t xml:space="preserve">partidas </w:t>
      </w:r>
      <w:r w:rsidR="006C4D27" w:rsidRPr="005113AB">
        <w:rPr>
          <w:rStyle w:val="st1"/>
          <w:rFonts w:ascii="Verdana" w:hAnsi="Verdana" w:cs="Times New Roman"/>
          <w:sz w:val="24"/>
          <w:szCs w:val="24"/>
        </w:rPr>
        <w:t>distintas</w:t>
      </w:r>
      <w:r w:rsidR="00CE4119" w:rsidRPr="005113AB">
        <w:rPr>
          <w:rStyle w:val="st1"/>
          <w:rFonts w:ascii="Verdana" w:hAnsi="Verdana" w:cs="Times New Roman"/>
          <w:sz w:val="24"/>
          <w:szCs w:val="24"/>
        </w:rPr>
        <w:t xml:space="preserve">, la de Langsdorff </w:t>
      </w:r>
      <w:r w:rsidR="00712276" w:rsidRPr="005113AB">
        <w:rPr>
          <w:rStyle w:val="st1"/>
          <w:rFonts w:ascii="Verdana" w:hAnsi="Verdana" w:cs="Times New Roman"/>
          <w:sz w:val="24"/>
          <w:szCs w:val="24"/>
        </w:rPr>
        <w:t>por el río Arinos</w:t>
      </w:r>
      <w:r w:rsidR="00416C75" w:rsidRPr="005113AB">
        <w:rPr>
          <w:rStyle w:val="st1"/>
          <w:rFonts w:ascii="Verdana" w:hAnsi="Verdana" w:cs="Times New Roman"/>
          <w:sz w:val="24"/>
          <w:szCs w:val="24"/>
        </w:rPr>
        <w:t>,</w:t>
      </w:r>
      <w:r w:rsidR="00712276" w:rsidRPr="005113AB">
        <w:rPr>
          <w:rStyle w:val="st1"/>
          <w:rFonts w:ascii="Verdana" w:hAnsi="Verdana" w:cs="Times New Roman"/>
          <w:sz w:val="24"/>
          <w:szCs w:val="24"/>
        </w:rPr>
        <w:t xml:space="preserve"> </w:t>
      </w:r>
      <w:r w:rsidR="00CE4119" w:rsidRPr="005113AB">
        <w:rPr>
          <w:rStyle w:val="st1"/>
          <w:rFonts w:ascii="Verdana" w:hAnsi="Verdana" w:cs="Times New Roman"/>
          <w:sz w:val="24"/>
          <w:szCs w:val="24"/>
        </w:rPr>
        <w:t xml:space="preserve">y la del </w:t>
      </w:r>
      <w:r w:rsidR="00CE4119" w:rsidRPr="005113AB">
        <w:rPr>
          <w:rFonts w:ascii="Verdana" w:hAnsi="Verdana"/>
          <w:sz w:val="24"/>
          <w:szCs w:val="24"/>
        </w:rPr>
        <w:t>dibujante</w:t>
      </w:r>
      <w:r w:rsidR="00416C75" w:rsidRPr="005113AB">
        <w:rPr>
          <w:rFonts w:ascii="Verdana" w:hAnsi="Verdana"/>
          <w:sz w:val="24"/>
          <w:szCs w:val="24"/>
        </w:rPr>
        <w:t xml:space="preserve"> y cartógrafo</w:t>
      </w:r>
      <w:r w:rsidR="00CE4119" w:rsidRPr="005113AB">
        <w:rPr>
          <w:rFonts w:ascii="Verdana" w:hAnsi="Verdana"/>
          <w:sz w:val="24"/>
          <w:szCs w:val="24"/>
        </w:rPr>
        <w:t xml:space="preserve"> Aimé-Adrien </w:t>
      </w:r>
      <w:r w:rsidR="00CE4119" w:rsidRPr="005113AB">
        <w:rPr>
          <w:rStyle w:val="st1"/>
          <w:rFonts w:ascii="Verdana" w:hAnsi="Verdana" w:cs="Times New Roman"/>
          <w:sz w:val="24"/>
          <w:szCs w:val="24"/>
        </w:rPr>
        <w:t xml:space="preserve">Taunay </w:t>
      </w:r>
      <w:r w:rsidR="00ED74FC" w:rsidRPr="005113AB">
        <w:rPr>
          <w:rStyle w:val="st1"/>
          <w:rFonts w:ascii="Verdana" w:hAnsi="Verdana" w:cs="Times New Roman"/>
          <w:sz w:val="24"/>
          <w:szCs w:val="24"/>
        </w:rPr>
        <w:t xml:space="preserve">atravesando la Chapada dos Parecis y </w:t>
      </w:r>
      <w:r w:rsidR="00ED74FC" w:rsidRPr="005113AB">
        <w:rPr>
          <w:rStyle w:val="st1"/>
          <w:rFonts w:ascii="Verdana" w:hAnsi="Verdana" w:cs="Times New Roman"/>
          <w:sz w:val="24"/>
          <w:szCs w:val="24"/>
        </w:rPr>
        <w:lastRenderedPageBreak/>
        <w:t>bajando por el río Guaporé</w:t>
      </w:r>
      <w:r w:rsidR="000647B1" w:rsidRPr="005113AB">
        <w:rPr>
          <w:rStyle w:val="st1"/>
          <w:rFonts w:ascii="Verdana" w:hAnsi="Verdana" w:cs="Times New Roman"/>
          <w:sz w:val="24"/>
          <w:szCs w:val="24"/>
        </w:rPr>
        <w:t xml:space="preserve">, </w:t>
      </w:r>
      <w:r w:rsidR="00D135C8" w:rsidRPr="005113AB">
        <w:rPr>
          <w:rFonts w:ascii="Verdana" w:hAnsi="Verdana"/>
          <w:sz w:val="24"/>
          <w:szCs w:val="24"/>
        </w:rPr>
        <w:t xml:space="preserve">donde </w:t>
      </w:r>
      <w:r w:rsidR="007B17EA" w:rsidRPr="005113AB">
        <w:rPr>
          <w:rFonts w:ascii="Verdana" w:hAnsi="Verdana"/>
          <w:sz w:val="24"/>
          <w:szCs w:val="24"/>
        </w:rPr>
        <w:t xml:space="preserve">finalmente </w:t>
      </w:r>
      <w:r w:rsidR="00416C75" w:rsidRPr="005113AB">
        <w:rPr>
          <w:rFonts w:ascii="Verdana" w:hAnsi="Verdana"/>
          <w:sz w:val="24"/>
          <w:szCs w:val="24"/>
        </w:rPr>
        <w:t>falleci</w:t>
      </w:r>
      <w:r w:rsidR="00D135C8" w:rsidRPr="005113AB">
        <w:rPr>
          <w:rFonts w:ascii="Verdana" w:hAnsi="Verdana"/>
          <w:sz w:val="24"/>
          <w:szCs w:val="24"/>
        </w:rPr>
        <w:t>ó ahogado</w:t>
      </w:r>
      <w:r w:rsidR="006C4D27" w:rsidRPr="005113AB">
        <w:rPr>
          <w:rStyle w:val="st1"/>
          <w:rFonts w:ascii="Verdana" w:hAnsi="Verdana" w:cs="Times New Roman"/>
          <w:sz w:val="24"/>
          <w:szCs w:val="24"/>
        </w:rPr>
        <w:t>.</w:t>
      </w:r>
      <w:r w:rsidR="00AD1A39" w:rsidRPr="005113AB">
        <w:rPr>
          <w:rStyle w:val="st1"/>
          <w:rFonts w:ascii="Verdana" w:hAnsi="Verdana" w:cs="Times New Roman"/>
          <w:sz w:val="24"/>
          <w:szCs w:val="24"/>
        </w:rPr>
        <w:t xml:space="preserve"> </w:t>
      </w:r>
      <w:r w:rsidR="006C4D27" w:rsidRPr="005113AB">
        <w:rPr>
          <w:rStyle w:val="st1"/>
          <w:rFonts w:ascii="Verdana" w:hAnsi="Verdana" w:cs="Times New Roman"/>
          <w:sz w:val="24"/>
          <w:szCs w:val="24"/>
        </w:rPr>
        <w:t xml:space="preserve">Langsdorff </w:t>
      </w:r>
      <w:r w:rsidR="00B1418E" w:rsidRPr="005113AB">
        <w:rPr>
          <w:rStyle w:val="st1"/>
          <w:rFonts w:ascii="Verdana" w:hAnsi="Verdana" w:cs="Times New Roman"/>
          <w:sz w:val="24"/>
          <w:szCs w:val="24"/>
        </w:rPr>
        <w:t>bajó</w:t>
      </w:r>
      <w:r w:rsidR="00712276" w:rsidRPr="005113AB">
        <w:rPr>
          <w:rStyle w:val="st1"/>
          <w:rFonts w:ascii="Verdana" w:hAnsi="Verdana" w:cs="Times New Roman"/>
          <w:sz w:val="24"/>
          <w:szCs w:val="24"/>
        </w:rPr>
        <w:t xml:space="preserve"> </w:t>
      </w:r>
      <w:r w:rsidR="004D4A25" w:rsidRPr="005113AB">
        <w:rPr>
          <w:rStyle w:val="st1"/>
          <w:rFonts w:ascii="Verdana" w:hAnsi="Verdana" w:cs="Times New Roman"/>
          <w:sz w:val="24"/>
          <w:szCs w:val="24"/>
        </w:rPr>
        <w:t xml:space="preserve">por los ríos </w:t>
      </w:r>
      <w:r w:rsidR="004D4A25" w:rsidRPr="005113AB">
        <w:rPr>
          <w:rFonts w:ascii="Verdana" w:hAnsi="Verdana" w:cs="Times New Roman"/>
          <w:sz w:val="24"/>
          <w:szCs w:val="24"/>
          <w:lang w:val="pt-PT"/>
        </w:rPr>
        <w:t xml:space="preserve">Preto, Arinos y Juruena </w:t>
      </w:r>
      <w:r w:rsidR="00CE4119" w:rsidRPr="005113AB">
        <w:rPr>
          <w:rFonts w:ascii="Verdana" w:hAnsi="Verdana" w:cs="Times New Roman"/>
          <w:sz w:val="24"/>
          <w:szCs w:val="24"/>
          <w:lang w:val="pt-PT"/>
        </w:rPr>
        <w:t>(</w:t>
      </w:r>
      <w:r w:rsidR="00CE4119" w:rsidRPr="005113AB">
        <w:rPr>
          <w:rFonts w:ascii="Verdana" w:hAnsi="Verdana" w:cs="Times New Roman"/>
          <w:sz w:val="24"/>
          <w:szCs w:val="24"/>
          <w:lang w:val="es-ES"/>
        </w:rPr>
        <w:t>afluente del río Tapajós en Mato Grosso</w:t>
      </w:r>
      <w:r w:rsidR="00416C75" w:rsidRPr="005113AB">
        <w:rPr>
          <w:rFonts w:ascii="Verdana" w:hAnsi="Verdana" w:cs="Times New Roman"/>
          <w:sz w:val="24"/>
          <w:szCs w:val="24"/>
          <w:lang w:val="es-ES"/>
        </w:rPr>
        <w:t xml:space="preserve"> do Norte</w:t>
      </w:r>
      <w:r w:rsidR="00CE4119" w:rsidRPr="005113AB">
        <w:rPr>
          <w:rFonts w:ascii="Verdana" w:hAnsi="Verdana" w:cs="Times New Roman"/>
          <w:sz w:val="24"/>
          <w:szCs w:val="24"/>
          <w:lang w:val="es-ES"/>
        </w:rPr>
        <w:t>)</w:t>
      </w:r>
      <w:r w:rsidR="00CE4119" w:rsidRPr="005113AB">
        <w:rPr>
          <w:rFonts w:ascii="Verdana" w:hAnsi="Verdana" w:cs="Times New Roman"/>
          <w:sz w:val="24"/>
          <w:szCs w:val="24"/>
          <w:lang w:val="pt-PT"/>
        </w:rPr>
        <w:t xml:space="preserve"> </w:t>
      </w:r>
      <w:r w:rsidR="004D4A25" w:rsidRPr="005113AB">
        <w:rPr>
          <w:rFonts w:ascii="Verdana" w:hAnsi="Verdana" w:cs="Times New Roman"/>
          <w:sz w:val="24"/>
          <w:szCs w:val="24"/>
          <w:lang w:val="pt-PT"/>
        </w:rPr>
        <w:t xml:space="preserve">y </w:t>
      </w:r>
      <w:r w:rsidR="006C4D27" w:rsidRPr="005113AB">
        <w:rPr>
          <w:rStyle w:val="st1"/>
          <w:rFonts w:ascii="Verdana" w:hAnsi="Verdana" w:cs="Times New Roman"/>
          <w:sz w:val="24"/>
          <w:szCs w:val="24"/>
        </w:rPr>
        <w:t>visitó</w:t>
      </w:r>
      <w:r w:rsidR="00AD1A39" w:rsidRPr="005113AB">
        <w:rPr>
          <w:rStyle w:val="st1"/>
          <w:rFonts w:ascii="Verdana" w:hAnsi="Verdana" w:cs="Times New Roman"/>
          <w:sz w:val="24"/>
          <w:szCs w:val="24"/>
        </w:rPr>
        <w:t xml:space="preserve"> unas docientas comunidades indígenas</w:t>
      </w:r>
      <w:r w:rsidR="006C4D27" w:rsidRPr="005113AB">
        <w:rPr>
          <w:rFonts w:ascii="Verdana" w:hAnsi="Verdana"/>
          <w:sz w:val="24"/>
          <w:szCs w:val="24"/>
        </w:rPr>
        <w:t xml:space="preserve">, </w:t>
      </w:r>
      <w:r w:rsidR="00D135C8" w:rsidRPr="005113AB">
        <w:rPr>
          <w:rFonts w:ascii="Verdana" w:hAnsi="Verdana"/>
          <w:sz w:val="24"/>
          <w:szCs w:val="24"/>
        </w:rPr>
        <w:t xml:space="preserve">pero </w:t>
      </w:r>
      <w:r w:rsidR="00D135C8" w:rsidRPr="005113AB">
        <w:rPr>
          <w:rFonts w:ascii="Verdana" w:hAnsi="Verdana" w:cs="Times New Roman"/>
          <w:sz w:val="24"/>
          <w:szCs w:val="24"/>
          <w:lang w:val="es-ES"/>
        </w:rPr>
        <w:t xml:space="preserve">al final del viaje </w:t>
      </w:r>
      <w:r w:rsidR="00341ED2" w:rsidRPr="005113AB">
        <w:rPr>
          <w:rFonts w:ascii="Verdana" w:hAnsi="Verdana" w:cs="Times New Roman"/>
          <w:sz w:val="24"/>
          <w:szCs w:val="24"/>
          <w:lang w:val="es-ES"/>
        </w:rPr>
        <w:t xml:space="preserve">y debido </w:t>
      </w:r>
      <w:r w:rsidR="006E485B" w:rsidRPr="005113AB">
        <w:rPr>
          <w:rStyle w:val="st1"/>
          <w:rFonts w:ascii="Verdana" w:hAnsi="Verdana" w:cs="Arial"/>
          <w:sz w:val="24"/>
          <w:szCs w:val="24"/>
        </w:rPr>
        <w:t xml:space="preserve">a </w:t>
      </w:r>
      <w:r w:rsidR="00341ED2" w:rsidRPr="005113AB">
        <w:rPr>
          <w:rStyle w:val="st1"/>
          <w:rFonts w:ascii="Verdana" w:hAnsi="Verdana" w:cs="Arial"/>
          <w:sz w:val="24"/>
          <w:szCs w:val="24"/>
        </w:rPr>
        <w:t xml:space="preserve">la falta </w:t>
      </w:r>
      <w:r w:rsidR="006E485B" w:rsidRPr="005113AB">
        <w:rPr>
          <w:rStyle w:val="st1"/>
          <w:rFonts w:ascii="Verdana" w:hAnsi="Verdana" w:cs="Arial"/>
          <w:sz w:val="24"/>
          <w:szCs w:val="24"/>
        </w:rPr>
        <w:t xml:space="preserve">de sulfato de </w:t>
      </w:r>
      <w:r w:rsidR="006E485B" w:rsidRPr="005113AB">
        <w:rPr>
          <w:rStyle w:val="st1"/>
          <w:rFonts w:ascii="Verdana" w:hAnsi="Verdana" w:cs="Arial"/>
          <w:bCs/>
          <w:sz w:val="24"/>
          <w:szCs w:val="24"/>
        </w:rPr>
        <w:t>quinina</w:t>
      </w:r>
      <w:r w:rsidR="006E485B" w:rsidRPr="005113AB">
        <w:rPr>
          <w:rFonts w:ascii="Verdana" w:hAnsi="Verdana" w:cs="Times New Roman"/>
          <w:sz w:val="24"/>
          <w:szCs w:val="24"/>
          <w:lang w:val="es-ES"/>
        </w:rPr>
        <w:t xml:space="preserve"> </w:t>
      </w:r>
      <w:r w:rsidR="00D135C8" w:rsidRPr="005113AB">
        <w:rPr>
          <w:rFonts w:ascii="Verdana" w:hAnsi="Verdana" w:cs="Times New Roman"/>
          <w:sz w:val="24"/>
          <w:szCs w:val="24"/>
          <w:lang w:val="es-ES"/>
        </w:rPr>
        <w:t>enloqueció</w:t>
      </w:r>
      <w:r w:rsidR="001424CA" w:rsidRPr="005113AB">
        <w:rPr>
          <w:rFonts w:ascii="Verdana" w:hAnsi="Verdana" w:cs="Times New Roman"/>
          <w:sz w:val="24"/>
          <w:szCs w:val="24"/>
          <w:lang w:val="es-ES"/>
        </w:rPr>
        <w:t xml:space="preserve"> </w:t>
      </w:r>
      <w:r w:rsidR="00D135C8" w:rsidRPr="005113AB">
        <w:rPr>
          <w:rFonts w:ascii="Verdana" w:hAnsi="Verdana" w:cs="Times New Roman"/>
          <w:sz w:val="24"/>
          <w:szCs w:val="24"/>
          <w:lang w:val="es-ES"/>
        </w:rPr>
        <w:t>de fiebre</w:t>
      </w:r>
      <w:r w:rsidR="000647B1" w:rsidRPr="005113AB">
        <w:rPr>
          <w:rFonts w:ascii="Verdana" w:hAnsi="Verdana" w:cs="Times New Roman"/>
          <w:sz w:val="24"/>
          <w:szCs w:val="24"/>
          <w:lang w:val="es-ES"/>
        </w:rPr>
        <w:t>.</w:t>
      </w:r>
      <w:r w:rsidR="00D135C8" w:rsidRPr="005113AB">
        <w:rPr>
          <w:rFonts w:ascii="Verdana" w:hAnsi="Verdana" w:cs="Times New Roman"/>
          <w:sz w:val="24"/>
          <w:szCs w:val="24"/>
          <w:lang w:val="es-ES"/>
        </w:rPr>
        <w:t xml:space="preserve"> </w:t>
      </w:r>
      <w:r w:rsidR="000647B1" w:rsidRPr="005113AB">
        <w:rPr>
          <w:rFonts w:ascii="Verdana" w:hAnsi="Verdana" w:cs="Times New Roman"/>
          <w:sz w:val="24"/>
          <w:szCs w:val="24"/>
          <w:lang w:val="es-ES"/>
        </w:rPr>
        <w:t>Del mismo modo,</w:t>
      </w:r>
      <w:r w:rsidR="007B17EA" w:rsidRPr="005113AB">
        <w:rPr>
          <w:rFonts w:ascii="Verdana" w:hAnsi="Verdana" w:cs="Times New Roman"/>
          <w:sz w:val="24"/>
          <w:szCs w:val="24"/>
          <w:lang w:val="es-ES"/>
        </w:rPr>
        <w:t xml:space="preserve"> </w:t>
      </w:r>
      <w:r w:rsidR="006E485B" w:rsidRPr="005113AB">
        <w:rPr>
          <w:rFonts w:ascii="Verdana" w:hAnsi="Verdana"/>
          <w:sz w:val="24"/>
          <w:szCs w:val="24"/>
        </w:rPr>
        <w:t>el pintor e inventor-fotógrafo franco-brasilero</w:t>
      </w:r>
      <w:r w:rsidR="007B17EA" w:rsidRPr="005113AB">
        <w:rPr>
          <w:rFonts w:ascii="Verdana" w:hAnsi="Verdana"/>
          <w:sz w:val="24"/>
          <w:szCs w:val="24"/>
        </w:rPr>
        <w:t xml:space="preserve"> Hercule Romuald Florence</w:t>
      </w:r>
      <w:r w:rsidR="007B17EA" w:rsidRPr="005113AB">
        <w:rPr>
          <w:rFonts w:ascii="Verdana" w:hAnsi="Verdana" w:cs="Times New Roman"/>
          <w:sz w:val="24"/>
          <w:szCs w:val="24"/>
          <w:lang w:val="es-ES"/>
        </w:rPr>
        <w:t xml:space="preserve"> </w:t>
      </w:r>
      <w:r w:rsidR="00B048E1" w:rsidRPr="005113AB">
        <w:rPr>
          <w:rFonts w:ascii="Verdana" w:hAnsi="Verdana" w:cs="Times New Roman"/>
          <w:sz w:val="24"/>
          <w:szCs w:val="24"/>
          <w:lang w:val="es-ES"/>
        </w:rPr>
        <w:t>fue tomado por la malaria</w:t>
      </w:r>
      <w:r w:rsidR="00756BFE" w:rsidRPr="005113AB">
        <w:rPr>
          <w:rFonts w:ascii="Verdana" w:hAnsi="Verdana" w:cs="Times New Roman"/>
          <w:sz w:val="24"/>
          <w:szCs w:val="24"/>
          <w:lang w:val="es-ES"/>
        </w:rPr>
        <w:t xml:space="preserve"> o paludismo</w:t>
      </w:r>
      <w:r w:rsidR="004605F3" w:rsidRPr="005113AB">
        <w:rPr>
          <w:rFonts w:ascii="Verdana" w:hAnsi="Verdana" w:cs="Times New Roman"/>
          <w:sz w:val="24"/>
          <w:szCs w:val="24"/>
          <w:lang w:val="es-ES"/>
        </w:rPr>
        <w:t>.</w:t>
      </w:r>
      <w:r w:rsidR="001F4F32" w:rsidRPr="005113AB">
        <w:rPr>
          <w:rStyle w:val="Refdenotaderodap"/>
          <w:rFonts w:ascii="Verdana" w:hAnsi="Verdana" w:cs="Times New Roman"/>
          <w:sz w:val="24"/>
          <w:szCs w:val="24"/>
          <w:lang w:val="es-ES"/>
        </w:rPr>
        <w:footnoteReference w:id="162"/>
      </w:r>
      <w:r w:rsidR="004605F3" w:rsidRPr="005113AB">
        <w:rPr>
          <w:rFonts w:ascii="Verdana" w:hAnsi="Verdana" w:cs="Times New Roman"/>
          <w:sz w:val="24"/>
          <w:szCs w:val="24"/>
          <w:lang w:val="es-ES"/>
        </w:rPr>
        <w:t xml:space="preserve"> T</w:t>
      </w:r>
      <w:r w:rsidR="001424CA" w:rsidRPr="005113AB">
        <w:rPr>
          <w:rFonts w:ascii="Verdana" w:hAnsi="Verdana"/>
          <w:sz w:val="24"/>
          <w:szCs w:val="24"/>
        </w:rPr>
        <w:t>odo el material iconog</w:t>
      </w:r>
      <w:r w:rsidR="004350CD" w:rsidRPr="005113AB">
        <w:rPr>
          <w:rFonts w:ascii="Verdana" w:hAnsi="Verdana"/>
          <w:sz w:val="24"/>
          <w:szCs w:val="24"/>
        </w:rPr>
        <w:t>ráfico y escrito que incluia dibujos,</w:t>
      </w:r>
      <w:r w:rsidR="00F81895" w:rsidRPr="005113AB">
        <w:rPr>
          <w:rFonts w:ascii="Verdana" w:hAnsi="Verdana"/>
          <w:sz w:val="24"/>
          <w:szCs w:val="24"/>
        </w:rPr>
        <w:t xml:space="preserve"> pinturas</w:t>
      </w:r>
      <w:r w:rsidR="00AD1A39" w:rsidRPr="005113AB">
        <w:rPr>
          <w:rFonts w:ascii="Verdana" w:hAnsi="Verdana"/>
          <w:sz w:val="24"/>
          <w:szCs w:val="24"/>
        </w:rPr>
        <w:t xml:space="preserve"> </w:t>
      </w:r>
      <w:r w:rsidR="004350CD" w:rsidRPr="005113AB">
        <w:rPr>
          <w:rFonts w:ascii="Verdana" w:hAnsi="Verdana"/>
          <w:sz w:val="24"/>
          <w:szCs w:val="24"/>
        </w:rPr>
        <w:t xml:space="preserve">y diarios de viaje </w:t>
      </w:r>
      <w:r w:rsidR="00AD1A39" w:rsidRPr="005113AB">
        <w:rPr>
          <w:rFonts w:ascii="Verdana" w:hAnsi="Verdana"/>
          <w:sz w:val="24"/>
          <w:szCs w:val="24"/>
        </w:rPr>
        <w:t>permanecieron</w:t>
      </w:r>
      <w:r w:rsidR="001424CA" w:rsidRPr="005113AB">
        <w:rPr>
          <w:rFonts w:ascii="Verdana" w:hAnsi="Verdana"/>
          <w:sz w:val="24"/>
          <w:szCs w:val="24"/>
        </w:rPr>
        <w:t xml:space="preserve"> perdido</w:t>
      </w:r>
      <w:r w:rsidR="00AD1A39" w:rsidRPr="005113AB">
        <w:rPr>
          <w:rFonts w:ascii="Verdana" w:hAnsi="Verdana"/>
          <w:sz w:val="24"/>
          <w:szCs w:val="24"/>
        </w:rPr>
        <w:t>s</w:t>
      </w:r>
      <w:r w:rsidR="001424CA" w:rsidRPr="005113AB">
        <w:rPr>
          <w:rFonts w:ascii="Verdana" w:hAnsi="Verdana"/>
          <w:sz w:val="24"/>
          <w:szCs w:val="24"/>
        </w:rPr>
        <w:t xml:space="preserve"> y fue</w:t>
      </w:r>
      <w:r w:rsidR="00AD1A39" w:rsidRPr="005113AB">
        <w:rPr>
          <w:rFonts w:ascii="Verdana" w:hAnsi="Verdana"/>
          <w:sz w:val="24"/>
          <w:szCs w:val="24"/>
        </w:rPr>
        <w:t>ron</w:t>
      </w:r>
      <w:r w:rsidR="001424CA" w:rsidRPr="005113AB">
        <w:rPr>
          <w:rFonts w:ascii="Verdana" w:hAnsi="Verdana"/>
          <w:sz w:val="24"/>
          <w:szCs w:val="24"/>
        </w:rPr>
        <w:t xml:space="preserve"> redescubierto</w:t>
      </w:r>
      <w:r w:rsidR="00AD1A39" w:rsidRPr="005113AB">
        <w:rPr>
          <w:rFonts w:ascii="Verdana" w:hAnsi="Verdana"/>
          <w:sz w:val="24"/>
          <w:szCs w:val="24"/>
        </w:rPr>
        <w:t>s</w:t>
      </w:r>
      <w:r w:rsidR="001424CA" w:rsidRPr="005113AB">
        <w:rPr>
          <w:rFonts w:ascii="Verdana" w:hAnsi="Verdana"/>
          <w:sz w:val="24"/>
          <w:szCs w:val="24"/>
        </w:rPr>
        <w:t xml:space="preserve"> un siglo y medio más tarde en </w:t>
      </w:r>
      <w:r w:rsidR="0051429A" w:rsidRPr="005113AB">
        <w:rPr>
          <w:rFonts w:ascii="Verdana" w:hAnsi="Verdana"/>
          <w:sz w:val="24"/>
          <w:szCs w:val="24"/>
        </w:rPr>
        <w:t>los sótanos d</w:t>
      </w:r>
      <w:r w:rsidR="001424CA" w:rsidRPr="005113AB">
        <w:rPr>
          <w:rFonts w:ascii="Verdana" w:hAnsi="Verdana"/>
          <w:sz w:val="24"/>
          <w:szCs w:val="24"/>
        </w:rPr>
        <w:t>el Museo del Jardín Botánico de San Petersburgo</w:t>
      </w:r>
      <w:r w:rsidR="00AD1A39" w:rsidRPr="005113AB">
        <w:rPr>
          <w:rFonts w:ascii="Verdana" w:hAnsi="Verdana"/>
          <w:sz w:val="24"/>
          <w:szCs w:val="24"/>
        </w:rPr>
        <w:t>.</w:t>
      </w:r>
      <w:r w:rsidR="00630691" w:rsidRPr="005113AB">
        <w:rPr>
          <w:rStyle w:val="Refdenotaderodap"/>
          <w:rFonts w:ascii="Verdana" w:hAnsi="Verdana"/>
          <w:sz w:val="24"/>
          <w:szCs w:val="24"/>
        </w:rPr>
        <w:footnoteReference w:id="163"/>
      </w:r>
      <w:r w:rsidR="00AD1A39" w:rsidRPr="005113AB">
        <w:rPr>
          <w:rFonts w:ascii="Verdana" w:hAnsi="Verdana"/>
          <w:sz w:val="24"/>
          <w:szCs w:val="24"/>
        </w:rPr>
        <w:t xml:space="preserve"> Este </w:t>
      </w:r>
      <w:r w:rsidR="004350CD" w:rsidRPr="005113AB">
        <w:rPr>
          <w:rFonts w:ascii="Verdana" w:hAnsi="Verdana"/>
          <w:sz w:val="24"/>
          <w:szCs w:val="24"/>
        </w:rPr>
        <w:t xml:space="preserve">notable como inesperado </w:t>
      </w:r>
      <w:r w:rsidR="00AD1A39" w:rsidRPr="005113AB">
        <w:rPr>
          <w:rFonts w:ascii="Verdana" w:hAnsi="Verdana"/>
          <w:sz w:val="24"/>
          <w:szCs w:val="24"/>
        </w:rPr>
        <w:t>hallazgo</w:t>
      </w:r>
      <w:r w:rsidR="00F81895" w:rsidRPr="005113AB">
        <w:rPr>
          <w:rFonts w:ascii="Verdana" w:hAnsi="Verdana"/>
          <w:sz w:val="24"/>
          <w:szCs w:val="24"/>
        </w:rPr>
        <w:t xml:space="preserve"> sirvi</w:t>
      </w:r>
      <w:r w:rsidR="00AD1A39" w:rsidRPr="005113AB">
        <w:rPr>
          <w:rFonts w:ascii="Verdana" w:hAnsi="Verdana"/>
          <w:sz w:val="24"/>
          <w:szCs w:val="24"/>
        </w:rPr>
        <w:t>ó para que en 1990</w:t>
      </w:r>
      <w:r w:rsidR="00F81895" w:rsidRPr="005113AB">
        <w:rPr>
          <w:rFonts w:ascii="Verdana" w:hAnsi="Verdana"/>
          <w:sz w:val="24"/>
          <w:szCs w:val="24"/>
        </w:rPr>
        <w:t xml:space="preserve"> </w:t>
      </w:r>
      <w:r w:rsidR="00AD1A39" w:rsidRPr="005113AB">
        <w:rPr>
          <w:rFonts w:ascii="Verdana" w:hAnsi="Verdana"/>
          <w:sz w:val="24"/>
          <w:szCs w:val="24"/>
        </w:rPr>
        <w:t xml:space="preserve">científicos brasileros, con </w:t>
      </w:r>
      <w:r w:rsidR="00F81895" w:rsidRPr="005113AB">
        <w:rPr>
          <w:rFonts w:ascii="Verdana" w:hAnsi="Verdana"/>
          <w:sz w:val="24"/>
          <w:szCs w:val="24"/>
        </w:rPr>
        <w:t>la tataranieta de</w:t>
      </w:r>
      <w:r w:rsidR="00AD1A39" w:rsidRPr="005113AB">
        <w:rPr>
          <w:rFonts w:ascii="Verdana" w:hAnsi="Verdana"/>
          <w:sz w:val="24"/>
          <w:szCs w:val="24"/>
        </w:rPr>
        <w:t>l pintor</w:t>
      </w:r>
      <w:r w:rsidR="00F81895" w:rsidRPr="005113AB">
        <w:rPr>
          <w:rFonts w:ascii="Verdana" w:hAnsi="Verdana"/>
          <w:sz w:val="24"/>
          <w:szCs w:val="24"/>
        </w:rPr>
        <w:t xml:space="preserve"> Florence </w:t>
      </w:r>
      <w:r w:rsidR="00AD1A39" w:rsidRPr="005113AB">
        <w:rPr>
          <w:rFonts w:ascii="Verdana" w:hAnsi="Verdana"/>
          <w:sz w:val="24"/>
          <w:szCs w:val="24"/>
        </w:rPr>
        <w:t xml:space="preserve">incluída, </w:t>
      </w:r>
      <w:r w:rsidR="00F81895" w:rsidRPr="005113AB">
        <w:rPr>
          <w:rFonts w:ascii="Verdana" w:hAnsi="Verdana"/>
          <w:sz w:val="24"/>
          <w:szCs w:val="24"/>
        </w:rPr>
        <w:t>pudiera</w:t>
      </w:r>
      <w:r w:rsidR="00AD1A39" w:rsidRPr="005113AB">
        <w:rPr>
          <w:rFonts w:ascii="Verdana" w:hAnsi="Verdana"/>
          <w:sz w:val="24"/>
          <w:szCs w:val="24"/>
        </w:rPr>
        <w:t>n</w:t>
      </w:r>
      <w:r w:rsidR="00F81895" w:rsidRPr="005113AB">
        <w:rPr>
          <w:rFonts w:ascii="Verdana" w:hAnsi="Verdana"/>
          <w:sz w:val="24"/>
          <w:szCs w:val="24"/>
        </w:rPr>
        <w:t xml:space="preserve"> r</w:t>
      </w:r>
      <w:r w:rsidR="004350CD" w:rsidRPr="005113AB">
        <w:rPr>
          <w:rFonts w:ascii="Verdana" w:hAnsi="Verdana"/>
          <w:sz w:val="24"/>
          <w:szCs w:val="24"/>
        </w:rPr>
        <w:t>econstru</w:t>
      </w:r>
      <w:r w:rsidR="00F81895" w:rsidRPr="005113AB">
        <w:rPr>
          <w:rFonts w:ascii="Verdana" w:hAnsi="Verdana"/>
          <w:sz w:val="24"/>
          <w:szCs w:val="24"/>
        </w:rPr>
        <w:t>ir los pasos</w:t>
      </w:r>
      <w:r w:rsidR="002A1707" w:rsidRPr="005113AB">
        <w:rPr>
          <w:rFonts w:ascii="Verdana" w:hAnsi="Verdana"/>
          <w:sz w:val="24"/>
          <w:szCs w:val="24"/>
        </w:rPr>
        <w:t xml:space="preserve"> que diera</w:t>
      </w:r>
      <w:r w:rsidR="00AD1A39" w:rsidRPr="005113AB">
        <w:rPr>
          <w:rFonts w:ascii="Verdana" w:hAnsi="Verdana"/>
          <w:sz w:val="24"/>
          <w:szCs w:val="24"/>
        </w:rPr>
        <w:t xml:space="preserve"> Langsdorff</w:t>
      </w:r>
      <w:r w:rsidR="00E859C8" w:rsidRPr="005113AB">
        <w:rPr>
          <w:rFonts w:ascii="Verdana" w:hAnsi="Verdana"/>
          <w:sz w:val="24"/>
          <w:szCs w:val="24"/>
        </w:rPr>
        <w:t xml:space="preserve"> por</w:t>
      </w:r>
      <w:r w:rsidR="002A1707" w:rsidRPr="005113AB">
        <w:rPr>
          <w:rFonts w:ascii="Verdana" w:hAnsi="Verdana"/>
          <w:sz w:val="24"/>
          <w:szCs w:val="24"/>
        </w:rPr>
        <w:t xml:space="preserve"> el </w:t>
      </w:r>
      <w:r w:rsidR="00E859C8" w:rsidRPr="005113AB">
        <w:rPr>
          <w:rFonts w:ascii="Verdana" w:hAnsi="Verdana"/>
          <w:sz w:val="24"/>
          <w:szCs w:val="24"/>
        </w:rPr>
        <w:t>territo</w:t>
      </w:r>
      <w:r w:rsidR="00EB6B5B" w:rsidRPr="005113AB">
        <w:rPr>
          <w:rFonts w:ascii="Verdana" w:hAnsi="Verdana"/>
          <w:sz w:val="24"/>
          <w:szCs w:val="24"/>
        </w:rPr>
        <w:t>r</w:t>
      </w:r>
      <w:r w:rsidR="00E859C8" w:rsidRPr="005113AB">
        <w:rPr>
          <w:rFonts w:ascii="Verdana" w:hAnsi="Verdana"/>
          <w:sz w:val="24"/>
          <w:szCs w:val="24"/>
        </w:rPr>
        <w:t>io a</w:t>
      </w:r>
      <w:r w:rsidR="002A1707" w:rsidRPr="005113AB">
        <w:rPr>
          <w:rFonts w:ascii="Verdana" w:hAnsi="Verdana"/>
          <w:sz w:val="24"/>
          <w:szCs w:val="24"/>
        </w:rPr>
        <w:t>maz</w:t>
      </w:r>
      <w:r w:rsidR="00E859C8" w:rsidRPr="005113AB">
        <w:rPr>
          <w:rFonts w:ascii="Verdana" w:hAnsi="Verdana"/>
          <w:sz w:val="24"/>
          <w:szCs w:val="24"/>
        </w:rPr>
        <w:t>ónico</w:t>
      </w:r>
      <w:r w:rsidR="001424CA" w:rsidRPr="005113AB">
        <w:rPr>
          <w:rStyle w:val="st1"/>
          <w:rFonts w:ascii="Verdana" w:hAnsi="Verdana" w:cs="Times New Roman"/>
          <w:sz w:val="24"/>
          <w:szCs w:val="24"/>
        </w:rPr>
        <w:t xml:space="preserve">. </w:t>
      </w:r>
      <w:r w:rsidR="00322501" w:rsidRPr="005113AB">
        <w:rPr>
          <w:rStyle w:val="st1"/>
          <w:rFonts w:ascii="Verdana" w:hAnsi="Verdana" w:cs="Times New Roman"/>
          <w:sz w:val="24"/>
          <w:szCs w:val="24"/>
        </w:rPr>
        <w:t>Valga como referencia histórica, su descendiente</w:t>
      </w:r>
      <w:r w:rsidR="00EB6B5B" w:rsidRPr="005113AB">
        <w:rPr>
          <w:rStyle w:val="st1"/>
          <w:rFonts w:ascii="Verdana" w:hAnsi="Verdana" w:cs="Times New Roman"/>
          <w:sz w:val="24"/>
          <w:szCs w:val="24"/>
        </w:rPr>
        <w:t xml:space="preserve"> Hans von Langsdorff, </w:t>
      </w:r>
      <w:r w:rsidR="00FD33B9" w:rsidRPr="005113AB">
        <w:rPr>
          <w:rStyle w:val="st1"/>
          <w:rFonts w:ascii="Verdana" w:hAnsi="Verdana" w:cs="Times New Roman"/>
          <w:sz w:val="24"/>
          <w:szCs w:val="24"/>
        </w:rPr>
        <w:t xml:space="preserve">quien fuera </w:t>
      </w:r>
      <w:r w:rsidR="00EB6B5B" w:rsidRPr="005113AB">
        <w:rPr>
          <w:rStyle w:val="st1"/>
          <w:rFonts w:ascii="Verdana" w:hAnsi="Verdana" w:cs="Times New Roman"/>
          <w:sz w:val="24"/>
          <w:szCs w:val="24"/>
        </w:rPr>
        <w:t>capitán del Graf Spee, se suicidó en Montevideo luego de la derrota en la batalla del Rio de la Plata</w:t>
      </w:r>
      <w:r w:rsidR="001E5C97" w:rsidRPr="005113AB">
        <w:rPr>
          <w:rStyle w:val="st1"/>
          <w:rFonts w:ascii="Verdana" w:hAnsi="Verdana" w:cs="Times New Roman"/>
          <w:sz w:val="24"/>
          <w:szCs w:val="24"/>
        </w:rPr>
        <w:t xml:space="preserve"> </w:t>
      </w:r>
      <w:r w:rsidR="008777ED" w:rsidRPr="005113AB">
        <w:rPr>
          <w:rStyle w:val="st1"/>
          <w:rFonts w:ascii="Verdana" w:hAnsi="Verdana" w:cs="Times New Roman"/>
          <w:sz w:val="24"/>
          <w:szCs w:val="24"/>
        </w:rPr>
        <w:t xml:space="preserve">y sus restos fueron inhumados en Buenos Aires </w:t>
      </w:r>
      <w:r w:rsidR="001E5C97" w:rsidRPr="005113AB">
        <w:rPr>
          <w:rStyle w:val="st1"/>
          <w:rFonts w:ascii="Verdana" w:hAnsi="Verdana" w:cs="Times New Roman"/>
          <w:sz w:val="24"/>
          <w:szCs w:val="24"/>
        </w:rPr>
        <w:t>(1940).</w:t>
      </w:r>
    </w:p>
    <w:p w:rsidR="001424CA" w:rsidRPr="005113AB" w:rsidRDefault="001424CA" w:rsidP="005113AB">
      <w:pPr>
        <w:autoSpaceDE w:val="0"/>
        <w:autoSpaceDN w:val="0"/>
        <w:adjustRightInd w:val="0"/>
        <w:spacing w:after="0" w:line="360" w:lineRule="auto"/>
        <w:jc w:val="both"/>
        <w:rPr>
          <w:rStyle w:val="st1"/>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Con la descomposición de los grandes espacios políticos ibero-americanos como lo fueron la Gran Colombia y las Provincias Unidas del Río de la Plata se precipitaron sendas guerras fratricidas, la Guerra Cisplatina (1825-28) primero, y la Guerra Colombo-Peruana (1828-29) después. Con la Convención Preliminar de Paz (1829) originada en la denominada Guerra Cisplatina entre las Provincias Unidas del Río de la Plata y el Imperio de Bra</w:t>
      </w:r>
      <w:r w:rsidR="00104EBF" w:rsidRPr="005113AB">
        <w:rPr>
          <w:rFonts w:ascii="Verdana" w:hAnsi="Verdana" w:cs="Times New Roman"/>
          <w:sz w:val="24"/>
          <w:szCs w:val="24"/>
        </w:rPr>
        <w:t>sil, se logró la creación explícit</w:t>
      </w:r>
      <w:r w:rsidRPr="005113AB">
        <w:rPr>
          <w:rFonts w:ascii="Verdana" w:hAnsi="Verdana" w:cs="Times New Roman"/>
          <w:sz w:val="24"/>
          <w:szCs w:val="24"/>
        </w:rPr>
        <w:t xml:space="preserve">a de la República </w:t>
      </w:r>
      <w:r w:rsidRPr="005113AB">
        <w:rPr>
          <w:rFonts w:ascii="Verdana" w:hAnsi="Verdana" w:cs="Times New Roman"/>
          <w:sz w:val="24"/>
          <w:szCs w:val="24"/>
        </w:rPr>
        <w:lastRenderedPageBreak/>
        <w:t>Oriental del Uruguay (ROU), una suerte de estado-</w:t>
      </w:r>
      <w:r w:rsidR="002A574F" w:rsidRPr="005113AB">
        <w:rPr>
          <w:rFonts w:ascii="Verdana" w:hAnsi="Verdana" w:cs="Times New Roman"/>
          <w:sz w:val="24"/>
          <w:szCs w:val="24"/>
        </w:rPr>
        <w:t xml:space="preserve">colchón o </w:t>
      </w:r>
      <w:r w:rsidRPr="005113AB">
        <w:rPr>
          <w:rFonts w:ascii="Verdana" w:hAnsi="Verdana" w:cs="Times New Roman"/>
          <w:sz w:val="24"/>
          <w:szCs w:val="24"/>
        </w:rPr>
        <w:t>tapón entre las Provincias Unidas y el Imperio del Brasil, lográndose con su creación los prolegómenos de la libre navegación del Plata. Y con la Convención La Mar-Sucre (febrero de 1829) y con el Tratado Larrea-Gua</w:t>
      </w:r>
      <w:r w:rsidR="00104EBF" w:rsidRPr="005113AB">
        <w:rPr>
          <w:rFonts w:ascii="Verdana" w:hAnsi="Verdana" w:cs="Times New Roman"/>
          <w:sz w:val="24"/>
          <w:szCs w:val="24"/>
        </w:rPr>
        <w:t>l (septiembre de 1829) originados</w:t>
      </w:r>
      <w:r w:rsidRPr="005113AB">
        <w:rPr>
          <w:rFonts w:ascii="Verdana" w:hAnsi="Verdana" w:cs="Times New Roman"/>
          <w:sz w:val="24"/>
          <w:szCs w:val="24"/>
        </w:rPr>
        <w:t xml:space="preserve"> en la Guerra Colombo-Peruana, tuvo lugar la creación de la República de Ecuador, otra suerte de estado-</w:t>
      </w:r>
      <w:r w:rsidR="007B5C8B" w:rsidRPr="005113AB">
        <w:rPr>
          <w:rFonts w:ascii="Verdana" w:hAnsi="Verdana" w:cs="Times New Roman"/>
          <w:sz w:val="24"/>
          <w:szCs w:val="24"/>
        </w:rPr>
        <w:t xml:space="preserve">amortiguador o colchón </w:t>
      </w:r>
      <w:r w:rsidRPr="005113AB">
        <w:rPr>
          <w:rFonts w:ascii="Verdana" w:hAnsi="Verdana" w:cs="Times New Roman"/>
          <w:sz w:val="24"/>
          <w:szCs w:val="24"/>
        </w:rPr>
        <w:t xml:space="preserve">entre Colombia y Perú. Amén de Uruguay y Ecuador, </w:t>
      </w:r>
      <w:r w:rsidR="00104EBF" w:rsidRPr="005113AB">
        <w:rPr>
          <w:rFonts w:ascii="Verdana" w:hAnsi="Verdana" w:cs="Times New Roman"/>
          <w:sz w:val="24"/>
          <w:szCs w:val="24"/>
        </w:rPr>
        <w:t xml:space="preserve">Bolivia </w:t>
      </w:r>
      <w:r w:rsidRPr="005113AB">
        <w:rPr>
          <w:rFonts w:ascii="Verdana" w:hAnsi="Verdana" w:cs="Times New Roman"/>
          <w:sz w:val="24"/>
          <w:szCs w:val="24"/>
        </w:rPr>
        <w:t>se asoció también al status de estado-</w:t>
      </w:r>
      <w:r w:rsidR="00083A79" w:rsidRPr="005113AB">
        <w:rPr>
          <w:rFonts w:ascii="Verdana" w:hAnsi="Verdana" w:cs="Times New Roman"/>
          <w:sz w:val="24"/>
          <w:szCs w:val="24"/>
        </w:rPr>
        <w:t xml:space="preserve">amortiguador o </w:t>
      </w:r>
      <w:r w:rsidRPr="005113AB">
        <w:rPr>
          <w:rFonts w:ascii="Verdana" w:hAnsi="Verdana" w:cs="Times New Roman"/>
          <w:sz w:val="24"/>
          <w:szCs w:val="24"/>
        </w:rPr>
        <w:t>tapón, con la c</w:t>
      </w:r>
      <w:r w:rsidR="0043465C" w:rsidRPr="005113AB">
        <w:rPr>
          <w:rFonts w:ascii="Verdana" w:hAnsi="Verdana" w:cs="Times New Roman"/>
          <w:sz w:val="24"/>
          <w:szCs w:val="24"/>
        </w:rPr>
        <w:t>omplejidad que su rol de colchón fue variando de intensidad y de interlocutores, pues</w:t>
      </w:r>
      <w:r w:rsidRPr="005113AB">
        <w:rPr>
          <w:rFonts w:ascii="Verdana" w:hAnsi="Verdana" w:cs="Times New Roman"/>
          <w:sz w:val="24"/>
          <w:szCs w:val="24"/>
        </w:rPr>
        <w:t xml:space="preserve"> fue primero en relación </w:t>
      </w:r>
      <w:r w:rsidR="00104EBF" w:rsidRPr="005113AB">
        <w:rPr>
          <w:rFonts w:ascii="Verdana" w:hAnsi="Verdana" w:cs="Times New Roman"/>
          <w:sz w:val="24"/>
          <w:szCs w:val="24"/>
        </w:rPr>
        <w:t>con</w:t>
      </w:r>
      <w:r w:rsidRPr="005113AB">
        <w:rPr>
          <w:rFonts w:ascii="Verdana" w:hAnsi="Verdana" w:cs="Times New Roman"/>
          <w:sz w:val="24"/>
          <w:szCs w:val="24"/>
        </w:rPr>
        <w:t xml:space="preserve"> Perú y las Provincias Unidas del Río d</w:t>
      </w:r>
      <w:r w:rsidR="00104EBF" w:rsidRPr="005113AB">
        <w:rPr>
          <w:rFonts w:ascii="Verdana" w:hAnsi="Verdana" w:cs="Times New Roman"/>
          <w:sz w:val="24"/>
          <w:szCs w:val="24"/>
        </w:rPr>
        <w:t>e la Plata, luego en relación con</w:t>
      </w:r>
      <w:r w:rsidRPr="005113AB">
        <w:rPr>
          <w:rFonts w:ascii="Verdana" w:hAnsi="Verdana" w:cs="Times New Roman"/>
          <w:sz w:val="24"/>
          <w:szCs w:val="24"/>
        </w:rPr>
        <w:t xml:space="preserve"> Perú y C</w:t>
      </w:r>
      <w:r w:rsidR="00104EBF" w:rsidRPr="005113AB">
        <w:rPr>
          <w:rFonts w:ascii="Verdana" w:hAnsi="Verdana" w:cs="Times New Roman"/>
          <w:sz w:val="24"/>
          <w:szCs w:val="24"/>
        </w:rPr>
        <w:t>hile, y por último en relación con</w:t>
      </w:r>
      <w:r w:rsidRPr="005113AB">
        <w:rPr>
          <w:rFonts w:ascii="Verdana" w:hAnsi="Verdana" w:cs="Times New Roman"/>
          <w:sz w:val="24"/>
          <w:szCs w:val="24"/>
        </w:rPr>
        <w:t xml:space="preserve"> Brasil y Perú.</w:t>
      </w:r>
      <w:r w:rsidR="00D4664A" w:rsidRPr="005113AB">
        <w:rPr>
          <w:rStyle w:val="Refdenotaderodap"/>
          <w:rFonts w:ascii="Verdana" w:hAnsi="Verdana" w:cs="Times New Roman"/>
          <w:sz w:val="24"/>
          <w:szCs w:val="24"/>
        </w:rPr>
        <w:footnoteReference w:id="164"/>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p>
    <w:p w:rsidR="00DD2ED1" w:rsidRPr="005113AB" w:rsidRDefault="000D6D96"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Pero la creación de estados-</w:t>
      </w:r>
      <w:r w:rsidR="00782AF9" w:rsidRPr="005113AB">
        <w:rPr>
          <w:rFonts w:ascii="Verdana" w:hAnsi="Verdana" w:cs="Times New Roman"/>
          <w:sz w:val="24"/>
          <w:szCs w:val="24"/>
        </w:rPr>
        <w:t xml:space="preserve">amortiguadores o </w:t>
      </w:r>
      <w:r w:rsidRPr="005113AB">
        <w:rPr>
          <w:rFonts w:ascii="Verdana" w:hAnsi="Verdana" w:cs="Times New Roman"/>
          <w:sz w:val="24"/>
          <w:szCs w:val="24"/>
        </w:rPr>
        <w:t>colch</w:t>
      </w:r>
      <w:r w:rsidR="00190D75" w:rsidRPr="005113AB">
        <w:rPr>
          <w:rFonts w:ascii="Verdana" w:hAnsi="Verdana" w:cs="Times New Roman"/>
          <w:sz w:val="24"/>
          <w:szCs w:val="24"/>
        </w:rPr>
        <w:t xml:space="preserve">ones </w:t>
      </w:r>
      <w:r w:rsidR="00480ED1" w:rsidRPr="005113AB">
        <w:rPr>
          <w:rFonts w:ascii="Verdana" w:hAnsi="Verdana" w:cs="Times New Roman"/>
          <w:sz w:val="24"/>
          <w:szCs w:val="24"/>
        </w:rPr>
        <w:t xml:space="preserve">(buffer-states) </w:t>
      </w:r>
      <w:r w:rsidR="00190D75" w:rsidRPr="005113AB">
        <w:rPr>
          <w:rFonts w:ascii="Verdana" w:hAnsi="Verdana" w:cs="Times New Roman"/>
          <w:sz w:val="24"/>
          <w:szCs w:val="24"/>
        </w:rPr>
        <w:t>no alcanzó para garantizar una paz sostenida en el tiempo</w:t>
      </w:r>
      <w:r w:rsidR="000E24EB" w:rsidRPr="005113AB">
        <w:rPr>
          <w:rFonts w:ascii="Verdana" w:hAnsi="Verdana" w:cs="Times New Roman"/>
          <w:sz w:val="24"/>
          <w:szCs w:val="24"/>
        </w:rPr>
        <w:t>,</w:t>
      </w:r>
      <w:r w:rsidR="00190D75" w:rsidRPr="005113AB">
        <w:rPr>
          <w:rFonts w:ascii="Verdana" w:hAnsi="Verdana" w:cs="Times New Roman"/>
          <w:sz w:val="24"/>
          <w:szCs w:val="24"/>
        </w:rPr>
        <w:t xml:space="preserve"> entre estos embrionarios estados-naciones, pues </w:t>
      </w:r>
      <w:r w:rsidR="00B23BCA" w:rsidRPr="005113AB">
        <w:rPr>
          <w:rFonts w:ascii="Verdana" w:hAnsi="Verdana" w:cs="Times New Roman"/>
          <w:sz w:val="24"/>
          <w:szCs w:val="24"/>
        </w:rPr>
        <w:t>lo</w:t>
      </w:r>
      <w:r w:rsidR="008523F1" w:rsidRPr="005113AB">
        <w:rPr>
          <w:rFonts w:ascii="Verdana" w:hAnsi="Verdana" w:cs="Times New Roman"/>
          <w:sz w:val="24"/>
          <w:szCs w:val="24"/>
        </w:rPr>
        <w:t>s empréstitos externos forzosos</w:t>
      </w:r>
      <w:r w:rsidR="00B23BCA" w:rsidRPr="005113AB">
        <w:rPr>
          <w:rFonts w:ascii="Verdana" w:hAnsi="Verdana" w:cs="Times New Roman"/>
          <w:sz w:val="24"/>
          <w:szCs w:val="24"/>
        </w:rPr>
        <w:t xml:space="preserve"> comprometieron la soberanía territorial y </w:t>
      </w:r>
      <w:r w:rsidR="00190D75" w:rsidRPr="005113AB">
        <w:rPr>
          <w:rFonts w:ascii="Verdana" w:hAnsi="Verdana" w:cs="Times New Roman"/>
          <w:sz w:val="24"/>
          <w:szCs w:val="24"/>
        </w:rPr>
        <w:t>sucesivas coaliciones o confederaciones entre esos mismos estados dieron también lugar a nuevos enfrentamientos armados. La Confederación Peruano-Boliviana había logrado bajo la dirección del Mariscal Andrés de Santa Cruz la renuncia de Sucre a la presidencia de Bolivia y con ella desalojar los restos del ejército colombian</w:t>
      </w:r>
      <w:r w:rsidR="000E24EB" w:rsidRPr="005113AB">
        <w:rPr>
          <w:rFonts w:ascii="Verdana" w:hAnsi="Verdana" w:cs="Times New Roman"/>
          <w:sz w:val="24"/>
          <w:szCs w:val="24"/>
        </w:rPr>
        <w:t>o.</w:t>
      </w:r>
      <w:r w:rsidR="00190D75" w:rsidRPr="005113AB">
        <w:rPr>
          <w:rFonts w:ascii="Verdana" w:hAnsi="Verdana" w:cs="Times New Roman"/>
          <w:sz w:val="24"/>
          <w:szCs w:val="24"/>
        </w:rPr>
        <w:t xml:space="preserve"> </w:t>
      </w:r>
      <w:r w:rsidR="000E24EB" w:rsidRPr="005113AB">
        <w:rPr>
          <w:rFonts w:ascii="Verdana" w:hAnsi="Verdana" w:cs="Times New Roman"/>
          <w:sz w:val="24"/>
          <w:szCs w:val="24"/>
        </w:rPr>
        <w:t>En su gobierno, Santa Cruz había recibido la visita del sabio francés Alcides D´Orbigny, quien le hizo planteos estratégicos para el porvenir amazónico de la Confederación</w:t>
      </w:r>
      <w:r w:rsidR="00C62A8B" w:rsidRPr="005113AB">
        <w:rPr>
          <w:rFonts w:ascii="Verdana" w:hAnsi="Verdana" w:cs="Times New Roman"/>
          <w:sz w:val="24"/>
          <w:szCs w:val="24"/>
        </w:rPr>
        <w:t xml:space="preserve"> (en parte tomados prestado</w:t>
      </w:r>
      <w:r w:rsidR="00737351" w:rsidRPr="005113AB">
        <w:rPr>
          <w:rFonts w:ascii="Verdana" w:hAnsi="Verdana" w:cs="Times New Roman"/>
          <w:sz w:val="24"/>
          <w:szCs w:val="24"/>
        </w:rPr>
        <w:t xml:space="preserve">s del científico checo Tadeo Haenke, quien </w:t>
      </w:r>
      <w:r w:rsidR="00C62A8B" w:rsidRPr="005113AB">
        <w:rPr>
          <w:rFonts w:ascii="Verdana" w:hAnsi="Verdana" w:cs="Times New Roman"/>
          <w:sz w:val="24"/>
          <w:szCs w:val="24"/>
        </w:rPr>
        <w:t>había integrado</w:t>
      </w:r>
      <w:r w:rsidR="00737351" w:rsidRPr="005113AB">
        <w:rPr>
          <w:rFonts w:ascii="Verdana" w:hAnsi="Verdana" w:cs="Times New Roman"/>
          <w:sz w:val="24"/>
          <w:szCs w:val="24"/>
        </w:rPr>
        <w:t xml:space="preserve"> la Expedición Malaspina en 1790)</w:t>
      </w:r>
      <w:r w:rsidR="000E24EB" w:rsidRPr="005113AB">
        <w:rPr>
          <w:rFonts w:ascii="Verdana" w:hAnsi="Verdana" w:cs="Times New Roman"/>
          <w:sz w:val="24"/>
          <w:szCs w:val="24"/>
        </w:rPr>
        <w:t xml:space="preserve">, pues le propuso la </w:t>
      </w:r>
      <w:r w:rsidR="000E24EB" w:rsidRPr="005113AB">
        <w:rPr>
          <w:rFonts w:ascii="Verdana" w:hAnsi="Verdana" w:cs="Times New Roman"/>
          <w:sz w:val="24"/>
          <w:szCs w:val="24"/>
        </w:rPr>
        <w:lastRenderedPageBreak/>
        <w:t>necesidad de abrir un nuevo camino a Mojos y hacer amplio uso de los ríos navegables para poder salir al Atlántico por el r</w:t>
      </w:r>
      <w:r w:rsidR="00B267C7" w:rsidRPr="005113AB">
        <w:rPr>
          <w:rFonts w:ascii="Verdana" w:hAnsi="Verdana" w:cs="Times New Roman"/>
          <w:sz w:val="24"/>
          <w:szCs w:val="24"/>
        </w:rPr>
        <w:t>ío Paraguay o por el Amazonas</w:t>
      </w:r>
      <w:r w:rsidR="000E24EB" w:rsidRPr="005113AB">
        <w:rPr>
          <w:rFonts w:ascii="Verdana" w:hAnsi="Verdana" w:cs="Times New Roman"/>
          <w:sz w:val="24"/>
          <w:szCs w:val="24"/>
        </w:rPr>
        <w:t>.</w:t>
      </w:r>
      <w:r w:rsidR="00D14A52" w:rsidRPr="005113AB">
        <w:rPr>
          <w:rStyle w:val="Refdenotaderodap"/>
          <w:rFonts w:ascii="Verdana" w:hAnsi="Verdana" w:cs="Times New Roman"/>
          <w:sz w:val="24"/>
          <w:szCs w:val="24"/>
        </w:rPr>
        <w:footnoteReference w:id="165"/>
      </w:r>
      <w:r w:rsidR="000E24EB" w:rsidRPr="005113AB">
        <w:rPr>
          <w:rFonts w:ascii="Verdana" w:hAnsi="Verdana" w:cs="Times New Roman"/>
          <w:sz w:val="24"/>
          <w:szCs w:val="24"/>
        </w:rPr>
        <w:t xml:space="preserve"> Estos consejos no pudieron ser puestos en práctica pues</w:t>
      </w:r>
      <w:r w:rsidR="00190D75" w:rsidRPr="005113AB">
        <w:rPr>
          <w:rFonts w:ascii="Verdana" w:hAnsi="Verdana" w:cs="Times New Roman"/>
          <w:sz w:val="24"/>
          <w:szCs w:val="24"/>
        </w:rPr>
        <w:t xml:space="preserve"> fue derrotado en </w:t>
      </w:r>
      <w:r w:rsidR="000E24EB" w:rsidRPr="005113AB">
        <w:rPr>
          <w:rFonts w:ascii="Verdana" w:hAnsi="Verdana" w:cs="Times New Roman"/>
          <w:sz w:val="24"/>
          <w:szCs w:val="24"/>
        </w:rPr>
        <w:t xml:space="preserve">la batalla de </w:t>
      </w:r>
      <w:r w:rsidR="00190D75" w:rsidRPr="005113AB">
        <w:rPr>
          <w:rFonts w:ascii="Verdana" w:hAnsi="Verdana" w:cs="Times New Roman"/>
          <w:sz w:val="24"/>
          <w:szCs w:val="24"/>
        </w:rPr>
        <w:t>Yungay en 1839 por otra coalición formada por el ejército chileno y el peruano Ramón Castilla</w:t>
      </w:r>
      <w:r w:rsidR="00B23BCA" w:rsidRPr="005113AB">
        <w:rPr>
          <w:rFonts w:ascii="Verdana" w:hAnsi="Verdana" w:cs="Times New Roman"/>
          <w:sz w:val="24"/>
          <w:szCs w:val="24"/>
        </w:rPr>
        <w:t xml:space="preserve"> </w:t>
      </w:r>
      <w:r w:rsidR="00AE023A" w:rsidRPr="005113AB">
        <w:rPr>
          <w:rFonts w:ascii="Verdana" w:hAnsi="Verdana" w:cs="Times New Roman"/>
          <w:sz w:val="24"/>
          <w:szCs w:val="24"/>
        </w:rPr>
        <w:t>(posteriormente en 1858 este último se enfrentó</w:t>
      </w:r>
      <w:r w:rsidR="00B23BCA" w:rsidRPr="005113AB">
        <w:rPr>
          <w:rFonts w:ascii="Verdana" w:hAnsi="Verdana" w:cs="Times New Roman"/>
          <w:sz w:val="24"/>
          <w:szCs w:val="24"/>
        </w:rPr>
        <w:t xml:space="preserve"> con Ecuador cuando quizo hipotecar los territorios amazónicos al gobierno inglés)</w:t>
      </w:r>
      <w:r w:rsidR="00190D75" w:rsidRPr="005113AB">
        <w:rPr>
          <w:rFonts w:ascii="Verdana" w:hAnsi="Verdana" w:cs="Times New Roman"/>
          <w:sz w:val="24"/>
          <w:szCs w:val="24"/>
        </w:rPr>
        <w:t xml:space="preserve">. Y en el primer aniversario de la batalla de Ingavi (1842) que emancipó a Bolivia de la Confederación Peruano-Boliviana liderada entonces por el general Agustín Gamarra, el presidente José Ballivián Segurola </w:t>
      </w:r>
      <w:r w:rsidR="000E24EB" w:rsidRPr="005113AB">
        <w:rPr>
          <w:rFonts w:ascii="Verdana" w:hAnsi="Verdana" w:cs="Times New Roman"/>
          <w:sz w:val="24"/>
          <w:szCs w:val="24"/>
        </w:rPr>
        <w:t xml:space="preserve">resucitó los consejos de D´Orbigny </w:t>
      </w:r>
      <w:r w:rsidR="002E7924" w:rsidRPr="005113AB">
        <w:rPr>
          <w:rFonts w:ascii="Verdana" w:hAnsi="Verdana" w:cs="Times New Roman"/>
          <w:sz w:val="24"/>
          <w:szCs w:val="24"/>
        </w:rPr>
        <w:t xml:space="preserve">y </w:t>
      </w:r>
      <w:r w:rsidR="00190D75" w:rsidRPr="005113AB">
        <w:rPr>
          <w:rFonts w:ascii="Verdana" w:hAnsi="Verdana" w:cs="Times New Roman"/>
          <w:sz w:val="24"/>
          <w:szCs w:val="24"/>
        </w:rPr>
        <w:t>en curiosa semejanza con su tío Francisco Ramos Mexía</w:t>
      </w:r>
      <w:r w:rsidR="002E7924" w:rsidRPr="005113AB">
        <w:rPr>
          <w:rFonts w:ascii="Verdana" w:hAnsi="Verdana" w:cs="Times New Roman"/>
          <w:sz w:val="24"/>
          <w:szCs w:val="24"/>
        </w:rPr>
        <w:t>,</w:t>
      </w:r>
      <w:r w:rsidR="00190D75" w:rsidRPr="005113AB">
        <w:rPr>
          <w:rFonts w:ascii="Verdana" w:hAnsi="Verdana" w:cs="Times New Roman"/>
          <w:sz w:val="24"/>
          <w:szCs w:val="24"/>
        </w:rPr>
        <w:t xml:space="preserve"> quien </w:t>
      </w:r>
      <w:r w:rsidR="0003336C" w:rsidRPr="005113AB">
        <w:rPr>
          <w:rFonts w:ascii="Verdana" w:hAnsi="Verdana" w:cs="Times New Roman"/>
          <w:sz w:val="24"/>
          <w:szCs w:val="24"/>
        </w:rPr>
        <w:t>bajo el influjo milenarista</w:t>
      </w:r>
      <w:r w:rsidR="00DD2ED1" w:rsidRPr="005113AB">
        <w:rPr>
          <w:rFonts w:ascii="Verdana" w:hAnsi="Verdana" w:cs="Times New Roman"/>
          <w:sz w:val="24"/>
          <w:szCs w:val="24"/>
        </w:rPr>
        <w:t xml:space="preserve"> del jesuita expulso chileno Manuel Lacunza </w:t>
      </w:r>
      <w:r w:rsidR="00190D75" w:rsidRPr="005113AB">
        <w:rPr>
          <w:rFonts w:ascii="Verdana" w:hAnsi="Verdana" w:cs="Times New Roman"/>
          <w:sz w:val="24"/>
          <w:szCs w:val="24"/>
        </w:rPr>
        <w:t>poblara con su esposa María Antonia Segurola y con consentimiento de los indios Pampas la frontera sur del río Salado en la provi</w:t>
      </w:r>
      <w:r w:rsidR="002E7924" w:rsidRPr="005113AB">
        <w:rPr>
          <w:rFonts w:ascii="Verdana" w:hAnsi="Verdana" w:cs="Times New Roman"/>
          <w:sz w:val="24"/>
          <w:szCs w:val="24"/>
        </w:rPr>
        <w:t>ncia de Buenos Aires (1816-28),</w:t>
      </w:r>
      <w:r w:rsidR="00190D75" w:rsidRPr="005113AB">
        <w:rPr>
          <w:rFonts w:ascii="Verdana" w:hAnsi="Verdana" w:cs="Times New Roman"/>
          <w:sz w:val="24"/>
          <w:szCs w:val="24"/>
        </w:rPr>
        <w:t xml:space="preserve"> impulsó una expansión territorial en la amazonía boliviana denominada “proyecto orientalista”, consistente en la fundación del Departamento del Beni en la antigua jurisdicción jesuítica de las Misiones de Moxos y en una distribución de tierras en propiedad privada entre las elites de sus pueblos ancestrales.</w:t>
      </w:r>
      <w:r w:rsidR="004E2EEA" w:rsidRPr="005113AB">
        <w:rPr>
          <w:rStyle w:val="Refdenotaderodap"/>
          <w:rFonts w:ascii="Verdana" w:hAnsi="Verdana" w:cs="Times New Roman"/>
          <w:sz w:val="24"/>
          <w:szCs w:val="24"/>
        </w:rPr>
        <w:footnoteReference w:id="166"/>
      </w:r>
      <w:r w:rsidR="00190D75" w:rsidRPr="005113AB">
        <w:rPr>
          <w:rFonts w:ascii="Verdana" w:hAnsi="Verdana" w:cs="Times New Roman"/>
          <w:sz w:val="24"/>
          <w:szCs w:val="24"/>
        </w:rPr>
        <w:t xml:space="preserve"> </w:t>
      </w:r>
    </w:p>
    <w:p w:rsidR="00DD2ED1" w:rsidRPr="005113AB" w:rsidRDefault="00DD2ED1" w:rsidP="005113AB">
      <w:pPr>
        <w:autoSpaceDE w:val="0"/>
        <w:autoSpaceDN w:val="0"/>
        <w:adjustRightInd w:val="0"/>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cs="TimesNewRomanPSMT"/>
          <w:sz w:val="24"/>
          <w:szCs w:val="24"/>
        </w:rPr>
      </w:pPr>
      <w:r w:rsidRPr="005113AB">
        <w:rPr>
          <w:rFonts w:ascii="Verdana" w:hAnsi="Verdana" w:cs="Times New Roman"/>
          <w:sz w:val="24"/>
          <w:szCs w:val="24"/>
        </w:rPr>
        <w:t xml:space="preserve">Sin embargo, la geógrafa ruso-americana Greever (1987) atribuyó la iniciativa de dicho proyecto a la inspiración de Félix Frías, un argentino con inquietudes geográficas a la sazón emigrado en ese entonces en </w:t>
      </w:r>
      <w:r w:rsidRPr="005113AB">
        <w:rPr>
          <w:rFonts w:ascii="Verdana" w:hAnsi="Verdana" w:cs="Times New Roman"/>
          <w:sz w:val="24"/>
          <w:szCs w:val="24"/>
        </w:rPr>
        <w:lastRenderedPageBreak/>
        <w:t xml:space="preserve">Bolivia </w:t>
      </w:r>
      <w:r w:rsidR="002E7924" w:rsidRPr="005113AB">
        <w:rPr>
          <w:rFonts w:ascii="Verdana" w:hAnsi="Verdana" w:cs="Times New Roman"/>
          <w:sz w:val="24"/>
          <w:szCs w:val="24"/>
        </w:rPr>
        <w:t>y quien probablemente conociera u oído rumores de los consejos de D´Orbigny</w:t>
      </w:r>
      <w:r w:rsidRPr="005113AB">
        <w:rPr>
          <w:rFonts w:ascii="Verdana" w:hAnsi="Verdana" w:cs="Times New Roman"/>
          <w:sz w:val="24"/>
          <w:szCs w:val="24"/>
        </w:rPr>
        <w:t>.</w:t>
      </w:r>
      <w:r w:rsidR="008615BE" w:rsidRPr="005113AB">
        <w:rPr>
          <w:rStyle w:val="Refdenotaderodap"/>
          <w:rFonts w:ascii="Verdana" w:hAnsi="Verdana" w:cs="Times New Roman"/>
          <w:sz w:val="24"/>
          <w:szCs w:val="24"/>
        </w:rPr>
        <w:footnoteReference w:id="167"/>
      </w:r>
      <w:r w:rsidRPr="005113AB">
        <w:rPr>
          <w:rFonts w:ascii="Verdana" w:hAnsi="Verdana" w:cs="Times New Roman"/>
          <w:sz w:val="24"/>
          <w:szCs w:val="24"/>
        </w:rPr>
        <w:t xml:space="preserve"> En ese mismo espacio, y en un capítulo ausente de</w:t>
      </w:r>
      <w:r w:rsidR="00CF2C97" w:rsidRPr="005113AB">
        <w:rPr>
          <w:rFonts w:ascii="Verdana" w:hAnsi="Verdana" w:cs="Times New Roman"/>
          <w:sz w:val="24"/>
          <w:szCs w:val="24"/>
        </w:rPr>
        <w:t xml:space="preserve"> la consagrada novela histórica</w:t>
      </w:r>
      <w:r w:rsidRPr="005113AB">
        <w:rPr>
          <w:rFonts w:ascii="Verdana" w:hAnsi="Verdana" w:cs="Times New Roman"/>
          <w:sz w:val="24"/>
          <w:szCs w:val="24"/>
        </w:rPr>
        <w:t xml:space="preserve"> </w:t>
      </w:r>
      <w:r w:rsidRPr="005113AB">
        <w:rPr>
          <w:rFonts w:ascii="Verdana" w:hAnsi="Verdana" w:cs="Times New Roman"/>
          <w:bCs/>
          <w:iCs/>
          <w:sz w:val="24"/>
          <w:szCs w:val="24"/>
        </w:rPr>
        <w:t>Sobre Héroes y Tumbas</w:t>
      </w:r>
      <w:r w:rsidR="00F25825" w:rsidRPr="005113AB">
        <w:rPr>
          <w:rFonts w:ascii="Verdana" w:hAnsi="Verdana" w:cs="Times New Roman"/>
          <w:sz w:val="24"/>
          <w:szCs w:val="24"/>
        </w:rPr>
        <w:t xml:space="preserve"> (de Ernesto Sábato), lo</w:t>
      </w:r>
      <w:r w:rsidRPr="005113AB">
        <w:rPr>
          <w:rFonts w:ascii="Verdana" w:hAnsi="Verdana" w:cs="Times New Roman"/>
          <w:sz w:val="24"/>
          <w:szCs w:val="24"/>
        </w:rPr>
        <w:t xml:space="preserve">s primos </w:t>
      </w:r>
      <w:r w:rsidR="00F25825" w:rsidRPr="005113AB">
        <w:rPr>
          <w:rFonts w:ascii="Verdana" w:hAnsi="Verdana" w:cs="Times New Roman"/>
          <w:sz w:val="24"/>
          <w:szCs w:val="24"/>
        </w:rPr>
        <w:t xml:space="preserve">de Ballivián, los emigrados </w:t>
      </w:r>
      <w:r w:rsidRPr="005113AB">
        <w:rPr>
          <w:rFonts w:ascii="Verdana" w:hAnsi="Verdana" w:cs="Times New Roman"/>
          <w:sz w:val="24"/>
          <w:szCs w:val="24"/>
        </w:rPr>
        <w:t xml:space="preserve">Ramos Mexía Segurola, sus cuñados </w:t>
      </w:r>
      <w:r w:rsidR="002E7924" w:rsidRPr="005113AB">
        <w:rPr>
          <w:rFonts w:ascii="Verdana" w:hAnsi="Verdana" w:cs="Times New Roman"/>
          <w:sz w:val="24"/>
          <w:szCs w:val="24"/>
        </w:rPr>
        <w:t>Francisco B. Madero e Isaías Lucio de</w:t>
      </w:r>
      <w:r w:rsidRPr="005113AB">
        <w:rPr>
          <w:rFonts w:ascii="Verdana" w:hAnsi="Verdana" w:cs="Times New Roman"/>
          <w:sz w:val="24"/>
          <w:szCs w:val="24"/>
        </w:rPr>
        <w:t xml:space="preserve"> Elia, y demás integrantes del exilio argentino, luego de haber depositado en la Catedral de Potosí  los restos de Juan Lavalle, el héroe de Río Bamba, y guiados por los baqueanos canoeros de la etnía Leco, </w:t>
      </w:r>
      <w:r w:rsidR="000F37B5" w:rsidRPr="005113AB">
        <w:rPr>
          <w:rFonts w:ascii="Verdana" w:hAnsi="Verdana" w:cs="Times New Roman"/>
          <w:sz w:val="24"/>
          <w:szCs w:val="24"/>
        </w:rPr>
        <w:t xml:space="preserve">pertrechados por el gobierno boliviano, </w:t>
      </w:r>
      <w:r w:rsidR="006F04F6" w:rsidRPr="005113AB">
        <w:rPr>
          <w:rFonts w:ascii="Verdana" w:hAnsi="Verdana" w:cs="Times New Roman"/>
          <w:sz w:val="24"/>
          <w:szCs w:val="24"/>
        </w:rPr>
        <w:t xml:space="preserve">supuestamente </w:t>
      </w:r>
      <w:r w:rsidRPr="005113AB">
        <w:rPr>
          <w:rFonts w:ascii="Verdana" w:hAnsi="Verdana" w:cs="Times New Roman"/>
          <w:sz w:val="24"/>
          <w:szCs w:val="24"/>
        </w:rPr>
        <w:t xml:space="preserve">navegaron </w:t>
      </w:r>
      <w:r w:rsidR="00147F54" w:rsidRPr="005113AB">
        <w:rPr>
          <w:rFonts w:ascii="Verdana" w:hAnsi="Verdana" w:cs="Times New Roman"/>
          <w:sz w:val="24"/>
          <w:szCs w:val="24"/>
        </w:rPr>
        <w:t xml:space="preserve">de noche </w:t>
      </w:r>
      <w:r w:rsidR="00FE7896" w:rsidRPr="005113AB">
        <w:rPr>
          <w:rFonts w:ascii="Verdana" w:hAnsi="Verdana" w:cs="Times New Roman"/>
          <w:sz w:val="24"/>
          <w:szCs w:val="24"/>
        </w:rPr>
        <w:t>por los ríos Mamoré,</w:t>
      </w:r>
      <w:r w:rsidRPr="005113AB">
        <w:rPr>
          <w:rFonts w:ascii="Verdana" w:hAnsi="Verdana" w:cs="Times New Roman"/>
          <w:sz w:val="24"/>
          <w:szCs w:val="24"/>
        </w:rPr>
        <w:t xml:space="preserve"> Guapor</w:t>
      </w:r>
      <w:r w:rsidR="00FE7896" w:rsidRPr="005113AB">
        <w:rPr>
          <w:rFonts w:ascii="Verdana" w:hAnsi="Verdana" w:cs="Times New Roman"/>
          <w:sz w:val="24"/>
          <w:szCs w:val="24"/>
        </w:rPr>
        <w:t>é</w:t>
      </w:r>
      <w:r w:rsidRPr="005113AB">
        <w:rPr>
          <w:rFonts w:ascii="Verdana" w:hAnsi="Verdana" w:cs="Times New Roman"/>
          <w:sz w:val="24"/>
          <w:szCs w:val="24"/>
        </w:rPr>
        <w:t xml:space="preserve"> </w:t>
      </w:r>
      <w:r w:rsidR="00FE7896" w:rsidRPr="005113AB">
        <w:rPr>
          <w:rFonts w:ascii="Verdana" w:hAnsi="Verdana" w:cs="Times New Roman"/>
          <w:sz w:val="24"/>
          <w:szCs w:val="24"/>
        </w:rPr>
        <w:t xml:space="preserve">y </w:t>
      </w:r>
      <w:r w:rsidR="00CD1B21" w:rsidRPr="005113AB">
        <w:rPr>
          <w:rFonts w:ascii="Verdana" w:hAnsi="Verdana" w:cs="Times New Roman"/>
          <w:sz w:val="24"/>
          <w:szCs w:val="24"/>
        </w:rPr>
        <w:t xml:space="preserve">Alegre, </w:t>
      </w:r>
      <w:r w:rsidR="00FE7896" w:rsidRPr="005113AB">
        <w:rPr>
          <w:rFonts w:ascii="Verdana" w:hAnsi="Verdana" w:cs="Times New Roman"/>
          <w:sz w:val="24"/>
          <w:szCs w:val="24"/>
        </w:rPr>
        <w:t>cruzaron un istmo de doce kilómetros,</w:t>
      </w:r>
      <w:r w:rsidR="00CD1B21" w:rsidRPr="005113AB">
        <w:rPr>
          <w:rFonts w:ascii="Verdana" w:hAnsi="Verdana" w:cs="Times New Roman"/>
          <w:sz w:val="24"/>
          <w:szCs w:val="24"/>
          <w:lang w:val="es-ES"/>
        </w:rPr>
        <w:t xml:space="preserve"> </w:t>
      </w:r>
      <w:r w:rsidRPr="005113AB">
        <w:rPr>
          <w:rFonts w:ascii="Verdana" w:hAnsi="Verdana" w:cs="Times New Roman"/>
          <w:sz w:val="24"/>
          <w:szCs w:val="24"/>
        </w:rPr>
        <w:t xml:space="preserve">y bajaron por </w:t>
      </w:r>
      <w:r w:rsidR="00FE7896" w:rsidRPr="005113AB">
        <w:rPr>
          <w:rFonts w:ascii="Verdana" w:hAnsi="Verdana" w:cs="Times New Roman"/>
          <w:sz w:val="24"/>
          <w:szCs w:val="24"/>
        </w:rPr>
        <w:t>los ríos</w:t>
      </w:r>
      <w:r w:rsidRPr="005113AB">
        <w:rPr>
          <w:rFonts w:ascii="Verdana" w:hAnsi="Verdana" w:cs="Times New Roman"/>
          <w:sz w:val="24"/>
          <w:szCs w:val="24"/>
        </w:rPr>
        <w:t xml:space="preserve"> </w:t>
      </w:r>
      <w:r w:rsidR="00077C05" w:rsidRPr="005113AB">
        <w:rPr>
          <w:rFonts w:ascii="Verdana" w:hAnsi="Verdana" w:cs="Times New Roman"/>
          <w:sz w:val="24"/>
          <w:szCs w:val="24"/>
        </w:rPr>
        <w:t xml:space="preserve">Aguapey, </w:t>
      </w:r>
      <w:r w:rsidR="00FE7896" w:rsidRPr="005113AB">
        <w:rPr>
          <w:rFonts w:ascii="Verdana" w:hAnsi="Verdana" w:cs="Times New Roman"/>
          <w:sz w:val="24"/>
          <w:szCs w:val="24"/>
        </w:rPr>
        <w:t xml:space="preserve">Jaurú y </w:t>
      </w:r>
      <w:r w:rsidRPr="005113AB">
        <w:rPr>
          <w:rFonts w:ascii="Verdana" w:hAnsi="Verdana" w:cs="Times New Roman"/>
          <w:sz w:val="24"/>
          <w:szCs w:val="24"/>
        </w:rPr>
        <w:t>Alto Paraguay</w:t>
      </w:r>
      <w:r w:rsidR="00FE7896" w:rsidRPr="005113AB">
        <w:rPr>
          <w:rFonts w:ascii="Verdana" w:hAnsi="Verdana" w:cs="Times New Roman"/>
          <w:sz w:val="24"/>
          <w:szCs w:val="24"/>
        </w:rPr>
        <w:t>,</w:t>
      </w:r>
      <w:r w:rsidRPr="005113AB">
        <w:rPr>
          <w:rFonts w:ascii="Verdana" w:hAnsi="Verdana" w:cs="Times New Roman"/>
          <w:sz w:val="24"/>
          <w:szCs w:val="24"/>
        </w:rPr>
        <w:t xml:space="preserve"> en el territorio de </w:t>
      </w:r>
      <w:r w:rsidR="00296C62" w:rsidRPr="005113AB">
        <w:rPr>
          <w:rFonts w:ascii="Verdana" w:hAnsi="Verdana" w:cs="Times New Roman"/>
          <w:sz w:val="24"/>
          <w:szCs w:val="24"/>
        </w:rPr>
        <w:t xml:space="preserve">Mato Grosso do Norte primero y más luego en </w:t>
      </w:r>
      <w:r w:rsidRPr="005113AB">
        <w:rPr>
          <w:rFonts w:ascii="Verdana" w:hAnsi="Verdana" w:cs="Times New Roman"/>
          <w:sz w:val="24"/>
          <w:szCs w:val="24"/>
        </w:rPr>
        <w:t>Mato Grosso do Sul (Corumbá, Ponta Porá), para finalmente atravesando el Guayrá (estado de Paraná) recalar en el puerto de Paranaguá, en la costa Atlántica, donde prolongaron su ostracismo hasta la batalla de Caseros (1852).</w:t>
      </w:r>
      <w:r w:rsidR="00B5607D" w:rsidRPr="005113AB">
        <w:rPr>
          <w:rFonts w:ascii="Verdana" w:hAnsi="Verdana" w:cs="Times New Roman"/>
          <w:sz w:val="24"/>
          <w:szCs w:val="24"/>
        </w:rPr>
        <w:t xml:space="preserve"> Una ruta semejante a la que cien años después fatigó la </w:t>
      </w:r>
      <w:r w:rsidR="00761BCD" w:rsidRPr="005113AB">
        <w:rPr>
          <w:rFonts w:ascii="Verdana" w:hAnsi="Verdana" w:cs="Times New Roman"/>
          <w:sz w:val="24"/>
          <w:szCs w:val="24"/>
        </w:rPr>
        <w:t>denominada Columna Prestes</w:t>
      </w:r>
      <w:r w:rsidR="00B5607D" w:rsidRPr="005113AB">
        <w:rPr>
          <w:rFonts w:ascii="Verdana" w:hAnsi="Verdana" w:cs="Times New Roman"/>
          <w:sz w:val="24"/>
          <w:szCs w:val="24"/>
        </w:rPr>
        <w:t xml:space="preserve"> </w:t>
      </w:r>
      <w:r w:rsidR="00761BCD" w:rsidRPr="005113AB">
        <w:rPr>
          <w:rFonts w:ascii="Verdana" w:hAnsi="Verdana" w:cs="Times New Roman"/>
          <w:sz w:val="24"/>
          <w:szCs w:val="24"/>
        </w:rPr>
        <w:t xml:space="preserve">(bajo la dirección de quien Jorge Amado calificó de Caballero de la Esperanza), </w:t>
      </w:r>
      <w:r w:rsidR="00B5607D" w:rsidRPr="005113AB">
        <w:rPr>
          <w:rFonts w:ascii="Verdana" w:hAnsi="Verdana" w:cs="Times New Roman"/>
          <w:sz w:val="24"/>
          <w:szCs w:val="24"/>
        </w:rPr>
        <w:t xml:space="preserve">pero de un curso inverso que recaló precisamente en la misma </w:t>
      </w:r>
      <w:r w:rsidR="005D3EA3" w:rsidRPr="005113AB">
        <w:rPr>
          <w:rFonts w:ascii="Verdana" w:hAnsi="Verdana" w:cs="Times New Roman"/>
          <w:sz w:val="24"/>
          <w:szCs w:val="24"/>
        </w:rPr>
        <w:t xml:space="preserve">amazonía </w:t>
      </w:r>
      <w:r w:rsidR="00B5607D" w:rsidRPr="005113AB">
        <w:rPr>
          <w:rFonts w:ascii="Verdana" w:hAnsi="Verdana" w:cs="Times New Roman"/>
          <w:sz w:val="24"/>
          <w:szCs w:val="24"/>
        </w:rPr>
        <w:t>Bolivia</w:t>
      </w:r>
      <w:r w:rsidR="005D3EA3" w:rsidRPr="005113AB">
        <w:rPr>
          <w:rFonts w:ascii="Verdana" w:hAnsi="Verdana" w:cs="Times New Roman"/>
          <w:sz w:val="24"/>
          <w:szCs w:val="24"/>
        </w:rPr>
        <w:t>na</w:t>
      </w:r>
      <w:r w:rsidR="005F0242" w:rsidRPr="005113AB">
        <w:rPr>
          <w:rFonts w:ascii="Verdana" w:hAnsi="Verdana"/>
          <w:sz w:val="24"/>
          <w:szCs w:val="24"/>
          <w:lang w:val="es-ES"/>
        </w:rPr>
        <w:t>,</w:t>
      </w:r>
      <w:r w:rsidR="006014B9" w:rsidRPr="005113AB">
        <w:rPr>
          <w:rStyle w:val="Refdenotaderodap"/>
          <w:rFonts w:ascii="Verdana" w:hAnsi="Verdana"/>
          <w:sz w:val="24"/>
          <w:szCs w:val="24"/>
          <w:lang w:val="es-ES"/>
        </w:rPr>
        <w:footnoteReference w:id="168"/>
      </w:r>
      <w:r w:rsidR="005F0242" w:rsidRPr="005113AB">
        <w:rPr>
          <w:rFonts w:ascii="Verdana" w:hAnsi="Verdana"/>
          <w:sz w:val="24"/>
          <w:szCs w:val="24"/>
          <w:lang w:val="es-ES"/>
        </w:rPr>
        <w:t xml:space="preserve"> donde antes </w:t>
      </w:r>
      <w:r w:rsidR="00BE3F64" w:rsidRPr="005113AB">
        <w:rPr>
          <w:rFonts w:ascii="Verdana" w:hAnsi="Verdana"/>
          <w:sz w:val="24"/>
          <w:szCs w:val="24"/>
          <w:lang w:val="es-ES"/>
        </w:rPr>
        <w:t>habían recalado</w:t>
      </w:r>
      <w:r w:rsidR="005F0242" w:rsidRPr="005113AB">
        <w:rPr>
          <w:rFonts w:ascii="Verdana" w:hAnsi="Verdana"/>
          <w:sz w:val="24"/>
          <w:szCs w:val="24"/>
          <w:lang w:val="es-ES"/>
        </w:rPr>
        <w:t xml:space="preserve"> también los esclavos fugados de la</w:t>
      </w:r>
      <w:r w:rsidR="00102CA1" w:rsidRPr="005113AB">
        <w:rPr>
          <w:rFonts w:ascii="Verdana" w:hAnsi="Verdana"/>
          <w:sz w:val="24"/>
          <w:szCs w:val="24"/>
          <w:lang w:val="es-ES"/>
        </w:rPr>
        <w:t xml:space="preserve"> minería</w:t>
      </w:r>
      <w:r w:rsidR="00C830D5" w:rsidRPr="005113AB">
        <w:rPr>
          <w:rFonts w:ascii="Verdana" w:hAnsi="Verdana"/>
          <w:sz w:val="24"/>
          <w:szCs w:val="24"/>
          <w:lang w:val="es-ES"/>
        </w:rPr>
        <w:t xml:space="preserve"> </w:t>
      </w:r>
      <w:r w:rsidR="00102CA1" w:rsidRPr="005113AB">
        <w:rPr>
          <w:rFonts w:ascii="Verdana" w:hAnsi="Verdana"/>
          <w:sz w:val="24"/>
          <w:szCs w:val="24"/>
          <w:lang w:val="es-ES"/>
        </w:rPr>
        <w:t>matogrossence</w:t>
      </w:r>
      <w:r w:rsidR="00BE3F64" w:rsidRPr="005113AB">
        <w:rPr>
          <w:rFonts w:ascii="Verdana" w:hAnsi="Verdana"/>
          <w:sz w:val="24"/>
          <w:szCs w:val="24"/>
          <w:lang w:val="es-ES"/>
        </w:rPr>
        <w:t xml:space="preserve">, que Bolivia se negaba </w:t>
      </w:r>
      <w:r w:rsidR="00766665" w:rsidRPr="005113AB">
        <w:rPr>
          <w:rFonts w:ascii="Verdana" w:hAnsi="Verdana"/>
          <w:sz w:val="24"/>
          <w:szCs w:val="24"/>
          <w:lang w:val="es-ES"/>
        </w:rPr>
        <w:t xml:space="preserve">persistentemente </w:t>
      </w:r>
      <w:r w:rsidR="00BE3F64" w:rsidRPr="005113AB">
        <w:rPr>
          <w:rFonts w:ascii="Verdana" w:hAnsi="Verdana"/>
          <w:sz w:val="24"/>
          <w:szCs w:val="24"/>
          <w:lang w:val="es-ES"/>
        </w:rPr>
        <w:t>a devolver</w:t>
      </w:r>
      <w:r w:rsidR="00B5607D" w:rsidRPr="005113AB">
        <w:rPr>
          <w:rFonts w:ascii="Verdana" w:hAnsi="Verdana" w:cs="Times New Roman"/>
          <w:sz w:val="24"/>
          <w:szCs w:val="24"/>
        </w:rPr>
        <w:t>.</w:t>
      </w:r>
      <w:r w:rsidR="0079417A" w:rsidRPr="005113AB">
        <w:rPr>
          <w:rStyle w:val="Refdenotaderodap"/>
          <w:rFonts w:ascii="Verdana" w:hAnsi="Verdana" w:cs="Times New Roman"/>
          <w:sz w:val="24"/>
          <w:szCs w:val="24"/>
        </w:rPr>
        <w:footnoteReference w:id="169"/>
      </w:r>
    </w:p>
    <w:p w:rsidR="00450FF6" w:rsidRPr="005113AB" w:rsidRDefault="00190D75" w:rsidP="005113AB">
      <w:pPr>
        <w:pStyle w:val="Ttulo1"/>
        <w:spacing w:line="360" w:lineRule="auto"/>
        <w:jc w:val="both"/>
        <w:rPr>
          <w:rFonts w:ascii="Verdana" w:hAnsi="Verdana" w:cs="Times New Roman"/>
          <w:b w:val="0"/>
          <w:bCs w:val="0"/>
          <w:sz w:val="24"/>
          <w:szCs w:val="24"/>
        </w:rPr>
      </w:pPr>
      <w:r w:rsidRPr="005113AB">
        <w:rPr>
          <w:rFonts w:ascii="Verdana" w:hAnsi="Verdana" w:cs="Times New Roman"/>
          <w:b w:val="0"/>
          <w:bCs w:val="0"/>
          <w:sz w:val="24"/>
          <w:szCs w:val="24"/>
        </w:rPr>
        <w:lastRenderedPageBreak/>
        <w:t>Y a comienzos de la segunda mitad del siglo XIX, en 1851, el sucesor de Ramón Castilla</w:t>
      </w:r>
      <w:r w:rsidR="0043465C" w:rsidRPr="005113AB">
        <w:rPr>
          <w:rFonts w:ascii="Verdana" w:hAnsi="Verdana" w:cs="Times New Roman"/>
          <w:b w:val="0"/>
          <w:bCs w:val="0"/>
          <w:sz w:val="24"/>
          <w:szCs w:val="24"/>
        </w:rPr>
        <w:t xml:space="preserve"> en el gobierno de Perú</w:t>
      </w:r>
      <w:r w:rsidRPr="005113AB">
        <w:rPr>
          <w:rFonts w:ascii="Verdana" w:hAnsi="Verdana" w:cs="Times New Roman"/>
          <w:b w:val="0"/>
          <w:bCs w:val="0"/>
          <w:sz w:val="24"/>
          <w:szCs w:val="24"/>
        </w:rPr>
        <w:t xml:space="preserve">, el presidente José Rufino Echenique acordó con la Cancillería brasilera la Convención fluvial de Comercio, Navegación y Límites, siendo </w:t>
      </w:r>
      <w:r w:rsidRPr="005113AB">
        <w:rPr>
          <w:rFonts w:ascii="Verdana" w:hAnsi="Verdana" w:cs="Times New Roman"/>
          <w:b w:val="0"/>
          <w:bCs w:val="0"/>
          <w:sz w:val="24"/>
          <w:szCs w:val="24"/>
          <w:lang w:val="es-ES"/>
        </w:rPr>
        <w:t xml:space="preserve">firmantes del tratado </w:t>
      </w:r>
      <w:r w:rsidR="008F2744" w:rsidRPr="005113AB">
        <w:rPr>
          <w:rFonts w:ascii="Verdana" w:hAnsi="Verdana" w:cs="Times New Roman"/>
          <w:b w:val="0"/>
          <w:bCs w:val="0"/>
          <w:sz w:val="24"/>
          <w:szCs w:val="24"/>
          <w:lang w:val="es-ES"/>
        </w:rPr>
        <w:t xml:space="preserve">por Perú </w:t>
      </w:r>
      <w:r w:rsidRPr="005113AB">
        <w:rPr>
          <w:rFonts w:ascii="Verdana" w:hAnsi="Verdana" w:cs="Times New Roman"/>
          <w:b w:val="0"/>
          <w:bCs w:val="0"/>
          <w:sz w:val="24"/>
          <w:szCs w:val="24"/>
          <w:lang w:val="es-ES"/>
        </w:rPr>
        <w:t xml:space="preserve">el sacerdote y filósofo Bartolomé Herrera, y </w:t>
      </w:r>
      <w:r w:rsidR="008F2744" w:rsidRPr="005113AB">
        <w:rPr>
          <w:rFonts w:ascii="Verdana" w:hAnsi="Verdana" w:cs="Times New Roman"/>
          <w:b w:val="0"/>
          <w:bCs w:val="0"/>
          <w:sz w:val="24"/>
          <w:szCs w:val="24"/>
        </w:rPr>
        <w:t>por Brasil</w:t>
      </w:r>
      <w:r w:rsidR="008F2744" w:rsidRPr="005113AB">
        <w:rPr>
          <w:rFonts w:ascii="Verdana" w:hAnsi="Verdana" w:cs="Times New Roman"/>
          <w:b w:val="0"/>
          <w:bCs w:val="0"/>
          <w:sz w:val="24"/>
          <w:szCs w:val="24"/>
          <w:lang w:val="es-ES"/>
        </w:rPr>
        <w:t xml:space="preserve"> </w:t>
      </w:r>
      <w:r w:rsidRPr="005113AB">
        <w:rPr>
          <w:rFonts w:ascii="Verdana" w:hAnsi="Verdana" w:cs="Times New Roman"/>
          <w:b w:val="0"/>
          <w:bCs w:val="0"/>
          <w:sz w:val="24"/>
          <w:szCs w:val="24"/>
          <w:lang w:val="es-ES"/>
        </w:rPr>
        <w:t xml:space="preserve">el médico y geógrafo </w:t>
      </w:r>
      <w:r w:rsidRPr="005113AB">
        <w:rPr>
          <w:rStyle w:val="st1"/>
          <w:rFonts w:ascii="Verdana" w:hAnsi="Verdana" w:cs="Times New Roman"/>
          <w:b w:val="0"/>
          <w:bCs w:val="0"/>
          <w:sz w:val="24"/>
          <w:szCs w:val="24"/>
        </w:rPr>
        <w:t>João</w:t>
      </w:r>
      <w:r w:rsidRPr="005113AB">
        <w:rPr>
          <w:rFonts w:ascii="Verdana" w:hAnsi="Verdana" w:cs="Times New Roman"/>
          <w:b w:val="0"/>
          <w:bCs w:val="0"/>
          <w:sz w:val="24"/>
          <w:szCs w:val="24"/>
          <w:lang w:val="es-ES"/>
        </w:rPr>
        <w:t xml:space="preserve"> Duarte da Ponte Ribeiro</w:t>
      </w:r>
      <w:r w:rsidR="00812303" w:rsidRPr="005113AB">
        <w:rPr>
          <w:rFonts w:ascii="Verdana" w:hAnsi="Verdana" w:cs="Times New Roman"/>
          <w:b w:val="0"/>
          <w:bCs w:val="0"/>
          <w:sz w:val="24"/>
          <w:szCs w:val="24"/>
        </w:rPr>
        <w:t>.</w:t>
      </w:r>
      <w:r w:rsidR="00BC19FE" w:rsidRPr="005113AB">
        <w:rPr>
          <w:rStyle w:val="Refdenotaderodap"/>
          <w:rFonts w:ascii="Verdana" w:hAnsi="Verdana" w:cs="Times New Roman"/>
          <w:b w:val="0"/>
          <w:bCs w:val="0"/>
          <w:sz w:val="24"/>
          <w:szCs w:val="24"/>
        </w:rPr>
        <w:footnoteReference w:id="170"/>
      </w:r>
      <w:r w:rsidR="00812303" w:rsidRPr="005113AB">
        <w:rPr>
          <w:rFonts w:ascii="Verdana" w:hAnsi="Verdana" w:cs="Times New Roman"/>
          <w:b w:val="0"/>
          <w:bCs w:val="0"/>
          <w:sz w:val="24"/>
          <w:szCs w:val="24"/>
        </w:rPr>
        <w:t xml:space="preserve"> Este diplomático geógrafo era </w:t>
      </w:r>
      <w:r w:rsidRPr="005113AB">
        <w:rPr>
          <w:rFonts w:ascii="Verdana" w:hAnsi="Verdana" w:cs="Times New Roman"/>
          <w:b w:val="0"/>
          <w:bCs w:val="0"/>
          <w:sz w:val="24"/>
          <w:szCs w:val="24"/>
        </w:rPr>
        <w:t xml:space="preserve">cultor de la </w:t>
      </w:r>
      <w:r w:rsidRPr="005113AB">
        <w:rPr>
          <w:rFonts w:ascii="Verdana" w:hAnsi="Verdana" w:cs="Times New Roman"/>
          <w:b w:val="0"/>
          <w:bCs w:val="0"/>
          <w:sz w:val="24"/>
          <w:szCs w:val="24"/>
          <w:lang w:val="pt-PT"/>
        </w:rPr>
        <w:t xml:space="preserve">doctrina del </w:t>
      </w:r>
      <w:hyperlink r:id="rId24" w:tooltip="Uti possidetis" w:history="1">
        <w:r w:rsidRPr="005113AB">
          <w:rPr>
            <w:rStyle w:val="Hyperlink"/>
            <w:rFonts w:ascii="Verdana" w:hAnsi="Verdana" w:cs="Times New Roman"/>
            <w:b w:val="0"/>
            <w:bCs w:val="0"/>
            <w:iCs/>
            <w:color w:val="auto"/>
            <w:sz w:val="24"/>
            <w:szCs w:val="24"/>
            <w:u w:val="none"/>
            <w:lang w:val="pt-PT"/>
          </w:rPr>
          <w:t>Uti possidetis</w:t>
        </w:r>
      </w:hyperlink>
      <w:r w:rsidRPr="005113AB">
        <w:rPr>
          <w:rFonts w:ascii="Verdana" w:hAnsi="Verdana" w:cs="Times New Roman"/>
          <w:b w:val="0"/>
          <w:bCs w:val="0"/>
          <w:iCs/>
          <w:sz w:val="24"/>
          <w:szCs w:val="24"/>
          <w:lang w:val="pt-PT"/>
        </w:rPr>
        <w:t xml:space="preserve"> do fato</w:t>
      </w:r>
      <w:r w:rsidRPr="005113AB">
        <w:rPr>
          <w:rFonts w:ascii="Verdana" w:hAnsi="Verdana" w:cs="Times New Roman"/>
          <w:b w:val="0"/>
          <w:bCs w:val="0"/>
          <w:sz w:val="24"/>
          <w:szCs w:val="24"/>
        </w:rPr>
        <w:t xml:space="preserve"> </w:t>
      </w:r>
      <w:r w:rsidR="00B86A91" w:rsidRPr="005113AB">
        <w:rPr>
          <w:rFonts w:ascii="Verdana" w:hAnsi="Verdana" w:cs="Times New Roman"/>
          <w:b w:val="0"/>
          <w:bCs w:val="0"/>
          <w:sz w:val="24"/>
          <w:szCs w:val="24"/>
        </w:rPr>
        <w:t xml:space="preserve">o actual, </w:t>
      </w:r>
      <w:r w:rsidR="0053203F" w:rsidRPr="005113AB">
        <w:rPr>
          <w:rFonts w:ascii="Verdana" w:hAnsi="Verdana" w:cs="Times New Roman"/>
          <w:b w:val="0"/>
          <w:bCs w:val="0"/>
          <w:sz w:val="24"/>
          <w:szCs w:val="24"/>
        </w:rPr>
        <w:t xml:space="preserve">heredada del </w:t>
      </w:r>
      <w:r w:rsidR="0053203F" w:rsidRPr="005113AB">
        <w:rPr>
          <w:rFonts w:ascii="Verdana" w:hAnsi="Verdana" w:cs="Times New Roman"/>
          <w:b w:val="0"/>
          <w:bCs w:val="0"/>
          <w:sz w:val="24"/>
          <w:szCs w:val="24"/>
          <w:lang w:val="es-ES"/>
        </w:rPr>
        <w:t xml:space="preserve">secretario particular de </w:t>
      </w:r>
      <w:r w:rsidR="0053203F" w:rsidRPr="005113AB">
        <w:rPr>
          <w:rStyle w:val="st1"/>
          <w:rFonts w:ascii="Verdana" w:hAnsi="Verdana" w:cs="Times New Roman"/>
          <w:b w:val="0"/>
          <w:bCs w:val="0"/>
          <w:sz w:val="24"/>
          <w:szCs w:val="24"/>
        </w:rPr>
        <w:t>João</w:t>
      </w:r>
      <w:r w:rsidR="0053203F" w:rsidRPr="005113AB">
        <w:rPr>
          <w:rFonts w:ascii="Verdana" w:hAnsi="Verdana" w:cs="Times New Roman"/>
          <w:b w:val="0"/>
          <w:bCs w:val="0"/>
          <w:sz w:val="24"/>
          <w:szCs w:val="24"/>
          <w:lang w:val="es-ES"/>
        </w:rPr>
        <w:t xml:space="preserve"> V </w:t>
      </w:r>
      <w:r w:rsidR="0053203F" w:rsidRPr="005113AB">
        <w:rPr>
          <w:rFonts w:ascii="Verdana" w:hAnsi="Verdana" w:cs="Times New Roman"/>
          <w:b w:val="0"/>
          <w:bCs w:val="0"/>
          <w:sz w:val="24"/>
          <w:szCs w:val="24"/>
        </w:rPr>
        <w:t>Alexandre de Gusmão, articulador del Tratado de Permuta en 1750,</w:t>
      </w:r>
      <w:r w:rsidR="00306F08" w:rsidRPr="005113AB">
        <w:rPr>
          <w:rStyle w:val="Refdenotaderodap"/>
          <w:rFonts w:ascii="Verdana" w:hAnsi="Verdana" w:cs="Times New Roman"/>
          <w:b w:val="0"/>
          <w:bCs w:val="0"/>
          <w:sz w:val="24"/>
          <w:szCs w:val="24"/>
        </w:rPr>
        <w:footnoteReference w:id="171"/>
      </w:r>
      <w:r w:rsidR="0053203F" w:rsidRPr="005113AB">
        <w:rPr>
          <w:rFonts w:ascii="Verdana" w:hAnsi="Verdana" w:cs="Times New Roman"/>
          <w:b w:val="0"/>
          <w:bCs w:val="0"/>
          <w:sz w:val="24"/>
          <w:szCs w:val="24"/>
        </w:rPr>
        <w:t xml:space="preserve"> </w:t>
      </w:r>
      <w:r w:rsidR="00BD5FB5" w:rsidRPr="005113AB">
        <w:rPr>
          <w:rFonts w:ascii="Verdana" w:hAnsi="Verdana" w:cs="Times New Roman"/>
          <w:b w:val="0"/>
          <w:bCs w:val="0"/>
          <w:sz w:val="24"/>
          <w:szCs w:val="24"/>
        </w:rPr>
        <w:t>tendiente</w:t>
      </w:r>
      <w:r w:rsidR="008F2744" w:rsidRPr="005113AB">
        <w:rPr>
          <w:rFonts w:ascii="Verdana" w:hAnsi="Verdana" w:cs="Times New Roman"/>
          <w:b w:val="0"/>
          <w:bCs w:val="0"/>
          <w:sz w:val="24"/>
          <w:szCs w:val="24"/>
        </w:rPr>
        <w:t xml:space="preserve"> a encubrir </w:t>
      </w:r>
      <w:r w:rsidR="00812303" w:rsidRPr="005113AB">
        <w:rPr>
          <w:rFonts w:ascii="Verdana" w:hAnsi="Verdana" w:cs="Times New Roman"/>
          <w:b w:val="0"/>
          <w:bCs w:val="0"/>
          <w:sz w:val="24"/>
          <w:szCs w:val="24"/>
        </w:rPr>
        <w:t xml:space="preserve">las </w:t>
      </w:r>
      <w:r w:rsidR="00BD5FB5" w:rsidRPr="005113AB">
        <w:rPr>
          <w:rFonts w:ascii="Verdana" w:hAnsi="Verdana" w:cs="Times New Roman"/>
          <w:b w:val="0"/>
          <w:bCs w:val="0"/>
          <w:sz w:val="24"/>
          <w:szCs w:val="24"/>
        </w:rPr>
        <w:t>usurpaciones territoriales</w:t>
      </w:r>
      <w:r w:rsidR="00BD7663" w:rsidRPr="005113AB">
        <w:rPr>
          <w:rFonts w:ascii="Verdana" w:hAnsi="Verdana" w:cs="Times New Roman"/>
          <w:b w:val="0"/>
          <w:bCs w:val="0"/>
          <w:sz w:val="24"/>
          <w:szCs w:val="24"/>
        </w:rPr>
        <w:t xml:space="preserve"> (originalmente la colonización lusitana cubría solo la franja que comprende los ríos Paraná y San Francisco)</w:t>
      </w:r>
      <w:r w:rsidR="00BD5FB5" w:rsidRPr="005113AB">
        <w:rPr>
          <w:rFonts w:ascii="Verdana" w:hAnsi="Verdana" w:cs="Times New Roman"/>
          <w:b w:val="0"/>
          <w:bCs w:val="0"/>
          <w:sz w:val="24"/>
          <w:szCs w:val="24"/>
        </w:rPr>
        <w:t xml:space="preserve">, </w:t>
      </w:r>
      <w:r w:rsidR="00812303" w:rsidRPr="005113AB">
        <w:rPr>
          <w:rFonts w:ascii="Verdana" w:hAnsi="Verdana" w:cs="Times New Roman"/>
          <w:b w:val="0"/>
          <w:bCs w:val="0"/>
          <w:sz w:val="24"/>
          <w:szCs w:val="24"/>
        </w:rPr>
        <w:t>para la</w:t>
      </w:r>
      <w:r w:rsidR="008F2744" w:rsidRPr="005113AB">
        <w:rPr>
          <w:rFonts w:ascii="Verdana" w:hAnsi="Verdana" w:cs="Times New Roman"/>
          <w:b w:val="0"/>
          <w:bCs w:val="0"/>
          <w:sz w:val="24"/>
          <w:szCs w:val="24"/>
        </w:rPr>
        <w:t>s</w:t>
      </w:r>
      <w:r w:rsidR="00812303" w:rsidRPr="005113AB">
        <w:rPr>
          <w:rFonts w:ascii="Verdana" w:hAnsi="Verdana" w:cs="Times New Roman"/>
          <w:b w:val="0"/>
          <w:bCs w:val="0"/>
          <w:sz w:val="24"/>
          <w:szCs w:val="24"/>
        </w:rPr>
        <w:t xml:space="preserve"> cual</w:t>
      </w:r>
      <w:r w:rsidR="008F2744" w:rsidRPr="005113AB">
        <w:rPr>
          <w:rFonts w:ascii="Verdana" w:hAnsi="Verdana" w:cs="Times New Roman"/>
          <w:b w:val="0"/>
          <w:bCs w:val="0"/>
          <w:sz w:val="24"/>
          <w:szCs w:val="24"/>
        </w:rPr>
        <w:t>es</w:t>
      </w:r>
      <w:r w:rsidR="00812303" w:rsidRPr="005113AB">
        <w:rPr>
          <w:rFonts w:ascii="Verdana" w:hAnsi="Verdana" w:cs="Times New Roman"/>
          <w:b w:val="0"/>
          <w:bCs w:val="0"/>
          <w:sz w:val="24"/>
          <w:szCs w:val="24"/>
        </w:rPr>
        <w:t xml:space="preserve"> no servía</w:t>
      </w:r>
      <w:r w:rsidR="00045B92" w:rsidRPr="005113AB">
        <w:rPr>
          <w:rFonts w:ascii="Verdana" w:hAnsi="Verdana" w:cs="Times New Roman"/>
          <w:b w:val="0"/>
          <w:bCs w:val="0"/>
          <w:sz w:val="24"/>
          <w:szCs w:val="24"/>
        </w:rPr>
        <w:t xml:space="preserve"> </w:t>
      </w:r>
      <w:r w:rsidR="00D17F18" w:rsidRPr="005113AB">
        <w:rPr>
          <w:rFonts w:ascii="Verdana" w:hAnsi="Verdana" w:cs="Times New Roman"/>
          <w:b w:val="0"/>
          <w:bCs w:val="0"/>
          <w:sz w:val="24"/>
          <w:szCs w:val="24"/>
        </w:rPr>
        <w:t xml:space="preserve"> nada de lo que se hubiere</w:t>
      </w:r>
      <w:r w:rsidR="004706C6" w:rsidRPr="005113AB">
        <w:rPr>
          <w:rFonts w:ascii="Verdana" w:hAnsi="Verdana" w:cs="Times New Roman"/>
          <w:b w:val="0"/>
          <w:bCs w:val="0"/>
          <w:sz w:val="24"/>
          <w:szCs w:val="24"/>
        </w:rPr>
        <w:t xml:space="preserve"> </w:t>
      </w:r>
      <w:r w:rsidR="008F2744" w:rsidRPr="005113AB">
        <w:rPr>
          <w:rFonts w:ascii="Verdana" w:hAnsi="Verdana" w:cs="Times New Roman"/>
          <w:b w:val="0"/>
          <w:bCs w:val="0"/>
          <w:sz w:val="24"/>
          <w:szCs w:val="24"/>
        </w:rPr>
        <w:t xml:space="preserve">acordado por </w:t>
      </w:r>
      <w:r w:rsidR="004706C6" w:rsidRPr="005113AB">
        <w:rPr>
          <w:rFonts w:ascii="Verdana" w:hAnsi="Verdana" w:cs="Times New Roman"/>
          <w:b w:val="0"/>
          <w:bCs w:val="0"/>
          <w:sz w:val="24"/>
          <w:szCs w:val="24"/>
        </w:rPr>
        <w:t>escrito</w:t>
      </w:r>
      <w:r w:rsidR="00045B92" w:rsidRPr="005113AB">
        <w:rPr>
          <w:rFonts w:ascii="Verdana" w:hAnsi="Verdana" w:cs="Times New Roman"/>
          <w:b w:val="0"/>
          <w:bCs w:val="0"/>
          <w:sz w:val="24"/>
          <w:szCs w:val="24"/>
        </w:rPr>
        <w:t xml:space="preserve"> en el pasado</w:t>
      </w:r>
      <w:r w:rsidR="00B86A91" w:rsidRPr="005113AB">
        <w:rPr>
          <w:rFonts w:ascii="Verdana" w:hAnsi="Verdana" w:cs="Times New Roman"/>
          <w:b w:val="0"/>
          <w:bCs w:val="0"/>
          <w:sz w:val="24"/>
          <w:szCs w:val="24"/>
        </w:rPr>
        <w:t xml:space="preserve"> </w:t>
      </w:r>
      <w:r w:rsidR="004706C6" w:rsidRPr="005113AB">
        <w:rPr>
          <w:rFonts w:ascii="Verdana" w:hAnsi="Verdana" w:cs="Times New Roman"/>
          <w:b w:val="0"/>
          <w:bCs w:val="0"/>
          <w:sz w:val="24"/>
          <w:szCs w:val="24"/>
        </w:rPr>
        <w:t>--</w:t>
      </w:r>
      <w:r w:rsidR="000B5C00" w:rsidRPr="005113AB">
        <w:rPr>
          <w:rFonts w:ascii="Verdana" w:hAnsi="Verdana" w:cs="Times New Roman"/>
          <w:b w:val="0"/>
          <w:bCs w:val="0"/>
          <w:sz w:val="24"/>
          <w:szCs w:val="24"/>
        </w:rPr>
        <w:t>en especial referencia al Tratado de Tordesilla</w:t>
      </w:r>
      <w:r w:rsidR="004706C6" w:rsidRPr="005113AB">
        <w:rPr>
          <w:rFonts w:ascii="Verdana" w:hAnsi="Verdana" w:cs="Times New Roman"/>
          <w:b w:val="0"/>
          <w:bCs w:val="0"/>
          <w:sz w:val="24"/>
          <w:szCs w:val="24"/>
        </w:rPr>
        <w:t>s</w:t>
      </w:r>
      <w:r w:rsidR="00045B92" w:rsidRPr="005113AB">
        <w:rPr>
          <w:rFonts w:ascii="Verdana" w:hAnsi="Verdana" w:cs="Times New Roman"/>
          <w:b w:val="0"/>
          <w:bCs w:val="0"/>
          <w:sz w:val="24"/>
          <w:szCs w:val="24"/>
        </w:rPr>
        <w:t xml:space="preserve"> (1492)</w:t>
      </w:r>
      <w:r w:rsidR="004706C6" w:rsidRPr="005113AB">
        <w:rPr>
          <w:rFonts w:ascii="Verdana" w:hAnsi="Verdana" w:cs="Times New Roman"/>
          <w:b w:val="0"/>
          <w:bCs w:val="0"/>
          <w:sz w:val="24"/>
          <w:szCs w:val="24"/>
        </w:rPr>
        <w:t>--</w:t>
      </w:r>
      <w:r w:rsidR="000B5C00" w:rsidRPr="005113AB">
        <w:rPr>
          <w:rFonts w:ascii="Verdana" w:hAnsi="Verdana" w:cs="Times New Roman"/>
          <w:b w:val="0"/>
          <w:bCs w:val="0"/>
          <w:sz w:val="24"/>
          <w:szCs w:val="24"/>
        </w:rPr>
        <w:t xml:space="preserve"> </w:t>
      </w:r>
      <w:r w:rsidRPr="005113AB">
        <w:rPr>
          <w:rFonts w:ascii="Verdana" w:hAnsi="Verdana" w:cs="Times New Roman"/>
          <w:b w:val="0"/>
          <w:bCs w:val="0"/>
          <w:sz w:val="24"/>
          <w:szCs w:val="24"/>
        </w:rPr>
        <w:t xml:space="preserve">que incluía la facultad de comercializar y navegar el Amazonas (incluso con sus barcos de guerra). Esta facultad de libre navegación era una política exterior semejante a la que venía impulsando en la Cuenca del Plata el propio Brasil, bajo la dirección diplomática de </w:t>
      </w:r>
      <w:r w:rsidRPr="005113AB">
        <w:rPr>
          <w:rFonts w:ascii="Verdana" w:hAnsi="Verdana" w:cs="Times New Roman"/>
          <w:b w:val="0"/>
          <w:bCs w:val="0"/>
          <w:sz w:val="24"/>
          <w:szCs w:val="24"/>
          <w:lang w:val="pt-PT"/>
        </w:rPr>
        <w:t>Honório Hermeto Carneiro Leão,</w:t>
      </w:r>
      <w:r w:rsidRPr="005113AB">
        <w:rPr>
          <w:rFonts w:ascii="Verdana" w:hAnsi="Verdana" w:cs="Times New Roman"/>
          <w:b w:val="0"/>
          <w:bCs w:val="0"/>
          <w:sz w:val="24"/>
          <w:szCs w:val="24"/>
        </w:rPr>
        <w:t xml:space="preserve"> contra el monopolio de la misma por el Dictador de la Confederación Argentina Juan Manuel de Rosas.</w:t>
      </w:r>
      <w:r w:rsidR="00362301" w:rsidRPr="005113AB">
        <w:rPr>
          <w:rStyle w:val="Refdenotaderodap"/>
          <w:rFonts w:ascii="Verdana" w:hAnsi="Verdana" w:cs="Times New Roman"/>
          <w:b w:val="0"/>
          <w:bCs w:val="0"/>
          <w:sz w:val="24"/>
          <w:szCs w:val="24"/>
        </w:rPr>
        <w:footnoteReference w:id="172"/>
      </w:r>
      <w:r w:rsidRPr="005113AB">
        <w:rPr>
          <w:rFonts w:ascii="Verdana" w:hAnsi="Verdana" w:cs="Times New Roman"/>
          <w:b w:val="0"/>
          <w:bCs w:val="0"/>
          <w:sz w:val="24"/>
          <w:szCs w:val="24"/>
        </w:rPr>
        <w:t xml:space="preserve"> </w:t>
      </w:r>
    </w:p>
    <w:p w:rsidR="00190D75" w:rsidRPr="005113AB" w:rsidRDefault="00190D75" w:rsidP="005113AB">
      <w:pPr>
        <w:pStyle w:val="Ttulo1"/>
        <w:spacing w:line="360" w:lineRule="auto"/>
        <w:jc w:val="both"/>
        <w:rPr>
          <w:rFonts w:ascii="Verdana" w:hAnsi="Verdana" w:cs="Times New Roman"/>
          <w:b w:val="0"/>
          <w:sz w:val="24"/>
          <w:szCs w:val="24"/>
          <w:lang w:val="es-ES"/>
        </w:rPr>
      </w:pPr>
      <w:r w:rsidRPr="005113AB">
        <w:rPr>
          <w:rFonts w:ascii="Verdana" w:hAnsi="Verdana" w:cs="Times New Roman"/>
          <w:b w:val="0"/>
          <w:bCs w:val="0"/>
          <w:sz w:val="24"/>
          <w:szCs w:val="24"/>
        </w:rPr>
        <w:t xml:space="preserve">Dicho tratado de 1851 entre Perú y Brasil también fijaba </w:t>
      </w:r>
      <w:r w:rsidRPr="005113AB">
        <w:rPr>
          <w:rFonts w:ascii="Verdana" w:hAnsi="Verdana" w:cs="Times New Roman"/>
          <w:b w:val="0"/>
          <w:bCs w:val="0"/>
          <w:sz w:val="24"/>
          <w:szCs w:val="24"/>
          <w:lang w:val="es-ES"/>
        </w:rPr>
        <w:t xml:space="preserve">una línea recta de frontera imaginaria que partía de la población de </w:t>
      </w:r>
      <w:hyperlink r:id="rId25" w:tooltip="Tabatinga (Amazonas)" w:history="1">
        <w:r w:rsidRPr="005113AB">
          <w:rPr>
            <w:rStyle w:val="Hyperlink"/>
            <w:rFonts w:ascii="Verdana" w:hAnsi="Verdana" w:cs="Times New Roman"/>
            <w:b w:val="0"/>
            <w:bCs w:val="0"/>
            <w:color w:val="auto"/>
            <w:sz w:val="24"/>
            <w:szCs w:val="24"/>
            <w:u w:val="none"/>
            <w:lang w:val="es-ES"/>
          </w:rPr>
          <w:t>Tabatinga</w:t>
        </w:r>
      </w:hyperlink>
      <w:r w:rsidRPr="005113AB">
        <w:rPr>
          <w:rFonts w:ascii="Verdana" w:hAnsi="Verdana" w:cs="Times New Roman"/>
          <w:b w:val="0"/>
          <w:bCs w:val="0"/>
          <w:sz w:val="24"/>
          <w:szCs w:val="24"/>
          <w:lang w:val="es-ES"/>
        </w:rPr>
        <w:t xml:space="preserve"> </w:t>
      </w:r>
      <w:r w:rsidR="009C0A87" w:rsidRPr="005113AB">
        <w:rPr>
          <w:rFonts w:ascii="Verdana" w:hAnsi="Verdana" w:cs="Times New Roman"/>
          <w:b w:val="0"/>
          <w:bCs w:val="0"/>
          <w:sz w:val="24"/>
          <w:szCs w:val="24"/>
          <w:lang w:val="es-ES"/>
        </w:rPr>
        <w:t xml:space="preserve">(ubicada </w:t>
      </w:r>
      <w:r w:rsidR="00642FBF" w:rsidRPr="005113AB">
        <w:rPr>
          <w:rFonts w:ascii="Verdana" w:hAnsi="Verdana" w:cs="Times New Roman"/>
          <w:b w:val="0"/>
          <w:bCs w:val="0"/>
          <w:sz w:val="24"/>
          <w:szCs w:val="24"/>
          <w:lang w:val="es-ES"/>
        </w:rPr>
        <w:t xml:space="preserve">Amazonas de por medio </w:t>
      </w:r>
      <w:r w:rsidR="009C0A87" w:rsidRPr="005113AB">
        <w:rPr>
          <w:rFonts w:ascii="Verdana" w:hAnsi="Verdana" w:cs="Times New Roman"/>
          <w:b w:val="0"/>
          <w:bCs w:val="0"/>
          <w:sz w:val="24"/>
          <w:szCs w:val="24"/>
          <w:lang w:val="es-ES"/>
        </w:rPr>
        <w:t>fr</w:t>
      </w:r>
      <w:r w:rsidR="00003E01" w:rsidRPr="005113AB">
        <w:rPr>
          <w:rFonts w:ascii="Verdana" w:hAnsi="Verdana" w:cs="Times New Roman"/>
          <w:b w:val="0"/>
          <w:bCs w:val="0"/>
          <w:sz w:val="24"/>
          <w:szCs w:val="24"/>
          <w:lang w:val="es-ES"/>
        </w:rPr>
        <w:t xml:space="preserve">ente a la boca del río Javary y muy río arriba </w:t>
      </w:r>
      <w:r w:rsidR="00003E01" w:rsidRPr="005113AB">
        <w:rPr>
          <w:rFonts w:ascii="Verdana" w:hAnsi="Verdana" w:cs="Times New Roman"/>
          <w:b w:val="0"/>
          <w:bCs w:val="0"/>
          <w:sz w:val="24"/>
          <w:szCs w:val="24"/>
          <w:lang w:val="es-ES"/>
        </w:rPr>
        <w:lastRenderedPageBreak/>
        <w:t>de la boca del Putumayo</w:t>
      </w:r>
      <w:r w:rsidR="009C0A87" w:rsidRPr="005113AB">
        <w:rPr>
          <w:rFonts w:ascii="Verdana" w:hAnsi="Verdana" w:cs="Times New Roman"/>
          <w:b w:val="0"/>
          <w:bCs w:val="0"/>
          <w:sz w:val="24"/>
          <w:szCs w:val="24"/>
          <w:lang w:val="es-ES"/>
        </w:rPr>
        <w:t>) en dirección a</w:t>
      </w:r>
      <w:r w:rsidRPr="005113AB">
        <w:rPr>
          <w:rFonts w:ascii="Verdana" w:hAnsi="Verdana" w:cs="Times New Roman"/>
          <w:b w:val="0"/>
          <w:bCs w:val="0"/>
          <w:sz w:val="24"/>
          <w:szCs w:val="24"/>
          <w:lang w:val="es-ES"/>
        </w:rPr>
        <w:t xml:space="preserve">l norte hasta la desembocadura del </w:t>
      </w:r>
      <w:hyperlink r:id="rId26" w:tooltip="Río Apaporis" w:history="1">
        <w:r w:rsidRPr="005113AB">
          <w:rPr>
            <w:rStyle w:val="Hyperlink"/>
            <w:rFonts w:ascii="Verdana" w:hAnsi="Verdana" w:cs="Times New Roman"/>
            <w:b w:val="0"/>
            <w:bCs w:val="0"/>
            <w:color w:val="auto"/>
            <w:sz w:val="24"/>
            <w:szCs w:val="24"/>
            <w:u w:val="none"/>
            <w:lang w:val="es-ES"/>
          </w:rPr>
          <w:t>río Apaporis</w:t>
        </w:r>
      </w:hyperlink>
      <w:r w:rsidRPr="005113AB">
        <w:rPr>
          <w:rFonts w:ascii="Verdana" w:hAnsi="Verdana" w:cs="Times New Roman"/>
          <w:b w:val="0"/>
          <w:bCs w:val="0"/>
          <w:sz w:val="24"/>
          <w:szCs w:val="24"/>
          <w:lang w:val="es-ES"/>
        </w:rPr>
        <w:t xml:space="preserve"> afluente del Caquetá y más hacia el norte hasta el río Toma, afluente del Orinoco, y hacia el sur hasta el r</w:t>
      </w:r>
      <w:r w:rsidR="009C0A87" w:rsidRPr="005113AB">
        <w:rPr>
          <w:rFonts w:ascii="Verdana" w:hAnsi="Verdana" w:cs="Times New Roman"/>
          <w:b w:val="0"/>
          <w:bCs w:val="0"/>
          <w:sz w:val="24"/>
          <w:szCs w:val="24"/>
          <w:lang w:val="es-ES"/>
        </w:rPr>
        <w:t>ío</w:t>
      </w:r>
      <w:r w:rsidR="00642FBF" w:rsidRPr="005113AB">
        <w:rPr>
          <w:rFonts w:ascii="Verdana" w:hAnsi="Verdana" w:cs="Times New Roman"/>
          <w:b w:val="0"/>
          <w:bCs w:val="0"/>
          <w:sz w:val="24"/>
          <w:szCs w:val="24"/>
          <w:lang w:val="es-ES"/>
        </w:rPr>
        <w:t xml:space="preserve"> Yavarí </w:t>
      </w:r>
      <w:r w:rsidR="00CD7219" w:rsidRPr="005113AB">
        <w:rPr>
          <w:rFonts w:ascii="Verdana" w:hAnsi="Verdana" w:cs="Times New Roman"/>
          <w:b w:val="0"/>
          <w:bCs w:val="0"/>
          <w:sz w:val="24"/>
          <w:szCs w:val="24"/>
          <w:lang w:val="es-ES"/>
        </w:rPr>
        <w:t xml:space="preserve">o Javary, </w:t>
      </w:r>
      <w:r w:rsidR="00642FBF" w:rsidRPr="005113AB">
        <w:rPr>
          <w:rFonts w:ascii="Verdana" w:hAnsi="Verdana" w:cs="Times New Roman"/>
          <w:b w:val="0"/>
          <w:bCs w:val="0"/>
          <w:sz w:val="24"/>
          <w:szCs w:val="24"/>
          <w:lang w:val="es-ES"/>
        </w:rPr>
        <w:t>afluente del Amazonas. E</w:t>
      </w:r>
      <w:r w:rsidRPr="005113AB">
        <w:rPr>
          <w:rFonts w:ascii="Verdana" w:hAnsi="Verdana" w:cs="Times New Roman"/>
          <w:b w:val="0"/>
          <w:bCs w:val="0"/>
          <w:sz w:val="24"/>
          <w:szCs w:val="24"/>
          <w:lang w:val="es-ES"/>
        </w:rPr>
        <w:t xml:space="preserve">sa línea recta imaginaria </w:t>
      </w:r>
      <w:r w:rsidR="00642FBF" w:rsidRPr="005113AB">
        <w:rPr>
          <w:rFonts w:ascii="Verdana" w:hAnsi="Verdana" w:cs="Times New Roman"/>
          <w:b w:val="0"/>
          <w:bCs w:val="0"/>
          <w:sz w:val="24"/>
          <w:szCs w:val="24"/>
          <w:lang w:val="es-ES"/>
        </w:rPr>
        <w:t xml:space="preserve">tomada </w:t>
      </w:r>
      <w:r w:rsidRPr="005113AB">
        <w:rPr>
          <w:rFonts w:ascii="Verdana" w:hAnsi="Verdana" w:cs="Times New Roman"/>
          <w:b w:val="0"/>
          <w:bCs w:val="0"/>
          <w:sz w:val="24"/>
          <w:szCs w:val="24"/>
          <w:lang w:val="es-ES"/>
        </w:rPr>
        <w:t>como base formaba una hoya o</w:t>
      </w:r>
      <w:r w:rsidR="00747A50" w:rsidRPr="005113AB">
        <w:rPr>
          <w:rFonts w:ascii="Verdana" w:hAnsi="Verdana" w:cs="Times New Roman"/>
          <w:b w:val="0"/>
          <w:bCs w:val="0"/>
          <w:sz w:val="24"/>
          <w:szCs w:val="24"/>
          <w:lang w:val="es-ES"/>
        </w:rPr>
        <w:t xml:space="preserve"> triángulo</w:t>
      </w:r>
      <w:r w:rsidR="009C0A87" w:rsidRPr="005113AB">
        <w:rPr>
          <w:rFonts w:ascii="Verdana" w:hAnsi="Verdana" w:cs="Times New Roman"/>
          <w:b w:val="0"/>
          <w:bCs w:val="0"/>
          <w:sz w:val="24"/>
          <w:szCs w:val="24"/>
          <w:lang w:val="es-ES"/>
        </w:rPr>
        <w:t xml:space="preserve"> isóceles</w:t>
      </w:r>
      <w:r w:rsidR="00747A50" w:rsidRPr="005113AB">
        <w:rPr>
          <w:rFonts w:ascii="Verdana" w:hAnsi="Verdana" w:cs="Times New Roman"/>
          <w:b w:val="0"/>
          <w:bCs w:val="0"/>
          <w:sz w:val="24"/>
          <w:szCs w:val="24"/>
          <w:lang w:val="es-ES"/>
        </w:rPr>
        <w:t>, con sus catet</w:t>
      </w:r>
      <w:r w:rsidR="00BC1A17" w:rsidRPr="005113AB">
        <w:rPr>
          <w:rFonts w:ascii="Verdana" w:hAnsi="Verdana" w:cs="Times New Roman"/>
          <w:b w:val="0"/>
          <w:bCs w:val="0"/>
          <w:sz w:val="24"/>
          <w:szCs w:val="24"/>
          <w:lang w:val="es-ES"/>
        </w:rPr>
        <w:t>os que eran los ríos J</w:t>
      </w:r>
      <w:r w:rsidRPr="005113AB">
        <w:rPr>
          <w:rFonts w:ascii="Verdana" w:hAnsi="Verdana" w:cs="Times New Roman"/>
          <w:b w:val="0"/>
          <w:bCs w:val="0"/>
          <w:sz w:val="24"/>
          <w:szCs w:val="24"/>
          <w:lang w:val="es-ES"/>
        </w:rPr>
        <w:t>apurá (Caquetá) y Amazonas</w:t>
      </w:r>
      <w:r w:rsidR="00747A50" w:rsidRPr="005113AB">
        <w:rPr>
          <w:rFonts w:ascii="Verdana" w:hAnsi="Verdana" w:cs="Times New Roman"/>
          <w:b w:val="0"/>
          <w:bCs w:val="0"/>
          <w:sz w:val="24"/>
          <w:szCs w:val="24"/>
          <w:lang w:val="es-ES"/>
        </w:rPr>
        <w:t>,</w:t>
      </w:r>
      <w:r w:rsidR="00286EE2" w:rsidRPr="005113AB">
        <w:rPr>
          <w:rFonts w:ascii="Verdana" w:hAnsi="Verdana" w:cs="Times New Roman"/>
          <w:b w:val="0"/>
          <w:bCs w:val="0"/>
          <w:sz w:val="24"/>
          <w:szCs w:val="24"/>
          <w:lang w:val="es-ES"/>
        </w:rPr>
        <w:t xml:space="preserve"> territorio</w:t>
      </w:r>
      <w:r w:rsidRPr="005113AB">
        <w:rPr>
          <w:rFonts w:ascii="Verdana" w:hAnsi="Verdana" w:cs="Times New Roman"/>
          <w:b w:val="0"/>
          <w:bCs w:val="0"/>
          <w:sz w:val="24"/>
          <w:szCs w:val="24"/>
          <w:lang w:val="es-ES"/>
        </w:rPr>
        <w:t xml:space="preserve"> que Perú </w:t>
      </w:r>
      <w:r w:rsidR="009C0A87" w:rsidRPr="005113AB">
        <w:rPr>
          <w:rFonts w:ascii="Verdana" w:hAnsi="Verdana" w:cs="Times New Roman"/>
          <w:b w:val="0"/>
          <w:bCs w:val="0"/>
          <w:sz w:val="24"/>
          <w:szCs w:val="24"/>
          <w:lang w:val="es-ES"/>
        </w:rPr>
        <w:t xml:space="preserve">se lo </w:t>
      </w:r>
      <w:r w:rsidRPr="005113AB">
        <w:rPr>
          <w:rFonts w:ascii="Verdana" w:hAnsi="Verdana" w:cs="Times New Roman"/>
          <w:b w:val="0"/>
          <w:bCs w:val="0"/>
          <w:sz w:val="24"/>
          <w:szCs w:val="24"/>
          <w:lang w:val="es-ES"/>
        </w:rPr>
        <w:t>reconocía al Brasil</w:t>
      </w:r>
      <w:r w:rsidRPr="005113AB">
        <w:rPr>
          <w:rFonts w:ascii="Verdana" w:hAnsi="Verdana" w:cs="Times New Roman"/>
          <w:b w:val="0"/>
          <w:bCs w:val="0"/>
          <w:sz w:val="24"/>
          <w:szCs w:val="24"/>
        </w:rPr>
        <w:t>.</w:t>
      </w:r>
      <w:r w:rsidR="009544A4" w:rsidRPr="005113AB">
        <w:rPr>
          <w:rStyle w:val="Refdenotaderodap"/>
          <w:rFonts w:ascii="Verdana" w:hAnsi="Verdana" w:cs="Times New Roman"/>
          <w:b w:val="0"/>
          <w:bCs w:val="0"/>
          <w:sz w:val="24"/>
          <w:szCs w:val="24"/>
        </w:rPr>
        <w:footnoteReference w:id="173"/>
      </w:r>
      <w:r w:rsidRPr="005113AB">
        <w:rPr>
          <w:rFonts w:ascii="Verdana" w:hAnsi="Verdana" w:cs="Times New Roman"/>
          <w:b w:val="0"/>
          <w:bCs w:val="0"/>
          <w:sz w:val="24"/>
          <w:szCs w:val="24"/>
        </w:rPr>
        <w:t xml:space="preserve"> </w:t>
      </w:r>
      <w:r w:rsidRPr="005113AB">
        <w:rPr>
          <w:rFonts w:ascii="Verdana" w:hAnsi="Verdana" w:cs="Times New Roman"/>
          <w:b w:val="0"/>
          <w:bCs w:val="0"/>
          <w:sz w:val="24"/>
          <w:szCs w:val="24"/>
          <w:lang w:val="es-ES"/>
        </w:rPr>
        <w:t xml:space="preserve">La profunda insatisfacción </w:t>
      </w:r>
      <w:r w:rsidR="0073624E" w:rsidRPr="005113AB">
        <w:rPr>
          <w:rFonts w:ascii="Verdana" w:hAnsi="Verdana" w:cs="Times New Roman"/>
          <w:b w:val="0"/>
          <w:bCs w:val="0"/>
          <w:sz w:val="24"/>
          <w:szCs w:val="24"/>
          <w:lang w:val="es-ES"/>
        </w:rPr>
        <w:t xml:space="preserve">con </w:t>
      </w:r>
      <w:r w:rsidR="00194944" w:rsidRPr="005113AB">
        <w:rPr>
          <w:rFonts w:ascii="Verdana" w:hAnsi="Verdana" w:cs="Times New Roman"/>
          <w:b w:val="0"/>
          <w:bCs w:val="0"/>
          <w:sz w:val="24"/>
          <w:szCs w:val="24"/>
          <w:lang w:val="es-ES"/>
        </w:rPr>
        <w:t xml:space="preserve">la demarcación geográfica de </w:t>
      </w:r>
      <w:r w:rsidR="0073624E" w:rsidRPr="005113AB">
        <w:rPr>
          <w:rFonts w:ascii="Verdana" w:hAnsi="Verdana" w:cs="Times New Roman"/>
          <w:b w:val="0"/>
          <w:bCs w:val="0"/>
          <w:sz w:val="24"/>
          <w:szCs w:val="24"/>
          <w:lang w:val="es-ES"/>
        </w:rPr>
        <w:t xml:space="preserve">ese Tratado </w:t>
      </w:r>
      <w:r w:rsidR="009C0A87" w:rsidRPr="005113AB">
        <w:rPr>
          <w:rFonts w:ascii="Verdana" w:hAnsi="Verdana" w:cs="Times New Roman"/>
          <w:b w:val="0"/>
          <w:bCs w:val="0"/>
          <w:sz w:val="24"/>
          <w:szCs w:val="24"/>
          <w:lang w:val="es-ES"/>
        </w:rPr>
        <w:t xml:space="preserve">devenía de afectar </w:t>
      </w:r>
      <w:r w:rsidR="002B4943" w:rsidRPr="005113AB">
        <w:rPr>
          <w:rFonts w:ascii="Verdana" w:hAnsi="Verdana" w:cs="Times New Roman"/>
          <w:b w:val="0"/>
          <w:bCs w:val="0"/>
          <w:sz w:val="24"/>
          <w:szCs w:val="24"/>
          <w:lang w:val="es-ES"/>
        </w:rPr>
        <w:t xml:space="preserve">también </w:t>
      </w:r>
      <w:r w:rsidR="009C0A87" w:rsidRPr="005113AB">
        <w:rPr>
          <w:rFonts w:ascii="Verdana" w:hAnsi="Verdana" w:cs="Times New Roman"/>
          <w:b w:val="0"/>
          <w:bCs w:val="0"/>
          <w:sz w:val="24"/>
          <w:szCs w:val="24"/>
          <w:lang w:val="es-ES"/>
        </w:rPr>
        <w:t>l</w:t>
      </w:r>
      <w:r w:rsidR="002B4943" w:rsidRPr="005113AB">
        <w:rPr>
          <w:rFonts w:ascii="Verdana" w:hAnsi="Verdana" w:cs="Times New Roman"/>
          <w:b w:val="0"/>
          <w:bCs w:val="0"/>
          <w:sz w:val="24"/>
          <w:szCs w:val="24"/>
          <w:lang w:val="es-ES"/>
        </w:rPr>
        <w:t>os</w:t>
      </w:r>
      <w:r w:rsidR="009C0A87" w:rsidRPr="005113AB">
        <w:rPr>
          <w:rFonts w:ascii="Verdana" w:hAnsi="Verdana" w:cs="Times New Roman"/>
          <w:b w:val="0"/>
          <w:bCs w:val="0"/>
          <w:sz w:val="24"/>
          <w:szCs w:val="24"/>
          <w:lang w:val="es-ES"/>
        </w:rPr>
        <w:t xml:space="preserve"> espacio</w:t>
      </w:r>
      <w:r w:rsidR="002B4943" w:rsidRPr="005113AB">
        <w:rPr>
          <w:rFonts w:ascii="Verdana" w:hAnsi="Verdana" w:cs="Times New Roman"/>
          <w:b w:val="0"/>
          <w:bCs w:val="0"/>
          <w:sz w:val="24"/>
          <w:szCs w:val="24"/>
          <w:lang w:val="es-ES"/>
        </w:rPr>
        <w:t>s</w:t>
      </w:r>
      <w:r w:rsidR="009C0A87" w:rsidRPr="005113AB">
        <w:rPr>
          <w:rFonts w:ascii="Verdana" w:hAnsi="Verdana" w:cs="Times New Roman"/>
          <w:b w:val="0"/>
          <w:bCs w:val="0"/>
          <w:sz w:val="24"/>
          <w:szCs w:val="24"/>
          <w:lang w:val="es-ES"/>
        </w:rPr>
        <w:t xml:space="preserve"> territorial</w:t>
      </w:r>
      <w:r w:rsidR="002B4943" w:rsidRPr="005113AB">
        <w:rPr>
          <w:rFonts w:ascii="Verdana" w:hAnsi="Verdana" w:cs="Times New Roman"/>
          <w:b w:val="0"/>
          <w:bCs w:val="0"/>
          <w:sz w:val="24"/>
          <w:szCs w:val="24"/>
          <w:lang w:val="es-ES"/>
        </w:rPr>
        <w:t>es</w:t>
      </w:r>
      <w:r w:rsidR="00C64923" w:rsidRPr="005113AB">
        <w:rPr>
          <w:rFonts w:ascii="Verdana" w:hAnsi="Verdana" w:cs="Times New Roman"/>
          <w:b w:val="0"/>
          <w:bCs w:val="0"/>
          <w:sz w:val="24"/>
          <w:szCs w:val="24"/>
          <w:lang w:val="es-ES"/>
        </w:rPr>
        <w:t xml:space="preserve"> </w:t>
      </w:r>
      <w:r w:rsidR="009C0A87" w:rsidRPr="005113AB">
        <w:rPr>
          <w:rFonts w:ascii="Verdana" w:hAnsi="Verdana" w:cs="Times New Roman"/>
          <w:b w:val="0"/>
          <w:bCs w:val="0"/>
          <w:sz w:val="24"/>
          <w:szCs w:val="24"/>
          <w:lang w:val="es-ES"/>
        </w:rPr>
        <w:t xml:space="preserve">de Colombia, Ecuador y </w:t>
      </w:r>
      <w:r w:rsidR="009D687D" w:rsidRPr="005113AB">
        <w:rPr>
          <w:rFonts w:ascii="Verdana" w:hAnsi="Verdana" w:cs="Times New Roman"/>
          <w:b w:val="0"/>
          <w:bCs w:val="0"/>
          <w:sz w:val="24"/>
          <w:szCs w:val="24"/>
          <w:lang w:val="es-ES"/>
        </w:rPr>
        <w:t>Bolivia. Colombia y Ecuador decl</w:t>
      </w:r>
      <w:r w:rsidR="009C0A87" w:rsidRPr="005113AB">
        <w:rPr>
          <w:rFonts w:ascii="Verdana" w:hAnsi="Verdana" w:cs="Times New Roman"/>
          <w:b w:val="0"/>
          <w:bCs w:val="0"/>
          <w:sz w:val="24"/>
          <w:szCs w:val="24"/>
          <w:lang w:val="es-ES"/>
        </w:rPr>
        <w:t>a</w:t>
      </w:r>
      <w:r w:rsidR="009D687D" w:rsidRPr="005113AB">
        <w:rPr>
          <w:rFonts w:ascii="Verdana" w:hAnsi="Verdana" w:cs="Times New Roman"/>
          <w:b w:val="0"/>
          <w:bCs w:val="0"/>
          <w:sz w:val="24"/>
          <w:szCs w:val="24"/>
          <w:lang w:val="es-ES"/>
        </w:rPr>
        <w:t>ra</w:t>
      </w:r>
      <w:r w:rsidR="009C0A87" w:rsidRPr="005113AB">
        <w:rPr>
          <w:rFonts w:ascii="Verdana" w:hAnsi="Verdana" w:cs="Times New Roman"/>
          <w:b w:val="0"/>
          <w:bCs w:val="0"/>
          <w:sz w:val="24"/>
          <w:szCs w:val="24"/>
          <w:lang w:val="es-ES"/>
        </w:rPr>
        <w:t xml:space="preserve">ron que </w:t>
      </w:r>
      <w:r w:rsidR="000361FE" w:rsidRPr="005113AB">
        <w:rPr>
          <w:rFonts w:ascii="Verdana" w:hAnsi="Verdana" w:cs="Times New Roman"/>
          <w:b w:val="0"/>
          <w:bCs w:val="0"/>
          <w:sz w:val="24"/>
          <w:szCs w:val="24"/>
          <w:lang w:val="es-ES"/>
        </w:rPr>
        <w:t>mal podía Perú</w:t>
      </w:r>
      <w:r w:rsidR="00642FBF" w:rsidRPr="005113AB">
        <w:rPr>
          <w:rFonts w:ascii="Verdana" w:hAnsi="Verdana" w:cs="Times New Roman"/>
          <w:b w:val="0"/>
          <w:bCs w:val="0"/>
          <w:sz w:val="24"/>
          <w:szCs w:val="24"/>
          <w:lang w:val="es-ES"/>
        </w:rPr>
        <w:t xml:space="preserve"> negociar </w:t>
      </w:r>
      <w:r w:rsidR="009C0A87" w:rsidRPr="005113AB">
        <w:rPr>
          <w:rFonts w:ascii="Verdana" w:hAnsi="Verdana" w:cs="Times New Roman"/>
          <w:b w:val="0"/>
          <w:bCs w:val="0"/>
          <w:sz w:val="24"/>
          <w:szCs w:val="24"/>
          <w:lang w:val="es-ES"/>
        </w:rPr>
        <w:t xml:space="preserve">dicho triángulo </w:t>
      </w:r>
      <w:r w:rsidR="00642FBF" w:rsidRPr="005113AB">
        <w:rPr>
          <w:rFonts w:ascii="Verdana" w:hAnsi="Verdana" w:cs="Times New Roman"/>
          <w:b w:val="0"/>
          <w:bCs w:val="0"/>
          <w:sz w:val="24"/>
          <w:szCs w:val="24"/>
          <w:lang w:val="es-ES"/>
        </w:rPr>
        <w:t xml:space="preserve">si </w:t>
      </w:r>
      <w:r w:rsidR="000361FE" w:rsidRPr="005113AB">
        <w:rPr>
          <w:rFonts w:ascii="Verdana" w:hAnsi="Verdana" w:cs="Times New Roman"/>
          <w:b w:val="0"/>
          <w:bCs w:val="0"/>
          <w:sz w:val="24"/>
          <w:szCs w:val="24"/>
          <w:lang w:val="es-ES"/>
        </w:rPr>
        <w:t xml:space="preserve">no le pertenecía </w:t>
      </w:r>
      <w:r w:rsidR="00A53AB3" w:rsidRPr="005113AB">
        <w:rPr>
          <w:rFonts w:ascii="Verdana" w:hAnsi="Verdana" w:cs="Times New Roman"/>
          <w:b w:val="0"/>
          <w:bCs w:val="0"/>
          <w:sz w:val="24"/>
          <w:szCs w:val="24"/>
          <w:lang w:val="es-ES"/>
        </w:rPr>
        <w:t xml:space="preserve">y Bolivia argumentó que </w:t>
      </w:r>
      <w:r w:rsidR="008819ED" w:rsidRPr="005113AB">
        <w:rPr>
          <w:rFonts w:ascii="Verdana" w:hAnsi="Verdana" w:cs="Times New Roman"/>
          <w:b w:val="0"/>
          <w:bCs w:val="0"/>
          <w:sz w:val="24"/>
          <w:szCs w:val="24"/>
          <w:lang w:val="es-ES"/>
        </w:rPr>
        <w:t xml:space="preserve">la proyección de los territorios localizados entre los ríos </w:t>
      </w:r>
      <w:r w:rsidR="00A53AB3" w:rsidRPr="005113AB">
        <w:rPr>
          <w:rFonts w:ascii="Verdana" w:hAnsi="Verdana" w:cs="Times New Roman"/>
          <w:b w:val="0"/>
          <w:bCs w:val="0"/>
          <w:sz w:val="24"/>
          <w:szCs w:val="24"/>
          <w:lang w:val="es-ES"/>
        </w:rPr>
        <w:t xml:space="preserve">Yavary </w:t>
      </w:r>
      <w:r w:rsidR="00BC1A17" w:rsidRPr="005113AB">
        <w:rPr>
          <w:rFonts w:ascii="Verdana" w:hAnsi="Verdana" w:cs="Times New Roman"/>
          <w:b w:val="0"/>
          <w:bCs w:val="0"/>
          <w:sz w:val="24"/>
          <w:szCs w:val="24"/>
          <w:lang w:val="es-ES"/>
        </w:rPr>
        <w:t>y Ton</w:t>
      </w:r>
      <w:r w:rsidR="008819ED" w:rsidRPr="005113AB">
        <w:rPr>
          <w:rFonts w:ascii="Verdana" w:hAnsi="Verdana" w:cs="Times New Roman"/>
          <w:b w:val="0"/>
          <w:bCs w:val="0"/>
          <w:sz w:val="24"/>
          <w:szCs w:val="24"/>
          <w:lang w:val="es-ES"/>
        </w:rPr>
        <w:t xml:space="preserve">antins </w:t>
      </w:r>
      <w:r w:rsidR="00BC1A17" w:rsidRPr="005113AB">
        <w:rPr>
          <w:rFonts w:ascii="Verdana" w:hAnsi="Verdana" w:cs="Times New Roman"/>
          <w:b w:val="0"/>
          <w:bCs w:val="0"/>
          <w:sz w:val="24"/>
          <w:szCs w:val="24"/>
          <w:lang w:val="es-ES"/>
        </w:rPr>
        <w:t xml:space="preserve">(no confundir con </w:t>
      </w:r>
      <w:r w:rsidR="00A34038" w:rsidRPr="005113AB">
        <w:rPr>
          <w:rFonts w:ascii="Verdana" w:hAnsi="Verdana" w:cs="Times New Roman"/>
          <w:b w:val="0"/>
          <w:bCs w:val="0"/>
          <w:sz w:val="24"/>
          <w:szCs w:val="24"/>
          <w:lang w:val="es-ES"/>
        </w:rPr>
        <w:t xml:space="preserve">el río </w:t>
      </w:r>
      <w:r w:rsidR="00BC1A17" w:rsidRPr="005113AB">
        <w:rPr>
          <w:rFonts w:ascii="Verdana" w:hAnsi="Verdana" w:cs="Times New Roman"/>
          <w:b w:val="0"/>
          <w:bCs w:val="0"/>
          <w:sz w:val="24"/>
          <w:szCs w:val="24"/>
          <w:lang w:val="es-ES"/>
        </w:rPr>
        <w:t xml:space="preserve">Tocantins) </w:t>
      </w:r>
      <w:r w:rsidR="008819ED" w:rsidRPr="005113AB">
        <w:rPr>
          <w:rFonts w:ascii="Verdana" w:hAnsi="Verdana" w:cs="Times New Roman"/>
          <w:b w:val="0"/>
          <w:bCs w:val="0"/>
          <w:sz w:val="24"/>
          <w:szCs w:val="24"/>
          <w:lang w:val="es-ES"/>
        </w:rPr>
        <w:t>no le pertenecían al Brasil</w:t>
      </w:r>
      <w:r w:rsidR="00A53AB3" w:rsidRPr="005113AB">
        <w:rPr>
          <w:rFonts w:ascii="Verdana" w:hAnsi="Verdana" w:cs="Times New Roman"/>
          <w:b w:val="0"/>
          <w:bCs w:val="0"/>
          <w:sz w:val="24"/>
          <w:szCs w:val="24"/>
          <w:lang w:val="es-ES"/>
        </w:rPr>
        <w:t xml:space="preserve">. Medio siglo más tarde, </w:t>
      </w:r>
      <w:r w:rsidR="000361FE" w:rsidRPr="005113AB">
        <w:rPr>
          <w:rFonts w:ascii="Verdana" w:hAnsi="Verdana" w:cs="Times New Roman"/>
          <w:b w:val="0"/>
          <w:bCs w:val="0"/>
          <w:sz w:val="24"/>
          <w:szCs w:val="24"/>
          <w:lang w:val="es-ES"/>
        </w:rPr>
        <w:t xml:space="preserve">Ecuador cedió sus pretensiones </w:t>
      </w:r>
      <w:r w:rsidR="00286EE2" w:rsidRPr="005113AB">
        <w:rPr>
          <w:rFonts w:ascii="Verdana" w:hAnsi="Verdana" w:cs="Times New Roman"/>
          <w:b w:val="0"/>
          <w:bCs w:val="0"/>
          <w:sz w:val="24"/>
          <w:szCs w:val="24"/>
          <w:lang w:val="es-ES"/>
        </w:rPr>
        <w:t xml:space="preserve">territoriales </w:t>
      </w:r>
      <w:r w:rsidR="00A53AB3" w:rsidRPr="005113AB">
        <w:rPr>
          <w:rFonts w:ascii="Verdana" w:hAnsi="Verdana" w:cs="Times New Roman"/>
          <w:b w:val="0"/>
          <w:bCs w:val="0"/>
          <w:sz w:val="24"/>
          <w:szCs w:val="24"/>
          <w:lang w:val="es-ES"/>
        </w:rPr>
        <w:t>a</w:t>
      </w:r>
      <w:r w:rsidR="00286EE2" w:rsidRPr="005113AB">
        <w:rPr>
          <w:rFonts w:ascii="Verdana" w:hAnsi="Verdana" w:cs="Times New Roman"/>
          <w:b w:val="0"/>
          <w:bCs w:val="0"/>
          <w:sz w:val="24"/>
          <w:szCs w:val="24"/>
          <w:lang w:val="es-ES"/>
        </w:rPr>
        <w:t>l</w:t>
      </w:r>
      <w:r w:rsidR="00A53AB3" w:rsidRPr="005113AB">
        <w:rPr>
          <w:rFonts w:ascii="Verdana" w:hAnsi="Verdana" w:cs="Times New Roman"/>
          <w:b w:val="0"/>
          <w:bCs w:val="0"/>
          <w:sz w:val="24"/>
          <w:szCs w:val="24"/>
          <w:lang w:val="es-ES"/>
        </w:rPr>
        <w:t xml:space="preserve"> Brasil</w:t>
      </w:r>
      <w:r w:rsidR="000361FE" w:rsidRPr="005113AB">
        <w:rPr>
          <w:rFonts w:ascii="Verdana" w:hAnsi="Verdana" w:cs="Times New Roman"/>
          <w:b w:val="0"/>
          <w:bCs w:val="0"/>
          <w:sz w:val="24"/>
          <w:szCs w:val="24"/>
          <w:lang w:val="es-ES"/>
        </w:rPr>
        <w:t xml:space="preserve"> por medio del Tratado</w:t>
      </w:r>
      <w:r w:rsidR="00A53AB3" w:rsidRPr="005113AB">
        <w:rPr>
          <w:rFonts w:ascii="Verdana" w:hAnsi="Verdana" w:cs="Times New Roman"/>
          <w:b w:val="0"/>
          <w:bCs w:val="0"/>
          <w:sz w:val="24"/>
          <w:szCs w:val="24"/>
          <w:lang w:val="es-ES"/>
        </w:rPr>
        <w:t xml:space="preserve"> Tobar-Rio Branco de</w:t>
      </w:r>
      <w:r w:rsidR="000361FE" w:rsidRPr="005113AB">
        <w:rPr>
          <w:rFonts w:ascii="Verdana" w:hAnsi="Verdana" w:cs="Times New Roman"/>
          <w:b w:val="0"/>
          <w:bCs w:val="0"/>
          <w:sz w:val="24"/>
          <w:szCs w:val="24"/>
          <w:lang w:val="es-ES"/>
        </w:rPr>
        <w:t xml:space="preserve"> 1904, y </w:t>
      </w:r>
      <w:r w:rsidR="00A53AB3" w:rsidRPr="005113AB">
        <w:rPr>
          <w:rFonts w:ascii="Verdana" w:hAnsi="Verdana" w:cs="Times New Roman"/>
          <w:b w:val="0"/>
          <w:bCs w:val="0"/>
          <w:sz w:val="24"/>
          <w:szCs w:val="24"/>
          <w:lang w:val="es-ES"/>
        </w:rPr>
        <w:t xml:space="preserve">a Colombia mediante el Acuerdo </w:t>
      </w:r>
      <w:r w:rsidR="002D4735" w:rsidRPr="005113AB">
        <w:rPr>
          <w:rFonts w:ascii="Verdana" w:hAnsi="Verdana" w:cs="CenturySchoolbook"/>
          <w:b w:val="0"/>
          <w:sz w:val="24"/>
          <w:szCs w:val="24"/>
        </w:rPr>
        <w:t xml:space="preserve">Suárez-Muñoz Vernaza </w:t>
      </w:r>
      <w:r w:rsidR="000361FE" w:rsidRPr="005113AB">
        <w:rPr>
          <w:rFonts w:ascii="Verdana" w:hAnsi="Verdana" w:cs="Times New Roman"/>
          <w:b w:val="0"/>
          <w:bCs w:val="0"/>
          <w:sz w:val="24"/>
          <w:szCs w:val="24"/>
          <w:lang w:val="es-ES"/>
        </w:rPr>
        <w:t xml:space="preserve">de 1916; </w:t>
      </w:r>
      <w:r w:rsidR="00A53AB3" w:rsidRPr="005113AB">
        <w:rPr>
          <w:rFonts w:ascii="Verdana" w:hAnsi="Verdana" w:cs="Times New Roman"/>
          <w:b w:val="0"/>
          <w:bCs w:val="0"/>
          <w:sz w:val="24"/>
          <w:szCs w:val="24"/>
          <w:lang w:val="es-ES"/>
        </w:rPr>
        <w:t xml:space="preserve">y Colombia </w:t>
      </w:r>
      <w:r w:rsidR="000361FE" w:rsidRPr="005113AB">
        <w:rPr>
          <w:rFonts w:ascii="Verdana" w:hAnsi="Verdana" w:cs="Times New Roman"/>
          <w:b w:val="0"/>
          <w:bCs w:val="0"/>
          <w:sz w:val="24"/>
          <w:szCs w:val="24"/>
          <w:lang w:val="es-ES"/>
        </w:rPr>
        <w:t xml:space="preserve">pudo reivindicar </w:t>
      </w:r>
      <w:r w:rsidR="00A53AB3" w:rsidRPr="005113AB">
        <w:rPr>
          <w:rFonts w:ascii="Verdana" w:hAnsi="Verdana" w:cs="Times New Roman"/>
          <w:b w:val="0"/>
          <w:bCs w:val="0"/>
          <w:sz w:val="24"/>
          <w:szCs w:val="24"/>
          <w:lang w:val="es-ES"/>
        </w:rPr>
        <w:t xml:space="preserve">ese </w:t>
      </w:r>
      <w:r w:rsidR="00286EE2" w:rsidRPr="005113AB">
        <w:rPr>
          <w:rFonts w:ascii="Verdana" w:hAnsi="Verdana" w:cs="Times New Roman"/>
          <w:b w:val="0"/>
          <w:bCs w:val="0"/>
          <w:sz w:val="24"/>
          <w:szCs w:val="24"/>
          <w:lang w:val="es-ES"/>
        </w:rPr>
        <w:t xml:space="preserve">mismo </w:t>
      </w:r>
      <w:r w:rsidR="00A53AB3" w:rsidRPr="005113AB">
        <w:rPr>
          <w:rFonts w:ascii="Verdana" w:hAnsi="Verdana" w:cs="Times New Roman"/>
          <w:b w:val="0"/>
          <w:bCs w:val="0"/>
          <w:sz w:val="24"/>
          <w:szCs w:val="24"/>
          <w:lang w:val="es-ES"/>
        </w:rPr>
        <w:t xml:space="preserve">territorio recién </w:t>
      </w:r>
      <w:r w:rsidR="000361FE" w:rsidRPr="005113AB">
        <w:rPr>
          <w:rFonts w:ascii="Verdana" w:hAnsi="Verdana" w:cs="Times New Roman"/>
          <w:b w:val="0"/>
          <w:bCs w:val="0"/>
          <w:sz w:val="24"/>
          <w:szCs w:val="24"/>
          <w:lang w:val="es-ES"/>
        </w:rPr>
        <w:t>con el Tratado Salom</w:t>
      </w:r>
      <w:r w:rsidR="00A53AB3" w:rsidRPr="005113AB">
        <w:rPr>
          <w:rFonts w:ascii="Verdana" w:hAnsi="Verdana" w:cs="Times New Roman"/>
          <w:b w:val="0"/>
          <w:bCs w:val="0"/>
          <w:sz w:val="24"/>
          <w:szCs w:val="24"/>
          <w:lang w:val="es-ES"/>
        </w:rPr>
        <w:t>ón-Lozano de</w:t>
      </w:r>
      <w:r w:rsidR="000361FE" w:rsidRPr="005113AB">
        <w:rPr>
          <w:rFonts w:ascii="Verdana" w:hAnsi="Verdana" w:cs="Times New Roman"/>
          <w:b w:val="0"/>
          <w:bCs w:val="0"/>
          <w:sz w:val="24"/>
          <w:szCs w:val="24"/>
          <w:lang w:val="es-ES"/>
        </w:rPr>
        <w:t xml:space="preserve"> 1922</w:t>
      </w:r>
      <w:r w:rsidR="009C0A87" w:rsidRPr="005113AB">
        <w:rPr>
          <w:rFonts w:ascii="Verdana" w:hAnsi="Verdana" w:cs="Times New Roman"/>
          <w:b w:val="0"/>
          <w:bCs w:val="0"/>
          <w:sz w:val="24"/>
          <w:szCs w:val="24"/>
          <w:lang w:val="es-ES"/>
        </w:rPr>
        <w:t xml:space="preserve">. </w:t>
      </w:r>
      <w:r w:rsidR="002B4943" w:rsidRPr="005113AB">
        <w:rPr>
          <w:rFonts w:ascii="Verdana" w:hAnsi="Verdana" w:cs="Times New Roman"/>
          <w:b w:val="0"/>
          <w:bCs w:val="0"/>
          <w:sz w:val="24"/>
          <w:szCs w:val="24"/>
          <w:lang w:val="es-ES"/>
        </w:rPr>
        <w:t>Alegaron</w:t>
      </w:r>
      <w:r w:rsidR="0073624E" w:rsidRPr="005113AB">
        <w:rPr>
          <w:rFonts w:ascii="Verdana" w:hAnsi="Verdana" w:cs="Times New Roman"/>
          <w:b w:val="0"/>
          <w:bCs w:val="0"/>
          <w:sz w:val="24"/>
          <w:szCs w:val="24"/>
          <w:lang w:val="es-ES"/>
        </w:rPr>
        <w:t xml:space="preserve"> </w:t>
      </w:r>
      <w:r w:rsidR="00CE6596" w:rsidRPr="005113AB">
        <w:rPr>
          <w:rFonts w:ascii="Verdana" w:hAnsi="Verdana" w:cs="Times New Roman"/>
          <w:b w:val="0"/>
          <w:bCs w:val="0"/>
          <w:sz w:val="24"/>
          <w:szCs w:val="24"/>
          <w:lang w:val="es-ES"/>
        </w:rPr>
        <w:t>en contra del</w:t>
      </w:r>
      <w:r w:rsidR="002B4943" w:rsidRPr="005113AB">
        <w:rPr>
          <w:rFonts w:ascii="Verdana" w:hAnsi="Verdana" w:cs="Times New Roman"/>
          <w:b w:val="0"/>
          <w:bCs w:val="0"/>
          <w:sz w:val="24"/>
          <w:szCs w:val="24"/>
          <w:lang w:val="es-ES"/>
        </w:rPr>
        <w:t xml:space="preserve"> tratado </w:t>
      </w:r>
      <w:r w:rsidR="00CE6596" w:rsidRPr="005113AB">
        <w:rPr>
          <w:rFonts w:ascii="Verdana" w:hAnsi="Verdana" w:cs="Times New Roman"/>
          <w:b w:val="0"/>
          <w:bCs w:val="0"/>
          <w:sz w:val="24"/>
          <w:szCs w:val="24"/>
          <w:lang w:val="es-ES"/>
        </w:rPr>
        <w:t xml:space="preserve">de 1851 </w:t>
      </w:r>
      <w:r w:rsidR="009D687D" w:rsidRPr="005113AB">
        <w:rPr>
          <w:rFonts w:ascii="Verdana" w:hAnsi="Verdana" w:cs="Times New Roman"/>
          <w:b w:val="0"/>
          <w:bCs w:val="0"/>
          <w:sz w:val="24"/>
          <w:szCs w:val="24"/>
          <w:lang w:val="es-ES"/>
        </w:rPr>
        <w:t xml:space="preserve">con muy diferentes motivaciones </w:t>
      </w:r>
      <w:r w:rsidR="002B4943" w:rsidRPr="005113AB">
        <w:rPr>
          <w:rFonts w:ascii="Verdana" w:hAnsi="Verdana" w:cs="Times New Roman"/>
          <w:b w:val="0"/>
          <w:bCs w:val="0"/>
          <w:sz w:val="24"/>
          <w:szCs w:val="24"/>
          <w:lang w:val="es-ES"/>
        </w:rPr>
        <w:t xml:space="preserve">en 1853 </w:t>
      </w:r>
      <w:r w:rsidR="00194944" w:rsidRPr="005113AB">
        <w:rPr>
          <w:rFonts w:ascii="Verdana" w:hAnsi="Verdana" w:cs="Arial"/>
          <w:b w:val="0"/>
          <w:bCs w:val="0"/>
          <w:sz w:val="24"/>
          <w:szCs w:val="24"/>
        </w:rPr>
        <w:t>José</w:t>
      </w:r>
      <w:r w:rsidR="00194944" w:rsidRPr="005113AB">
        <w:rPr>
          <w:rFonts w:ascii="Verdana" w:hAnsi="Verdana" w:cs="Arial"/>
          <w:b w:val="0"/>
          <w:sz w:val="24"/>
          <w:szCs w:val="24"/>
        </w:rPr>
        <w:t xml:space="preserve"> </w:t>
      </w:r>
      <w:r w:rsidR="00194944" w:rsidRPr="005113AB">
        <w:rPr>
          <w:rFonts w:ascii="Verdana" w:hAnsi="Verdana" w:cs="Arial"/>
          <w:b w:val="0"/>
          <w:bCs w:val="0"/>
          <w:sz w:val="24"/>
          <w:szCs w:val="24"/>
        </w:rPr>
        <w:t>Manuel</w:t>
      </w:r>
      <w:r w:rsidR="00194944" w:rsidRPr="005113AB">
        <w:rPr>
          <w:rFonts w:ascii="Verdana" w:hAnsi="Verdana" w:cs="Arial"/>
          <w:b w:val="0"/>
          <w:sz w:val="24"/>
          <w:szCs w:val="24"/>
        </w:rPr>
        <w:t xml:space="preserve"> </w:t>
      </w:r>
      <w:r w:rsidR="00194944" w:rsidRPr="005113AB">
        <w:rPr>
          <w:rFonts w:ascii="Verdana" w:hAnsi="Verdana" w:cs="Arial"/>
          <w:b w:val="0"/>
          <w:bCs w:val="0"/>
          <w:sz w:val="24"/>
          <w:szCs w:val="24"/>
        </w:rPr>
        <w:t>Plaza,</w:t>
      </w:r>
      <w:r w:rsidR="00194944" w:rsidRPr="005113AB">
        <w:rPr>
          <w:rFonts w:ascii="Verdana" w:hAnsi="Verdana" w:cs="Times New Roman"/>
          <w:b w:val="0"/>
          <w:bCs w:val="0"/>
          <w:sz w:val="24"/>
          <w:szCs w:val="24"/>
          <w:lang w:val="es-ES"/>
        </w:rPr>
        <w:t xml:space="preserve"> </w:t>
      </w:r>
      <w:r w:rsidR="00194944" w:rsidRPr="005113AB">
        <w:rPr>
          <w:rFonts w:ascii="Verdana" w:hAnsi="Verdana" w:cs="Arial"/>
          <w:b w:val="0"/>
          <w:sz w:val="24"/>
          <w:szCs w:val="24"/>
        </w:rPr>
        <w:t xml:space="preserve">de la congregación franciscana, </w:t>
      </w:r>
      <w:r w:rsidR="0073624E" w:rsidRPr="005113AB">
        <w:rPr>
          <w:rFonts w:ascii="Verdana" w:hAnsi="Verdana" w:cs="Times New Roman"/>
          <w:b w:val="0"/>
          <w:bCs w:val="0"/>
          <w:sz w:val="24"/>
          <w:szCs w:val="24"/>
          <w:lang w:val="es-ES"/>
        </w:rPr>
        <w:t xml:space="preserve">obispo de Cuenca </w:t>
      </w:r>
      <w:r w:rsidR="00194944" w:rsidRPr="005113AB">
        <w:rPr>
          <w:rFonts w:ascii="Verdana" w:hAnsi="Verdana" w:cs="Times New Roman"/>
          <w:b w:val="0"/>
          <w:bCs w:val="0"/>
          <w:sz w:val="24"/>
          <w:szCs w:val="24"/>
          <w:lang w:val="es-ES"/>
        </w:rPr>
        <w:t>en Ecuador</w:t>
      </w:r>
      <w:r w:rsidR="00F75548" w:rsidRPr="005113AB">
        <w:rPr>
          <w:rFonts w:ascii="Verdana" w:hAnsi="Verdana" w:cs="Arial"/>
          <w:b w:val="0"/>
          <w:bCs w:val="0"/>
          <w:sz w:val="24"/>
          <w:szCs w:val="24"/>
        </w:rPr>
        <w:t>;</w:t>
      </w:r>
      <w:r w:rsidR="00333F2B" w:rsidRPr="005113AB">
        <w:rPr>
          <w:rStyle w:val="Refdenotaderodap"/>
          <w:rFonts w:ascii="Verdana" w:hAnsi="Verdana" w:cs="Arial"/>
          <w:b w:val="0"/>
          <w:bCs w:val="0"/>
          <w:sz w:val="24"/>
          <w:szCs w:val="24"/>
        </w:rPr>
        <w:footnoteReference w:id="174"/>
      </w:r>
      <w:r w:rsidR="00B47835" w:rsidRPr="005113AB">
        <w:rPr>
          <w:rFonts w:ascii="Verdana" w:hAnsi="Verdana" w:cs="Times New Roman"/>
          <w:b w:val="0"/>
          <w:bCs w:val="0"/>
          <w:sz w:val="24"/>
          <w:szCs w:val="24"/>
          <w:lang w:val="es-ES"/>
        </w:rPr>
        <w:t xml:space="preserve"> </w:t>
      </w:r>
      <w:r w:rsidR="0073624E" w:rsidRPr="005113AB">
        <w:rPr>
          <w:rFonts w:ascii="Verdana" w:hAnsi="Verdana" w:cs="Times New Roman"/>
          <w:b w:val="0"/>
          <w:bCs w:val="0"/>
          <w:sz w:val="24"/>
          <w:szCs w:val="24"/>
          <w:lang w:val="es-ES"/>
        </w:rPr>
        <w:t xml:space="preserve">y </w:t>
      </w:r>
      <w:r w:rsidR="00874C3E" w:rsidRPr="005113AB">
        <w:rPr>
          <w:rFonts w:ascii="Verdana" w:hAnsi="Verdana" w:cs="Times New Roman"/>
          <w:b w:val="0"/>
          <w:bCs w:val="0"/>
          <w:sz w:val="24"/>
          <w:szCs w:val="24"/>
          <w:lang w:val="es-ES"/>
        </w:rPr>
        <w:t xml:space="preserve">posteriormente </w:t>
      </w:r>
      <w:r w:rsidR="002B4943" w:rsidRPr="005113AB">
        <w:rPr>
          <w:rFonts w:ascii="Verdana" w:hAnsi="Verdana" w:cs="Times New Roman"/>
          <w:b w:val="0"/>
          <w:bCs w:val="0"/>
          <w:sz w:val="24"/>
          <w:szCs w:val="24"/>
          <w:lang w:val="es-ES"/>
        </w:rPr>
        <w:t>media docena</w:t>
      </w:r>
      <w:r w:rsidRPr="005113AB">
        <w:rPr>
          <w:rFonts w:ascii="Verdana" w:hAnsi="Verdana" w:cs="Times New Roman"/>
          <w:b w:val="0"/>
          <w:bCs w:val="0"/>
          <w:sz w:val="24"/>
          <w:szCs w:val="24"/>
          <w:lang w:val="es-ES"/>
        </w:rPr>
        <w:t xml:space="preserve"> </w:t>
      </w:r>
      <w:r w:rsidR="002B4943" w:rsidRPr="005113AB">
        <w:rPr>
          <w:rFonts w:ascii="Verdana" w:hAnsi="Verdana" w:cs="Times New Roman"/>
          <w:b w:val="0"/>
          <w:bCs w:val="0"/>
          <w:sz w:val="24"/>
          <w:szCs w:val="24"/>
          <w:lang w:val="es-ES"/>
        </w:rPr>
        <w:t xml:space="preserve">de </w:t>
      </w:r>
      <w:r w:rsidRPr="005113AB">
        <w:rPr>
          <w:rFonts w:ascii="Verdana" w:hAnsi="Verdana" w:cs="Times New Roman"/>
          <w:b w:val="0"/>
          <w:bCs w:val="0"/>
          <w:sz w:val="24"/>
          <w:szCs w:val="24"/>
          <w:lang w:val="es-ES"/>
        </w:rPr>
        <w:t>intelectuales latinoamericanos tales como el historiador colo</w:t>
      </w:r>
      <w:r w:rsidR="006E6BB4" w:rsidRPr="005113AB">
        <w:rPr>
          <w:rFonts w:ascii="Verdana" w:hAnsi="Verdana" w:cs="Times New Roman"/>
          <w:b w:val="0"/>
          <w:bCs w:val="0"/>
          <w:sz w:val="24"/>
          <w:szCs w:val="24"/>
          <w:lang w:val="es-ES"/>
        </w:rPr>
        <w:t>mbiano José María Quijano Otero</w:t>
      </w:r>
      <w:r w:rsidR="00A74803" w:rsidRPr="005113AB">
        <w:rPr>
          <w:rFonts w:ascii="Verdana" w:hAnsi="Verdana" w:cs="Times New Roman"/>
          <w:b w:val="0"/>
          <w:bCs w:val="0"/>
          <w:sz w:val="24"/>
          <w:szCs w:val="24"/>
          <w:lang w:val="es-ES"/>
        </w:rPr>
        <w:t>, autor de una trascendental Memoria</w:t>
      </w:r>
      <w:r w:rsidR="006E6BB4" w:rsidRPr="005113AB">
        <w:rPr>
          <w:rFonts w:ascii="Verdana" w:hAnsi="Verdana" w:cs="Times New Roman"/>
          <w:b w:val="0"/>
          <w:bCs w:val="0"/>
          <w:sz w:val="24"/>
          <w:szCs w:val="24"/>
          <w:lang w:val="es-ES"/>
        </w:rPr>
        <w:t>;</w:t>
      </w:r>
      <w:r w:rsidR="00D20442" w:rsidRPr="005113AB">
        <w:rPr>
          <w:rStyle w:val="Refdenotaderodap"/>
          <w:rFonts w:ascii="Verdana" w:hAnsi="Verdana" w:cs="Times New Roman"/>
          <w:b w:val="0"/>
          <w:bCs w:val="0"/>
          <w:sz w:val="24"/>
          <w:szCs w:val="24"/>
          <w:lang w:val="es-ES"/>
        </w:rPr>
        <w:footnoteReference w:id="175"/>
      </w:r>
      <w:r w:rsidRPr="005113AB">
        <w:rPr>
          <w:rFonts w:ascii="Verdana" w:hAnsi="Verdana" w:cs="Times New Roman"/>
          <w:b w:val="0"/>
          <w:bCs w:val="0"/>
          <w:sz w:val="24"/>
          <w:szCs w:val="24"/>
          <w:lang w:val="es-ES"/>
        </w:rPr>
        <w:t xml:space="preserve"> el ensayista ecu</w:t>
      </w:r>
      <w:r w:rsidR="006E6BB4" w:rsidRPr="005113AB">
        <w:rPr>
          <w:rFonts w:ascii="Verdana" w:hAnsi="Verdana" w:cs="Times New Roman"/>
          <w:b w:val="0"/>
          <w:bCs w:val="0"/>
          <w:sz w:val="24"/>
          <w:szCs w:val="24"/>
          <w:lang w:val="es-ES"/>
        </w:rPr>
        <w:t>atoriano Pedro Moncayo</w:t>
      </w:r>
      <w:r w:rsidRPr="005113AB">
        <w:rPr>
          <w:rFonts w:ascii="Verdana" w:hAnsi="Verdana" w:cs="Times New Roman"/>
          <w:b w:val="0"/>
          <w:bCs w:val="0"/>
          <w:sz w:val="24"/>
          <w:szCs w:val="24"/>
          <w:lang w:val="es-ES"/>
        </w:rPr>
        <w:t xml:space="preserve">, </w:t>
      </w:r>
      <w:r w:rsidR="00303B10" w:rsidRPr="005113AB">
        <w:rPr>
          <w:rFonts w:ascii="Verdana" w:hAnsi="Verdana" w:cs="Times New Roman"/>
          <w:b w:val="0"/>
          <w:bCs w:val="0"/>
          <w:sz w:val="24"/>
          <w:szCs w:val="24"/>
          <w:lang w:val="es-ES"/>
        </w:rPr>
        <w:t xml:space="preserve">defensor de los tratados celebrados entre España y Portugal y </w:t>
      </w:r>
      <w:r w:rsidR="006E6BB4" w:rsidRPr="005113AB">
        <w:rPr>
          <w:rFonts w:ascii="Verdana" w:hAnsi="Verdana" w:cs="Times New Roman"/>
          <w:b w:val="0"/>
          <w:bCs w:val="0"/>
          <w:sz w:val="24"/>
          <w:szCs w:val="24"/>
          <w:lang w:val="es-ES"/>
        </w:rPr>
        <w:t xml:space="preserve">autor de </w:t>
      </w:r>
      <w:r w:rsidR="006E6BB4" w:rsidRPr="005113AB">
        <w:rPr>
          <w:rFonts w:ascii="Verdana" w:hAnsi="Verdana" w:cs="Times New Roman"/>
          <w:b w:val="0"/>
          <w:bCs w:val="0"/>
          <w:sz w:val="24"/>
          <w:szCs w:val="24"/>
          <w:lang w:val="es-ES"/>
        </w:rPr>
        <w:lastRenderedPageBreak/>
        <w:t>un céleb</w:t>
      </w:r>
      <w:r w:rsidR="001C7962" w:rsidRPr="005113AB">
        <w:rPr>
          <w:rFonts w:ascii="Verdana" w:hAnsi="Verdana" w:cs="Times New Roman"/>
          <w:b w:val="0"/>
          <w:bCs w:val="0"/>
          <w:sz w:val="24"/>
          <w:szCs w:val="24"/>
          <w:lang w:val="es-ES"/>
        </w:rPr>
        <w:t>re ensayo</w:t>
      </w:r>
      <w:r w:rsidR="006E6BB4" w:rsidRPr="005113AB">
        <w:rPr>
          <w:rFonts w:ascii="Verdana" w:hAnsi="Verdana" w:cs="Times New Roman"/>
          <w:b w:val="0"/>
          <w:bCs w:val="0"/>
          <w:sz w:val="24"/>
          <w:szCs w:val="24"/>
          <w:lang w:val="es-ES"/>
        </w:rPr>
        <w:t>;</w:t>
      </w:r>
      <w:r w:rsidR="00D20442" w:rsidRPr="005113AB">
        <w:rPr>
          <w:rStyle w:val="Refdenotaderodap"/>
          <w:rFonts w:ascii="Verdana" w:hAnsi="Verdana" w:cs="Times New Roman"/>
          <w:b w:val="0"/>
          <w:bCs w:val="0"/>
          <w:sz w:val="24"/>
          <w:szCs w:val="24"/>
          <w:lang w:val="es-ES"/>
        </w:rPr>
        <w:footnoteReference w:id="176"/>
      </w:r>
      <w:r w:rsidR="006E6BB4" w:rsidRPr="005113AB">
        <w:rPr>
          <w:rFonts w:ascii="Verdana" w:hAnsi="Verdana" w:cs="Times New Roman"/>
          <w:b w:val="0"/>
          <w:bCs w:val="0"/>
          <w:sz w:val="24"/>
          <w:szCs w:val="24"/>
          <w:lang w:val="es-ES"/>
        </w:rPr>
        <w:t xml:space="preserve"> </w:t>
      </w:r>
      <w:r w:rsidR="00940A3A" w:rsidRPr="005113AB">
        <w:rPr>
          <w:rFonts w:ascii="Verdana" w:hAnsi="Verdana" w:cs="Times New Roman"/>
          <w:b w:val="0"/>
          <w:bCs w:val="0"/>
          <w:sz w:val="24"/>
          <w:szCs w:val="24"/>
          <w:lang w:val="es-ES"/>
        </w:rPr>
        <w:t xml:space="preserve">el canciller de Colombia Carlos Martin, </w:t>
      </w:r>
      <w:r w:rsidR="006E6BB4" w:rsidRPr="005113AB">
        <w:rPr>
          <w:rFonts w:ascii="Verdana" w:hAnsi="Verdana" w:cs="Times New Roman"/>
          <w:b w:val="0"/>
          <w:bCs w:val="0"/>
          <w:sz w:val="24"/>
          <w:szCs w:val="24"/>
          <w:lang w:val="es-ES"/>
        </w:rPr>
        <w:t>autor de una afamada</w:t>
      </w:r>
      <w:r w:rsidR="00C72476" w:rsidRPr="005113AB">
        <w:rPr>
          <w:rFonts w:ascii="Verdana" w:hAnsi="Verdana" w:cs="Times New Roman"/>
          <w:b w:val="0"/>
          <w:bCs w:val="0"/>
          <w:sz w:val="24"/>
          <w:szCs w:val="24"/>
          <w:lang w:val="es-ES"/>
        </w:rPr>
        <w:t xml:space="preserve"> Memoria</w:t>
      </w:r>
      <w:r w:rsidR="006E6BB4" w:rsidRPr="005113AB">
        <w:rPr>
          <w:rFonts w:ascii="Verdana" w:hAnsi="Verdana" w:cs="Times New Roman"/>
          <w:b w:val="0"/>
          <w:bCs w:val="0"/>
          <w:sz w:val="24"/>
          <w:szCs w:val="24"/>
          <w:lang w:val="es-ES"/>
        </w:rPr>
        <w:t>;</w:t>
      </w:r>
      <w:r w:rsidR="00120B6C" w:rsidRPr="005113AB">
        <w:rPr>
          <w:rStyle w:val="Refdenotaderodap"/>
          <w:rFonts w:ascii="Verdana" w:hAnsi="Verdana" w:cs="Times New Roman"/>
          <w:b w:val="0"/>
          <w:bCs w:val="0"/>
          <w:sz w:val="24"/>
          <w:szCs w:val="24"/>
          <w:lang w:val="es-ES"/>
        </w:rPr>
        <w:footnoteReference w:id="177"/>
      </w:r>
      <w:r w:rsidR="00C72476" w:rsidRPr="005113AB">
        <w:rPr>
          <w:rFonts w:ascii="Verdana" w:hAnsi="Verdana" w:cs="Times New Roman"/>
          <w:b w:val="0"/>
          <w:bCs w:val="0"/>
          <w:sz w:val="24"/>
          <w:szCs w:val="24"/>
          <w:lang w:val="es-ES"/>
        </w:rPr>
        <w:t xml:space="preserve"> </w:t>
      </w:r>
      <w:r w:rsidR="00940A3A" w:rsidRPr="005113AB">
        <w:rPr>
          <w:rFonts w:ascii="Verdana" w:hAnsi="Verdana" w:cs="Times New Roman"/>
          <w:b w:val="0"/>
          <w:bCs w:val="0"/>
          <w:sz w:val="24"/>
          <w:szCs w:val="24"/>
          <w:lang w:val="es-ES"/>
        </w:rPr>
        <w:t xml:space="preserve">y </w:t>
      </w:r>
      <w:r w:rsidRPr="005113AB">
        <w:rPr>
          <w:rFonts w:ascii="Verdana" w:hAnsi="Verdana" w:cs="Times New Roman"/>
          <w:b w:val="0"/>
          <w:bCs w:val="0"/>
          <w:sz w:val="24"/>
          <w:szCs w:val="24"/>
          <w:lang w:val="es-ES"/>
        </w:rPr>
        <w:t>el viajero venezolano Francisco Michelena y Rojas</w:t>
      </w:r>
      <w:r w:rsidR="003463BA" w:rsidRPr="005113AB">
        <w:rPr>
          <w:rFonts w:ascii="Verdana" w:hAnsi="Verdana" w:cs="Times New Roman"/>
          <w:b w:val="0"/>
          <w:bCs w:val="0"/>
          <w:sz w:val="24"/>
          <w:szCs w:val="24"/>
          <w:lang w:val="es-ES"/>
        </w:rPr>
        <w:t xml:space="preserve">, autor de </w:t>
      </w:r>
      <w:r w:rsidR="00940A3A" w:rsidRPr="005113AB">
        <w:rPr>
          <w:rFonts w:ascii="Verdana" w:hAnsi="Verdana" w:cs="Times New Roman"/>
          <w:b w:val="0"/>
          <w:bCs w:val="0"/>
          <w:sz w:val="24"/>
          <w:szCs w:val="24"/>
          <w:lang w:val="es-ES"/>
        </w:rPr>
        <w:t>“</w:t>
      </w:r>
      <w:r w:rsidR="003463BA" w:rsidRPr="005113AB">
        <w:rPr>
          <w:rFonts w:ascii="Verdana" w:hAnsi="Verdana" w:cs="Times New Roman"/>
          <w:b w:val="0"/>
          <w:bCs w:val="0"/>
          <w:sz w:val="24"/>
          <w:szCs w:val="24"/>
          <w:lang w:val="es-ES"/>
        </w:rPr>
        <w:t>Exploración Oficial</w:t>
      </w:r>
      <w:r w:rsidR="00940A3A" w:rsidRPr="005113AB">
        <w:rPr>
          <w:rFonts w:ascii="Verdana" w:hAnsi="Verdana" w:cs="Arial"/>
          <w:b w:val="0"/>
          <w:sz w:val="24"/>
          <w:szCs w:val="24"/>
          <w:lang w:val="es-ES"/>
        </w:rPr>
        <w:t xml:space="preserve"> </w:t>
      </w:r>
      <w:r w:rsidR="00F75530" w:rsidRPr="005113AB">
        <w:rPr>
          <w:rFonts w:ascii="Verdana" w:hAnsi="Verdana" w:cs="Arial"/>
          <w:b w:val="0"/>
          <w:sz w:val="24"/>
          <w:szCs w:val="24"/>
          <w:lang w:val="es-ES"/>
        </w:rPr>
        <w:t>…</w:t>
      </w:r>
      <w:r w:rsidR="00940A3A" w:rsidRPr="005113AB">
        <w:rPr>
          <w:rFonts w:ascii="Verdana" w:hAnsi="Verdana" w:cs="Arial"/>
          <w:b w:val="0"/>
          <w:sz w:val="24"/>
          <w:szCs w:val="24"/>
          <w:lang w:val="es-ES"/>
        </w:rPr>
        <w:t>entrando por las bocas del Orinoco, de los valles de este mismo y del Meta"</w:t>
      </w:r>
      <w:r w:rsidRPr="005113AB">
        <w:rPr>
          <w:rFonts w:ascii="Verdana" w:hAnsi="Verdana" w:cs="Times New Roman"/>
          <w:b w:val="0"/>
          <w:bCs w:val="0"/>
          <w:sz w:val="24"/>
          <w:szCs w:val="24"/>
          <w:lang w:val="es-ES"/>
        </w:rPr>
        <w:t>.</w:t>
      </w:r>
      <w:r w:rsidR="00234A5A" w:rsidRPr="005113AB">
        <w:rPr>
          <w:rStyle w:val="Refdenotaderodap"/>
          <w:rFonts w:ascii="Verdana" w:hAnsi="Verdana" w:cs="Times New Roman"/>
          <w:b w:val="0"/>
          <w:bCs w:val="0"/>
          <w:sz w:val="24"/>
          <w:szCs w:val="24"/>
          <w:lang w:val="es-ES"/>
        </w:rPr>
        <w:footnoteReference w:id="178"/>
      </w:r>
      <w:r w:rsidRPr="005113AB">
        <w:rPr>
          <w:rFonts w:ascii="Verdana" w:hAnsi="Verdana" w:cs="Times New Roman"/>
          <w:b w:val="0"/>
          <w:sz w:val="24"/>
          <w:szCs w:val="24"/>
          <w:lang w:val="es-ES"/>
        </w:rPr>
        <w:t xml:space="preserve"> </w:t>
      </w:r>
    </w:p>
    <w:p w:rsidR="00190D75" w:rsidRPr="005113AB" w:rsidRDefault="00190D75" w:rsidP="005113AB">
      <w:pPr>
        <w:pStyle w:val="Ttulo1"/>
        <w:spacing w:line="360" w:lineRule="auto"/>
        <w:jc w:val="both"/>
        <w:rPr>
          <w:rFonts w:ascii="Verdana" w:hAnsi="Verdana" w:cs="Times New Roman"/>
          <w:b w:val="0"/>
          <w:bCs w:val="0"/>
          <w:sz w:val="24"/>
          <w:szCs w:val="24"/>
          <w:lang w:val="pt-PT"/>
        </w:rPr>
      </w:pPr>
      <w:r w:rsidRPr="005113AB">
        <w:rPr>
          <w:rFonts w:ascii="Verdana" w:hAnsi="Verdana" w:cs="Times New Roman"/>
          <w:b w:val="0"/>
          <w:bCs w:val="0"/>
          <w:sz w:val="24"/>
          <w:szCs w:val="24"/>
        </w:rPr>
        <w:t>Dos años después, en 1853</w:t>
      </w:r>
      <w:r w:rsidR="00BF2C9E" w:rsidRPr="005113AB">
        <w:rPr>
          <w:rFonts w:ascii="Verdana" w:hAnsi="Verdana" w:cs="Times New Roman"/>
          <w:b w:val="0"/>
          <w:bCs w:val="0"/>
          <w:sz w:val="24"/>
          <w:szCs w:val="24"/>
        </w:rPr>
        <w:t>, Echenique quien había sido cri</w:t>
      </w:r>
      <w:r w:rsidRPr="005113AB">
        <w:rPr>
          <w:rFonts w:ascii="Verdana" w:hAnsi="Verdana" w:cs="Times New Roman"/>
          <w:b w:val="0"/>
          <w:bCs w:val="0"/>
          <w:sz w:val="24"/>
          <w:szCs w:val="24"/>
        </w:rPr>
        <w:t xml:space="preserve">ado por indios del Cuzco que lo salvaron de la matanza en la rebelión de Pumacahaua </w:t>
      </w:r>
      <w:r w:rsidR="00E403FD" w:rsidRPr="005113AB">
        <w:rPr>
          <w:rFonts w:ascii="Verdana" w:hAnsi="Verdana" w:cs="Times New Roman"/>
          <w:b w:val="0"/>
          <w:bCs w:val="0"/>
          <w:sz w:val="24"/>
          <w:szCs w:val="24"/>
        </w:rPr>
        <w:t xml:space="preserve">(1814) </w:t>
      </w:r>
      <w:r w:rsidRPr="005113AB">
        <w:rPr>
          <w:rFonts w:ascii="Verdana" w:hAnsi="Verdana" w:cs="Times New Roman"/>
          <w:b w:val="0"/>
          <w:bCs w:val="0"/>
          <w:sz w:val="24"/>
          <w:szCs w:val="24"/>
        </w:rPr>
        <w:t xml:space="preserve">--emulando al presidente boliviano José Ballivián y su gestación del amazónico departamento de Beni en 1842-- creó en el oriente peruano la provincia de Loreto, y ocho años más tarde, en 1861, Ramón Castilla designó como capital </w:t>
      </w:r>
      <w:r w:rsidR="00194944" w:rsidRPr="005113AB">
        <w:rPr>
          <w:rFonts w:ascii="Verdana" w:hAnsi="Verdana" w:cs="Times New Roman"/>
          <w:b w:val="0"/>
          <w:bCs w:val="0"/>
          <w:sz w:val="24"/>
          <w:szCs w:val="24"/>
        </w:rPr>
        <w:t xml:space="preserve">de la misma </w:t>
      </w:r>
      <w:r w:rsidRPr="005113AB">
        <w:rPr>
          <w:rFonts w:ascii="Verdana" w:hAnsi="Verdana" w:cs="Times New Roman"/>
          <w:b w:val="0"/>
          <w:bCs w:val="0"/>
          <w:sz w:val="24"/>
          <w:szCs w:val="24"/>
        </w:rPr>
        <w:t xml:space="preserve">a Moyobamba (antigua sede de la Comandancia General de Maynas), actual emplazamiento de la Escuela de Justicia Intercultural, la que recoge las expresiones idiomáticas y costumbristas practicadas en las denominadas Comunidades Nativas (etnias awajún, quechuas, aguarunas, lamistas, chayahuitas, shawis, kandoshis, shipibos y cocama-cocamillas). </w:t>
      </w:r>
    </w:p>
    <w:p w:rsidR="00523CA5" w:rsidRPr="005113AB" w:rsidRDefault="00190D75" w:rsidP="005113AB">
      <w:pPr>
        <w:pStyle w:val="Ttulo1"/>
        <w:spacing w:line="360" w:lineRule="auto"/>
        <w:jc w:val="both"/>
        <w:rPr>
          <w:rFonts w:ascii="Verdana" w:hAnsi="Verdana" w:cs="Times New Roman"/>
          <w:b w:val="0"/>
          <w:sz w:val="24"/>
          <w:szCs w:val="24"/>
        </w:rPr>
      </w:pPr>
      <w:r w:rsidRPr="005113AB">
        <w:rPr>
          <w:rFonts w:ascii="Verdana" w:hAnsi="Verdana" w:cs="Times New Roman"/>
          <w:b w:val="0"/>
          <w:sz w:val="24"/>
          <w:szCs w:val="24"/>
        </w:rPr>
        <w:t xml:space="preserve">Pero sólo a partir de 1866, una vez que ya había sido capturada </w:t>
      </w:r>
      <w:r w:rsidR="00E403FD" w:rsidRPr="005113AB">
        <w:rPr>
          <w:rFonts w:ascii="Verdana" w:hAnsi="Verdana" w:cs="Times New Roman"/>
          <w:b w:val="0"/>
          <w:sz w:val="24"/>
          <w:szCs w:val="24"/>
        </w:rPr>
        <w:t xml:space="preserve">legalmente </w:t>
      </w:r>
      <w:r w:rsidRPr="005113AB">
        <w:rPr>
          <w:rFonts w:ascii="Verdana" w:hAnsi="Verdana" w:cs="Times New Roman"/>
          <w:b w:val="0"/>
          <w:sz w:val="24"/>
          <w:szCs w:val="24"/>
        </w:rPr>
        <w:t>la boca del río Putumayo</w:t>
      </w:r>
      <w:r w:rsidR="004E1D7F" w:rsidRPr="005113AB">
        <w:rPr>
          <w:rFonts w:ascii="Verdana" w:hAnsi="Verdana" w:cs="Times New Roman"/>
          <w:b w:val="0"/>
          <w:sz w:val="24"/>
          <w:szCs w:val="24"/>
        </w:rPr>
        <w:t>/</w:t>
      </w:r>
      <w:r w:rsidR="006F1761" w:rsidRPr="005113AB">
        <w:rPr>
          <w:rStyle w:val="st1"/>
          <w:rFonts w:ascii="Verdana" w:hAnsi="Verdana"/>
          <w:b w:val="0"/>
          <w:sz w:val="24"/>
          <w:szCs w:val="24"/>
        </w:rPr>
        <w:t>Içà</w:t>
      </w:r>
      <w:r w:rsidRPr="005113AB">
        <w:rPr>
          <w:rFonts w:ascii="Verdana" w:hAnsi="Verdana" w:cs="Times New Roman"/>
          <w:b w:val="0"/>
          <w:sz w:val="24"/>
          <w:szCs w:val="24"/>
        </w:rPr>
        <w:t xml:space="preserve"> por Brasil (</w:t>
      </w:r>
      <w:r w:rsidR="008A0E40" w:rsidRPr="005113AB">
        <w:rPr>
          <w:rFonts w:ascii="Verdana" w:hAnsi="Verdana" w:cs="Times New Roman"/>
          <w:b w:val="0"/>
          <w:sz w:val="24"/>
          <w:szCs w:val="24"/>
        </w:rPr>
        <w:t xml:space="preserve">en la </w:t>
      </w:r>
      <w:r w:rsidR="00E403FD" w:rsidRPr="005113AB">
        <w:rPr>
          <w:rFonts w:ascii="Verdana" w:hAnsi="Verdana" w:cs="Times New Roman"/>
          <w:b w:val="0"/>
          <w:sz w:val="24"/>
          <w:szCs w:val="24"/>
        </w:rPr>
        <w:t xml:space="preserve">Convención Fluvial de </w:t>
      </w:r>
      <w:r w:rsidRPr="005113AB">
        <w:rPr>
          <w:rFonts w:ascii="Verdana" w:hAnsi="Verdana" w:cs="Times New Roman"/>
          <w:b w:val="0"/>
          <w:sz w:val="24"/>
          <w:szCs w:val="24"/>
        </w:rPr>
        <w:t>1851), los ríos amazónicos fueron definitivamente liberados a los barcos de otras b</w:t>
      </w:r>
      <w:r w:rsidR="00136522" w:rsidRPr="005113AB">
        <w:rPr>
          <w:rFonts w:ascii="Verdana" w:hAnsi="Verdana" w:cs="Times New Roman"/>
          <w:b w:val="0"/>
          <w:sz w:val="24"/>
          <w:szCs w:val="24"/>
        </w:rPr>
        <w:t>anderas</w:t>
      </w:r>
      <w:r w:rsidRPr="005113AB">
        <w:rPr>
          <w:rFonts w:ascii="Verdana" w:hAnsi="Verdana" w:cs="Times New Roman"/>
          <w:b w:val="0"/>
          <w:sz w:val="24"/>
          <w:szCs w:val="24"/>
        </w:rPr>
        <w:t>. Este reclamo venía siendo demandado por la embrionaria burguesía mercantil peruana para romper el monopolio comercial de Belem do Pará</w:t>
      </w:r>
      <w:r w:rsidR="00173549" w:rsidRPr="005113AB">
        <w:rPr>
          <w:rFonts w:ascii="Verdana" w:hAnsi="Verdana" w:cs="Times New Roman"/>
          <w:b w:val="0"/>
          <w:sz w:val="24"/>
          <w:szCs w:val="24"/>
        </w:rPr>
        <w:t>, en la b</w:t>
      </w:r>
      <w:r w:rsidR="00F76B13" w:rsidRPr="005113AB">
        <w:rPr>
          <w:rFonts w:ascii="Verdana" w:hAnsi="Verdana" w:cs="Times New Roman"/>
          <w:b w:val="0"/>
          <w:sz w:val="24"/>
          <w:szCs w:val="24"/>
        </w:rPr>
        <w:t>oca del Amazonas</w:t>
      </w:r>
      <w:r w:rsidR="006660F6" w:rsidRPr="005113AB">
        <w:rPr>
          <w:rFonts w:ascii="Verdana" w:hAnsi="Verdana" w:cs="Times New Roman"/>
          <w:b w:val="0"/>
          <w:sz w:val="24"/>
          <w:szCs w:val="24"/>
        </w:rPr>
        <w:t xml:space="preserve">, y tenía el antecedente más remoto aún </w:t>
      </w:r>
      <w:r w:rsidR="00604FC5" w:rsidRPr="005113AB">
        <w:rPr>
          <w:rFonts w:ascii="Verdana" w:hAnsi="Verdana" w:cs="Times New Roman"/>
          <w:b w:val="0"/>
          <w:sz w:val="24"/>
          <w:szCs w:val="24"/>
        </w:rPr>
        <w:t xml:space="preserve">en el siglo XVIII </w:t>
      </w:r>
      <w:r w:rsidR="006660F6" w:rsidRPr="005113AB">
        <w:rPr>
          <w:rFonts w:ascii="Verdana" w:hAnsi="Verdana" w:cs="Times New Roman"/>
          <w:b w:val="0"/>
          <w:sz w:val="24"/>
          <w:szCs w:val="24"/>
        </w:rPr>
        <w:t>de los comerciantes del Guaporé en su lucha para exportar el oro de Cuiabá y el Mat</w:t>
      </w:r>
      <w:r w:rsidR="00604FC5" w:rsidRPr="005113AB">
        <w:rPr>
          <w:rFonts w:ascii="Verdana" w:hAnsi="Verdana" w:cs="Times New Roman"/>
          <w:b w:val="0"/>
          <w:sz w:val="24"/>
          <w:szCs w:val="24"/>
        </w:rPr>
        <w:t xml:space="preserve">o Grosso </w:t>
      </w:r>
      <w:r w:rsidR="006660F6" w:rsidRPr="005113AB">
        <w:rPr>
          <w:rFonts w:ascii="Verdana" w:hAnsi="Verdana" w:cs="Times New Roman"/>
          <w:b w:val="0"/>
          <w:sz w:val="24"/>
          <w:szCs w:val="24"/>
        </w:rPr>
        <w:lastRenderedPageBreak/>
        <w:t>por la ruta fluvial del Guaporé-</w:t>
      </w:r>
      <w:r w:rsidR="00CB3285" w:rsidRPr="005113AB">
        <w:rPr>
          <w:rFonts w:ascii="Verdana" w:hAnsi="Verdana" w:cs="Times New Roman"/>
          <w:b w:val="0"/>
          <w:sz w:val="24"/>
          <w:szCs w:val="24"/>
        </w:rPr>
        <w:t>Mamoré-</w:t>
      </w:r>
      <w:r w:rsidR="006660F6" w:rsidRPr="005113AB">
        <w:rPr>
          <w:rFonts w:ascii="Verdana" w:hAnsi="Verdana" w:cs="Times New Roman"/>
          <w:b w:val="0"/>
          <w:sz w:val="24"/>
          <w:szCs w:val="24"/>
        </w:rPr>
        <w:t>Madeira-Amazonas</w:t>
      </w:r>
      <w:r w:rsidR="00604FC5" w:rsidRPr="005113AB">
        <w:rPr>
          <w:rFonts w:ascii="Verdana" w:hAnsi="Verdana" w:cs="Times New Roman"/>
          <w:b w:val="0"/>
          <w:sz w:val="24"/>
          <w:szCs w:val="24"/>
        </w:rPr>
        <w:t xml:space="preserve"> hasta Belém do Pará</w:t>
      </w:r>
      <w:r w:rsidR="00F76B13" w:rsidRPr="005113AB">
        <w:rPr>
          <w:rFonts w:ascii="Verdana" w:hAnsi="Verdana" w:cs="Times New Roman"/>
          <w:b w:val="0"/>
          <w:sz w:val="24"/>
          <w:szCs w:val="24"/>
        </w:rPr>
        <w:t>.</w:t>
      </w:r>
      <w:r w:rsidR="006660F6" w:rsidRPr="005113AB">
        <w:rPr>
          <w:rStyle w:val="Refdenotaderodap"/>
          <w:rFonts w:ascii="Verdana" w:hAnsi="Verdana" w:cs="Times New Roman"/>
          <w:b w:val="0"/>
          <w:sz w:val="24"/>
          <w:szCs w:val="24"/>
        </w:rPr>
        <w:footnoteReference w:id="179"/>
      </w:r>
      <w:r w:rsidR="00F76B13" w:rsidRPr="005113AB">
        <w:rPr>
          <w:rFonts w:ascii="Verdana" w:hAnsi="Verdana" w:cs="Times New Roman"/>
          <w:b w:val="0"/>
          <w:sz w:val="24"/>
          <w:szCs w:val="24"/>
        </w:rPr>
        <w:t xml:space="preserve"> Este monopo</w:t>
      </w:r>
      <w:r w:rsidR="00ED1CED" w:rsidRPr="005113AB">
        <w:rPr>
          <w:rFonts w:ascii="Verdana" w:hAnsi="Verdana" w:cs="Times New Roman"/>
          <w:b w:val="0"/>
          <w:sz w:val="24"/>
          <w:szCs w:val="24"/>
        </w:rPr>
        <w:t>lio</w:t>
      </w:r>
      <w:r w:rsidRPr="005113AB">
        <w:rPr>
          <w:rFonts w:ascii="Verdana" w:hAnsi="Verdana" w:cs="Times New Roman"/>
          <w:b w:val="0"/>
          <w:sz w:val="24"/>
          <w:szCs w:val="24"/>
        </w:rPr>
        <w:t xml:space="preserve"> </w:t>
      </w:r>
      <w:r w:rsidR="00604FC5" w:rsidRPr="005113AB">
        <w:rPr>
          <w:rFonts w:ascii="Verdana" w:hAnsi="Verdana" w:cs="Times New Roman"/>
          <w:b w:val="0"/>
          <w:sz w:val="24"/>
          <w:szCs w:val="24"/>
        </w:rPr>
        <w:t xml:space="preserve">natural </w:t>
      </w:r>
      <w:r w:rsidRPr="005113AB">
        <w:rPr>
          <w:rFonts w:ascii="Verdana" w:hAnsi="Verdana" w:cs="Times New Roman"/>
          <w:b w:val="0"/>
          <w:sz w:val="24"/>
          <w:szCs w:val="24"/>
        </w:rPr>
        <w:t>tenía atenazado a los quineros, caucheros y comerciantes de Iquitos</w:t>
      </w:r>
      <w:r w:rsidR="00ED1CED" w:rsidRPr="005113AB">
        <w:rPr>
          <w:rFonts w:ascii="Verdana" w:hAnsi="Verdana" w:cs="Times New Roman"/>
          <w:b w:val="0"/>
          <w:sz w:val="24"/>
          <w:szCs w:val="24"/>
        </w:rPr>
        <w:t>,</w:t>
      </w:r>
      <w:r w:rsidRPr="005113AB">
        <w:rPr>
          <w:rFonts w:ascii="Verdana" w:hAnsi="Verdana" w:cs="Times New Roman"/>
          <w:b w:val="0"/>
          <w:sz w:val="24"/>
          <w:szCs w:val="24"/>
        </w:rPr>
        <w:t xml:space="preserve"> </w:t>
      </w:r>
      <w:r w:rsidR="00E403FD" w:rsidRPr="005113AB">
        <w:rPr>
          <w:rFonts w:ascii="Verdana" w:hAnsi="Verdana" w:cs="Times New Roman"/>
          <w:b w:val="0"/>
          <w:sz w:val="24"/>
          <w:szCs w:val="24"/>
        </w:rPr>
        <w:t>obligado</w:t>
      </w:r>
      <w:r w:rsidR="00AE3AB3" w:rsidRPr="005113AB">
        <w:rPr>
          <w:rFonts w:ascii="Verdana" w:hAnsi="Verdana" w:cs="Times New Roman"/>
          <w:b w:val="0"/>
          <w:sz w:val="24"/>
          <w:szCs w:val="24"/>
        </w:rPr>
        <w:t>s a navegar con bandera brasileñ</w:t>
      </w:r>
      <w:r w:rsidR="00E403FD" w:rsidRPr="005113AB">
        <w:rPr>
          <w:rFonts w:ascii="Verdana" w:hAnsi="Verdana" w:cs="Times New Roman"/>
          <w:b w:val="0"/>
          <w:sz w:val="24"/>
          <w:szCs w:val="24"/>
        </w:rPr>
        <w:t xml:space="preserve">a, </w:t>
      </w:r>
      <w:r w:rsidRPr="005113AB">
        <w:rPr>
          <w:rFonts w:ascii="Verdana" w:hAnsi="Verdana" w:cs="Times New Roman"/>
          <w:b w:val="0"/>
          <w:sz w:val="24"/>
          <w:szCs w:val="24"/>
        </w:rPr>
        <w:t xml:space="preserve">y al </w:t>
      </w:r>
      <w:r w:rsidR="00E403FD" w:rsidRPr="005113AB">
        <w:rPr>
          <w:rFonts w:ascii="Verdana" w:hAnsi="Verdana" w:cs="Times New Roman"/>
          <w:b w:val="0"/>
          <w:sz w:val="24"/>
          <w:szCs w:val="24"/>
        </w:rPr>
        <w:t xml:space="preserve">mismo </w:t>
      </w:r>
      <w:r w:rsidR="00136522" w:rsidRPr="005113AB">
        <w:rPr>
          <w:rFonts w:ascii="Verdana" w:hAnsi="Verdana" w:cs="Times New Roman"/>
          <w:b w:val="0"/>
          <w:sz w:val="24"/>
          <w:szCs w:val="24"/>
        </w:rPr>
        <w:t xml:space="preserve">departamento de Loreto, muy </w:t>
      </w:r>
      <w:r w:rsidRPr="005113AB">
        <w:rPr>
          <w:rFonts w:ascii="Verdana" w:hAnsi="Verdana" w:cs="Times New Roman"/>
          <w:b w:val="0"/>
          <w:sz w:val="24"/>
          <w:szCs w:val="24"/>
        </w:rPr>
        <w:t>a semejanza de la lucha librada por la burguesía mercantil de Asunción del Paraguay y de la provincia de Corrientes contra el monopolio co</w:t>
      </w:r>
      <w:r w:rsidR="00136522" w:rsidRPr="005113AB">
        <w:rPr>
          <w:rFonts w:ascii="Verdana" w:hAnsi="Verdana" w:cs="Times New Roman"/>
          <w:b w:val="0"/>
          <w:sz w:val="24"/>
          <w:szCs w:val="24"/>
        </w:rPr>
        <w:t>mercial de la burguesía porteña</w:t>
      </w:r>
      <w:r w:rsidRPr="005113AB">
        <w:rPr>
          <w:rFonts w:ascii="Verdana" w:hAnsi="Verdana" w:cs="Times New Roman"/>
          <w:b w:val="0"/>
          <w:sz w:val="24"/>
          <w:szCs w:val="24"/>
        </w:rPr>
        <w:t>. Diez años más tarde, en 1876, se repitió la operación librecambista con la Colombia amazónica, pues se firmó con el presidente colombiano Aquileo Parra el Acuerdo de Libre Navegación del Río Putumayo</w:t>
      </w:r>
      <w:r w:rsidR="00A551D6" w:rsidRPr="005113AB">
        <w:rPr>
          <w:rFonts w:ascii="Verdana" w:hAnsi="Verdana" w:cs="Times New Roman"/>
          <w:b w:val="0"/>
          <w:sz w:val="24"/>
          <w:szCs w:val="24"/>
        </w:rPr>
        <w:t>/</w:t>
      </w:r>
      <w:r w:rsidR="00A551D6" w:rsidRPr="005113AB">
        <w:rPr>
          <w:rStyle w:val="st1"/>
          <w:rFonts w:ascii="Verdana" w:hAnsi="Verdana"/>
          <w:b w:val="0"/>
          <w:sz w:val="24"/>
          <w:szCs w:val="24"/>
        </w:rPr>
        <w:t>Içà</w:t>
      </w:r>
      <w:r w:rsidRPr="005113AB">
        <w:rPr>
          <w:rFonts w:ascii="Verdana" w:hAnsi="Verdana" w:cs="Times New Roman"/>
          <w:b w:val="0"/>
          <w:sz w:val="24"/>
          <w:szCs w:val="24"/>
        </w:rPr>
        <w:t xml:space="preserve">, cuando Colombia había </w:t>
      </w:r>
      <w:r w:rsidR="008A0E40" w:rsidRPr="005113AB">
        <w:rPr>
          <w:rFonts w:ascii="Verdana" w:hAnsi="Verdana" w:cs="Times New Roman"/>
          <w:b w:val="0"/>
          <w:sz w:val="24"/>
          <w:szCs w:val="24"/>
        </w:rPr>
        <w:t>ya perdido</w:t>
      </w:r>
      <w:r w:rsidRPr="005113AB">
        <w:rPr>
          <w:rFonts w:ascii="Verdana" w:hAnsi="Verdana" w:cs="Times New Roman"/>
          <w:b w:val="0"/>
          <w:sz w:val="24"/>
          <w:szCs w:val="24"/>
        </w:rPr>
        <w:t xml:space="preserve"> el control de su desembocadura.</w:t>
      </w:r>
      <w:r w:rsidR="00C30B1C" w:rsidRPr="005113AB">
        <w:rPr>
          <w:rStyle w:val="Refdenotaderodap"/>
          <w:rFonts w:ascii="Verdana" w:hAnsi="Verdana" w:cs="Times New Roman"/>
          <w:b w:val="0"/>
          <w:sz w:val="24"/>
          <w:szCs w:val="24"/>
        </w:rPr>
        <w:footnoteReference w:id="180"/>
      </w:r>
      <w:r w:rsidRPr="005113AB">
        <w:rPr>
          <w:rFonts w:ascii="Verdana" w:hAnsi="Verdana" w:cs="Times New Roman"/>
          <w:b w:val="0"/>
          <w:sz w:val="24"/>
          <w:szCs w:val="24"/>
        </w:rPr>
        <w:t xml:space="preserve"> </w:t>
      </w:r>
      <w:r w:rsidR="00C42670" w:rsidRPr="005113AB">
        <w:rPr>
          <w:rFonts w:ascii="Verdana" w:hAnsi="Verdana" w:cs="Times New Roman"/>
          <w:b w:val="0"/>
          <w:sz w:val="24"/>
          <w:szCs w:val="24"/>
        </w:rPr>
        <w:t>L</w:t>
      </w:r>
      <w:r w:rsidR="00556D9E" w:rsidRPr="005113AB">
        <w:rPr>
          <w:rFonts w:ascii="Verdana" w:hAnsi="Verdana" w:cs="Times New Roman"/>
          <w:b w:val="0"/>
          <w:sz w:val="24"/>
          <w:szCs w:val="24"/>
        </w:rPr>
        <w:t xml:space="preserve">a política de libre navegación estaba patrocinada por el científico degeneracionista suizo-francés Louis </w:t>
      </w:r>
      <w:r w:rsidR="00523CA5" w:rsidRPr="005113AB">
        <w:rPr>
          <w:rFonts w:ascii="Verdana" w:hAnsi="Verdana" w:cs="Times New Roman"/>
          <w:b w:val="0"/>
          <w:sz w:val="24"/>
          <w:szCs w:val="24"/>
        </w:rPr>
        <w:t>Agassiz</w:t>
      </w:r>
      <w:r w:rsidR="00645FF7" w:rsidRPr="005113AB">
        <w:rPr>
          <w:rFonts w:ascii="Verdana" w:hAnsi="Verdana" w:cs="Arial"/>
          <w:b w:val="0"/>
          <w:sz w:val="24"/>
          <w:szCs w:val="24"/>
        </w:rPr>
        <w:t xml:space="preserve">, </w:t>
      </w:r>
      <w:r w:rsidR="00556D9E" w:rsidRPr="005113AB">
        <w:rPr>
          <w:rFonts w:ascii="Verdana" w:hAnsi="Verdana" w:cs="Times New Roman"/>
          <w:b w:val="0"/>
          <w:sz w:val="24"/>
          <w:szCs w:val="24"/>
        </w:rPr>
        <w:t xml:space="preserve">pero ocultaba un discurso que </w:t>
      </w:r>
      <w:r w:rsidR="00645FF7" w:rsidRPr="005113AB">
        <w:rPr>
          <w:rFonts w:ascii="Verdana" w:hAnsi="Verdana" w:cs="Times New Roman"/>
          <w:b w:val="0"/>
          <w:sz w:val="24"/>
          <w:szCs w:val="24"/>
        </w:rPr>
        <w:t>l</w:t>
      </w:r>
      <w:r w:rsidR="00C42670" w:rsidRPr="005113AB">
        <w:rPr>
          <w:rFonts w:ascii="Verdana" w:hAnsi="Verdana" w:cs="Times New Roman"/>
          <w:b w:val="0"/>
          <w:sz w:val="24"/>
          <w:szCs w:val="24"/>
        </w:rPr>
        <w:t>o</w:t>
      </w:r>
      <w:r w:rsidR="00556D9E" w:rsidRPr="005113AB">
        <w:rPr>
          <w:rFonts w:ascii="Verdana" w:hAnsi="Verdana" w:cs="Times New Roman"/>
          <w:b w:val="0"/>
          <w:sz w:val="24"/>
          <w:szCs w:val="24"/>
        </w:rPr>
        <w:t xml:space="preserve"> ligaba a </w:t>
      </w:r>
      <w:r w:rsidR="00242DD9" w:rsidRPr="005113AB">
        <w:rPr>
          <w:rFonts w:ascii="Verdana" w:hAnsi="Verdana" w:cs="Times New Roman"/>
          <w:b w:val="0"/>
          <w:sz w:val="24"/>
          <w:szCs w:val="24"/>
        </w:rPr>
        <w:t xml:space="preserve">los </w:t>
      </w:r>
      <w:r w:rsidR="00556D9E" w:rsidRPr="005113AB">
        <w:rPr>
          <w:rFonts w:ascii="Verdana" w:hAnsi="Verdana" w:cs="Times New Roman"/>
          <w:b w:val="0"/>
          <w:sz w:val="24"/>
          <w:szCs w:val="24"/>
        </w:rPr>
        <w:t xml:space="preserve">proyectos </w:t>
      </w:r>
      <w:r w:rsidR="00523CA5" w:rsidRPr="005113AB">
        <w:rPr>
          <w:rFonts w:ascii="Verdana" w:hAnsi="Verdana" w:cs="Times New Roman"/>
          <w:b w:val="0"/>
          <w:sz w:val="24"/>
          <w:szCs w:val="24"/>
        </w:rPr>
        <w:t xml:space="preserve">del </w:t>
      </w:r>
      <w:r w:rsidR="00523CA5" w:rsidRPr="005113AB">
        <w:rPr>
          <w:rFonts w:ascii="Verdana" w:hAnsi="Verdana" w:cs="Arial"/>
          <w:b w:val="0"/>
          <w:sz w:val="24"/>
          <w:szCs w:val="24"/>
        </w:rPr>
        <w:t>teniente norteamericano Mathew Fontaine Maury (autor de un libro que propiciaba la libre navegación del Amazonas)</w:t>
      </w:r>
      <w:r w:rsidR="00523CA5" w:rsidRPr="005113AB">
        <w:rPr>
          <w:rFonts w:ascii="Verdana" w:hAnsi="Verdana" w:cs="Times New Roman"/>
          <w:b w:val="0"/>
          <w:sz w:val="24"/>
          <w:szCs w:val="24"/>
        </w:rPr>
        <w:t xml:space="preserve"> </w:t>
      </w:r>
      <w:r w:rsidR="00556D9E" w:rsidRPr="005113AB">
        <w:rPr>
          <w:rFonts w:ascii="Verdana" w:hAnsi="Verdana" w:cs="Times New Roman"/>
          <w:b w:val="0"/>
          <w:sz w:val="24"/>
          <w:szCs w:val="24"/>
        </w:rPr>
        <w:t xml:space="preserve">de asentamiento </w:t>
      </w:r>
      <w:r w:rsidR="00523CA5" w:rsidRPr="005113AB">
        <w:rPr>
          <w:rFonts w:ascii="Verdana" w:hAnsi="Verdana" w:cs="Times New Roman"/>
          <w:b w:val="0"/>
          <w:sz w:val="24"/>
          <w:szCs w:val="24"/>
        </w:rPr>
        <w:t>o trasplante al</w:t>
      </w:r>
      <w:r w:rsidR="005B05A0" w:rsidRPr="005113AB">
        <w:rPr>
          <w:rFonts w:ascii="Verdana" w:hAnsi="Verdana" w:cs="Times New Roman"/>
          <w:b w:val="0"/>
          <w:sz w:val="24"/>
          <w:szCs w:val="24"/>
        </w:rPr>
        <w:t xml:space="preserve"> </w:t>
      </w:r>
      <w:r w:rsidR="00523CA5" w:rsidRPr="005113AB">
        <w:rPr>
          <w:rFonts w:ascii="Verdana" w:hAnsi="Verdana" w:cs="Times New Roman"/>
          <w:b w:val="0"/>
          <w:sz w:val="24"/>
          <w:szCs w:val="24"/>
        </w:rPr>
        <w:t>valle del río amazonas</w:t>
      </w:r>
      <w:r w:rsidR="005B05A0" w:rsidRPr="005113AB">
        <w:rPr>
          <w:rFonts w:ascii="Verdana" w:hAnsi="Verdana" w:cs="Times New Roman"/>
          <w:b w:val="0"/>
          <w:sz w:val="24"/>
          <w:szCs w:val="24"/>
        </w:rPr>
        <w:t xml:space="preserve"> </w:t>
      </w:r>
      <w:r w:rsidR="00556D9E" w:rsidRPr="005113AB">
        <w:rPr>
          <w:rFonts w:ascii="Verdana" w:hAnsi="Verdana" w:cs="Times New Roman"/>
          <w:b w:val="0"/>
          <w:sz w:val="24"/>
          <w:szCs w:val="24"/>
        </w:rPr>
        <w:t xml:space="preserve">de negros norteamericanos como </w:t>
      </w:r>
      <w:r w:rsidR="005B05A0" w:rsidRPr="005113AB">
        <w:rPr>
          <w:rFonts w:ascii="Verdana" w:hAnsi="Verdana" w:cs="Times New Roman"/>
          <w:b w:val="0"/>
          <w:sz w:val="24"/>
          <w:szCs w:val="24"/>
        </w:rPr>
        <w:t>colonos o aprendices</w:t>
      </w:r>
      <w:r w:rsidR="00556D9E" w:rsidRPr="005113AB">
        <w:rPr>
          <w:rFonts w:ascii="Verdana" w:hAnsi="Verdana" w:cs="Times New Roman"/>
          <w:b w:val="0"/>
          <w:sz w:val="24"/>
          <w:szCs w:val="24"/>
        </w:rPr>
        <w:t>.</w:t>
      </w:r>
      <w:r w:rsidR="00771C76" w:rsidRPr="005113AB">
        <w:rPr>
          <w:rStyle w:val="Refdenotaderodap"/>
          <w:rFonts w:ascii="Verdana" w:hAnsi="Verdana" w:cs="Times New Roman"/>
          <w:b w:val="0"/>
          <w:sz w:val="24"/>
          <w:szCs w:val="24"/>
        </w:rPr>
        <w:footnoteReference w:id="181"/>
      </w:r>
      <w:r w:rsidR="00556D9E" w:rsidRPr="005113AB">
        <w:rPr>
          <w:rFonts w:ascii="Verdana" w:hAnsi="Verdana" w:cs="Times New Roman"/>
          <w:b w:val="0"/>
          <w:sz w:val="24"/>
          <w:szCs w:val="24"/>
        </w:rPr>
        <w:t xml:space="preserve"> </w:t>
      </w:r>
      <w:r w:rsidR="00C42670" w:rsidRPr="005113AB">
        <w:rPr>
          <w:rFonts w:ascii="Verdana" w:hAnsi="Verdana" w:cs="Times New Roman"/>
          <w:b w:val="0"/>
          <w:sz w:val="24"/>
          <w:szCs w:val="24"/>
        </w:rPr>
        <w:t>Dicha propuesta de trasplante se reiteró en medio de la Guerra de Secesión</w:t>
      </w:r>
      <w:r w:rsidR="000544AF" w:rsidRPr="005113AB">
        <w:rPr>
          <w:rFonts w:ascii="Verdana" w:hAnsi="Verdana" w:cs="Times New Roman"/>
          <w:b w:val="0"/>
          <w:sz w:val="24"/>
          <w:szCs w:val="24"/>
        </w:rPr>
        <w:t>,</w:t>
      </w:r>
      <w:r w:rsidR="00C42670" w:rsidRPr="005113AB">
        <w:rPr>
          <w:rFonts w:ascii="Verdana" w:hAnsi="Verdana" w:cs="Times New Roman"/>
          <w:b w:val="0"/>
          <w:sz w:val="24"/>
          <w:szCs w:val="24"/>
        </w:rPr>
        <w:t xml:space="preserve"> </w:t>
      </w:r>
      <w:r w:rsidR="00C42670" w:rsidRPr="005113AB">
        <w:rPr>
          <w:rFonts w:ascii="Verdana" w:hAnsi="Verdana" w:cs="Arial"/>
          <w:b w:val="0"/>
          <w:sz w:val="24"/>
          <w:szCs w:val="24"/>
          <w:lang w:val="es-ES"/>
        </w:rPr>
        <w:t xml:space="preserve">en el gobierno de Abraham Lincoln (1861-1865), pues </w:t>
      </w:r>
      <w:r w:rsidR="006B3F39" w:rsidRPr="005113AB">
        <w:rPr>
          <w:rFonts w:ascii="Verdana" w:hAnsi="Verdana" w:cs="Arial"/>
          <w:b w:val="0"/>
          <w:sz w:val="24"/>
          <w:szCs w:val="24"/>
          <w:lang w:val="es-ES"/>
        </w:rPr>
        <w:t xml:space="preserve">según Moniz Bandeira (2014), </w:t>
      </w:r>
      <w:r w:rsidR="00C42670" w:rsidRPr="005113AB">
        <w:rPr>
          <w:rFonts w:ascii="Verdana" w:hAnsi="Verdana" w:cs="Arial"/>
          <w:b w:val="0"/>
          <w:sz w:val="24"/>
          <w:szCs w:val="24"/>
          <w:lang w:val="es-ES"/>
        </w:rPr>
        <w:t>el Secretario de Estado William H. Seward</w:t>
      </w:r>
      <w:r w:rsidR="000544AF" w:rsidRPr="005113AB">
        <w:rPr>
          <w:rFonts w:ascii="Verdana" w:hAnsi="Verdana" w:cs="Arial"/>
          <w:b w:val="0"/>
          <w:sz w:val="24"/>
          <w:szCs w:val="24"/>
          <w:lang w:val="es-ES"/>
        </w:rPr>
        <w:t xml:space="preserve"> volvió a proponer </w:t>
      </w:r>
      <w:r w:rsidR="00C42670" w:rsidRPr="005113AB">
        <w:rPr>
          <w:rFonts w:ascii="Verdana" w:hAnsi="Verdana" w:cs="Arial"/>
          <w:b w:val="0"/>
          <w:sz w:val="24"/>
          <w:szCs w:val="24"/>
          <w:lang w:val="es-ES"/>
        </w:rPr>
        <w:t xml:space="preserve">que </w:t>
      </w:r>
      <w:r w:rsidR="000544AF" w:rsidRPr="005113AB">
        <w:rPr>
          <w:rFonts w:ascii="Verdana" w:hAnsi="Verdana" w:cs="Arial"/>
          <w:b w:val="0"/>
          <w:sz w:val="24"/>
          <w:szCs w:val="24"/>
          <w:lang w:val="es-ES"/>
        </w:rPr>
        <w:t xml:space="preserve">Brasil </w:t>
      </w:r>
      <w:r w:rsidR="00C42670" w:rsidRPr="005113AB">
        <w:rPr>
          <w:rFonts w:ascii="Verdana" w:hAnsi="Verdana" w:cs="Arial"/>
          <w:b w:val="0"/>
          <w:sz w:val="24"/>
          <w:szCs w:val="24"/>
          <w:lang w:val="es-ES"/>
        </w:rPr>
        <w:t>recibiese los negros americanos para la colonización del val</w:t>
      </w:r>
      <w:r w:rsidR="000544AF" w:rsidRPr="005113AB">
        <w:rPr>
          <w:rFonts w:ascii="Verdana" w:hAnsi="Verdana" w:cs="Arial"/>
          <w:b w:val="0"/>
          <w:sz w:val="24"/>
          <w:szCs w:val="24"/>
          <w:lang w:val="es-ES"/>
        </w:rPr>
        <w:t>l</w:t>
      </w:r>
      <w:r w:rsidR="00C42670" w:rsidRPr="005113AB">
        <w:rPr>
          <w:rFonts w:ascii="Verdana" w:hAnsi="Verdana" w:cs="Arial"/>
          <w:b w:val="0"/>
          <w:sz w:val="24"/>
          <w:szCs w:val="24"/>
          <w:lang w:val="es-ES"/>
        </w:rPr>
        <w:t>e del Amazonas.</w:t>
      </w:r>
      <w:r w:rsidR="00C42670" w:rsidRPr="005113AB">
        <w:rPr>
          <w:rStyle w:val="Refdenotaderodap"/>
          <w:rFonts w:ascii="Verdana" w:hAnsi="Verdana" w:cs="Times New Roman"/>
          <w:b w:val="0"/>
          <w:sz w:val="24"/>
          <w:szCs w:val="24"/>
        </w:rPr>
        <w:t xml:space="preserve"> </w:t>
      </w:r>
      <w:r w:rsidR="00C42670" w:rsidRPr="005113AB">
        <w:rPr>
          <w:rStyle w:val="Refdenotaderodap"/>
          <w:rFonts w:ascii="Verdana" w:hAnsi="Verdana" w:cs="Times New Roman"/>
          <w:b w:val="0"/>
          <w:sz w:val="24"/>
          <w:szCs w:val="24"/>
        </w:rPr>
        <w:footnoteReference w:id="182"/>
      </w:r>
    </w:p>
    <w:p w:rsidR="00190D75" w:rsidRPr="005113AB" w:rsidRDefault="00700102" w:rsidP="005113AB">
      <w:pPr>
        <w:pStyle w:val="Ttulo1"/>
        <w:spacing w:line="360" w:lineRule="auto"/>
        <w:jc w:val="both"/>
        <w:rPr>
          <w:rFonts w:ascii="Verdana" w:hAnsi="Verdana" w:cs="Times New Roman"/>
          <w:b w:val="0"/>
          <w:sz w:val="24"/>
          <w:szCs w:val="24"/>
        </w:rPr>
      </w:pPr>
      <w:r w:rsidRPr="005113AB">
        <w:rPr>
          <w:rFonts w:ascii="Verdana" w:hAnsi="Verdana" w:cs="Times New Roman"/>
          <w:b w:val="0"/>
          <w:sz w:val="24"/>
          <w:szCs w:val="24"/>
        </w:rPr>
        <w:lastRenderedPageBreak/>
        <w:t xml:space="preserve">Pero </w:t>
      </w:r>
      <w:r w:rsidR="00190D75" w:rsidRPr="005113AB">
        <w:rPr>
          <w:rFonts w:ascii="Verdana" w:hAnsi="Verdana" w:cs="Times New Roman"/>
          <w:b w:val="0"/>
          <w:sz w:val="24"/>
          <w:szCs w:val="24"/>
        </w:rPr>
        <w:t>a fines de siglo, encontrándose Colombia envuelta en la Guerra de los Mil Días</w:t>
      </w:r>
      <w:r w:rsidR="00441336" w:rsidRPr="005113AB">
        <w:rPr>
          <w:rFonts w:ascii="Verdana" w:hAnsi="Verdana" w:cs="Times New Roman"/>
          <w:b w:val="0"/>
          <w:sz w:val="24"/>
          <w:szCs w:val="24"/>
        </w:rPr>
        <w:t xml:space="preserve"> (1899-1902)</w:t>
      </w:r>
      <w:r w:rsidR="00190D75" w:rsidRPr="005113AB">
        <w:rPr>
          <w:rFonts w:ascii="Verdana" w:hAnsi="Verdana" w:cs="Times New Roman"/>
          <w:b w:val="0"/>
          <w:sz w:val="24"/>
          <w:szCs w:val="24"/>
        </w:rPr>
        <w:t xml:space="preserve">, los caucheros colombianos </w:t>
      </w:r>
      <w:r w:rsidR="00982B82" w:rsidRPr="005113AB">
        <w:rPr>
          <w:rFonts w:ascii="Verdana" w:hAnsi="Verdana" w:cs="Times New Roman"/>
          <w:b w:val="0"/>
          <w:sz w:val="24"/>
          <w:szCs w:val="24"/>
        </w:rPr>
        <w:t xml:space="preserve">que fueron </w:t>
      </w:r>
      <w:r w:rsidR="00DE63F6" w:rsidRPr="005113AB">
        <w:rPr>
          <w:rFonts w:ascii="Verdana" w:hAnsi="Verdana" w:cs="Times New Roman"/>
          <w:b w:val="0"/>
          <w:sz w:val="24"/>
          <w:szCs w:val="24"/>
        </w:rPr>
        <w:t xml:space="preserve">el afro-colombiano </w:t>
      </w:r>
      <w:r w:rsidR="001D0D56" w:rsidRPr="005113AB">
        <w:rPr>
          <w:rFonts w:ascii="Verdana" w:hAnsi="Verdana" w:cs="Arial"/>
          <w:b w:val="0"/>
          <w:sz w:val="24"/>
          <w:szCs w:val="24"/>
        </w:rPr>
        <w:t>Crisóstomo Hernández</w:t>
      </w:r>
      <w:r w:rsidR="00441336" w:rsidRPr="005113AB">
        <w:rPr>
          <w:rFonts w:ascii="Verdana" w:hAnsi="Verdana" w:cs="Arial"/>
          <w:b w:val="0"/>
          <w:sz w:val="24"/>
          <w:szCs w:val="24"/>
        </w:rPr>
        <w:t xml:space="preserve">, fundador de </w:t>
      </w:r>
      <w:r w:rsidR="008B2291" w:rsidRPr="005113AB">
        <w:rPr>
          <w:rFonts w:ascii="Verdana" w:hAnsi="Verdana" w:cs="Arial"/>
          <w:b w:val="0"/>
          <w:sz w:val="24"/>
          <w:szCs w:val="24"/>
        </w:rPr>
        <w:t xml:space="preserve"> campamento</w:t>
      </w:r>
      <w:r w:rsidR="00DE63F6" w:rsidRPr="005113AB">
        <w:rPr>
          <w:rFonts w:ascii="Verdana" w:hAnsi="Verdana" w:cs="Arial"/>
          <w:b w:val="0"/>
          <w:sz w:val="24"/>
          <w:szCs w:val="24"/>
        </w:rPr>
        <w:t>s a l</w:t>
      </w:r>
      <w:r w:rsidR="005C476B" w:rsidRPr="005113AB">
        <w:rPr>
          <w:rFonts w:ascii="Verdana" w:hAnsi="Verdana" w:cs="Arial"/>
          <w:b w:val="0"/>
          <w:sz w:val="24"/>
          <w:szCs w:val="24"/>
        </w:rPr>
        <w:t>o largo de los ríos K</w:t>
      </w:r>
      <w:r w:rsidR="002B0F14" w:rsidRPr="005113AB">
        <w:rPr>
          <w:rFonts w:ascii="Verdana" w:hAnsi="Verdana" w:cs="Arial"/>
          <w:b w:val="0"/>
          <w:sz w:val="24"/>
          <w:szCs w:val="24"/>
        </w:rPr>
        <w:t>ara-Paraná</w:t>
      </w:r>
      <w:r w:rsidR="00273C79" w:rsidRPr="005113AB">
        <w:rPr>
          <w:rFonts w:ascii="Verdana" w:hAnsi="Verdana" w:cs="Arial"/>
          <w:b w:val="0"/>
          <w:sz w:val="24"/>
          <w:szCs w:val="24"/>
        </w:rPr>
        <w:t xml:space="preserve"> e I</w:t>
      </w:r>
      <w:r w:rsidR="00854700" w:rsidRPr="005113AB">
        <w:rPr>
          <w:rFonts w:ascii="Verdana" w:hAnsi="Verdana" w:cs="Arial"/>
          <w:b w:val="0"/>
          <w:sz w:val="24"/>
          <w:szCs w:val="24"/>
        </w:rPr>
        <w:t>gara-</w:t>
      </w:r>
      <w:r w:rsidR="00DE63F6" w:rsidRPr="005113AB">
        <w:rPr>
          <w:rFonts w:ascii="Verdana" w:hAnsi="Verdana" w:cs="Arial"/>
          <w:b w:val="0"/>
          <w:sz w:val="24"/>
          <w:szCs w:val="24"/>
        </w:rPr>
        <w:t>Paraná</w:t>
      </w:r>
      <w:r w:rsidR="001D0D56" w:rsidRPr="005113AB">
        <w:rPr>
          <w:rFonts w:ascii="Verdana" w:hAnsi="Verdana" w:cs="Arial"/>
          <w:b w:val="0"/>
          <w:sz w:val="24"/>
          <w:szCs w:val="24"/>
        </w:rPr>
        <w:t xml:space="preserve">, </w:t>
      </w:r>
      <w:r w:rsidR="00D80C8A" w:rsidRPr="005113AB">
        <w:rPr>
          <w:rFonts w:ascii="Verdana" w:hAnsi="Verdana" w:cs="Arial"/>
          <w:b w:val="0"/>
          <w:sz w:val="24"/>
          <w:szCs w:val="24"/>
        </w:rPr>
        <w:t xml:space="preserve">afluentes del Putumayo, </w:t>
      </w:r>
      <w:r w:rsidR="001D0D56" w:rsidRPr="005113AB">
        <w:rPr>
          <w:rFonts w:ascii="Verdana" w:hAnsi="Verdana" w:cs="Arial"/>
          <w:b w:val="0"/>
          <w:sz w:val="24"/>
          <w:szCs w:val="24"/>
        </w:rPr>
        <w:t xml:space="preserve">el pastuso Benjamín Larrañaga </w:t>
      </w:r>
      <w:r w:rsidR="00982B82" w:rsidRPr="005113AB">
        <w:rPr>
          <w:rFonts w:ascii="Verdana" w:hAnsi="Verdana" w:cs="Arial"/>
          <w:b w:val="0"/>
          <w:sz w:val="24"/>
          <w:szCs w:val="24"/>
        </w:rPr>
        <w:t xml:space="preserve">y sus compañeros huilenses </w:t>
      </w:r>
      <w:r w:rsidR="001D0D56" w:rsidRPr="005113AB">
        <w:rPr>
          <w:rFonts w:ascii="Verdana" w:hAnsi="Verdana" w:cs="Arial"/>
          <w:b w:val="0"/>
          <w:sz w:val="24"/>
          <w:szCs w:val="24"/>
        </w:rPr>
        <w:t>en Colonia Indiana</w:t>
      </w:r>
      <w:r w:rsidR="006113AD" w:rsidRPr="005113AB">
        <w:rPr>
          <w:rStyle w:val="Ttulo1Char"/>
          <w:rFonts w:ascii="Verdana" w:hAnsi="Verdana" w:cs="Arial"/>
          <w:sz w:val="24"/>
          <w:szCs w:val="24"/>
        </w:rPr>
        <w:t xml:space="preserve"> </w:t>
      </w:r>
      <w:r w:rsidR="006113AD" w:rsidRPr="005113AB">
        <w:rPr>
          <w:rStyle w:val="st1"/>
          <w:rFonts w:ascii="Verdana" w:hAnsi="Verdana" w:cs="Arial"/>
          <w:b w:val="0"/>
          <w:sz w:val="24"/>
          <w:szCs w:val="24"/>
        </w:rPr>
        <w:t>(La Chorrera)</w:t>
      </w:r>
      <w:r w:rsidR="001D0D56" w:rsidRPr="005113AB">
        <w:rPr>
          <w:rFonts w:ascii="Verdana" w:hAnsi="Verdana" w:cs="Arial"/>
          <w:b w:val="0"/>
          <w:sz w:val="24"/>
          <w:szCs w:val="24"/>
        </w:rPr>
        <w:t>,</w:t>
      </w:r>
      <w:r w:rsidR="001D0D56" w:rsidRPr="005113AB">
        <w:rPr>
          <w:rFonts w:ascii="Verdana" w:hAnsi="Verdana" w:cs="Times New Roman"/>
          <w:b w:val="0"/>
          <w:sz w:val="24"/>
          <w:szCs w:val="24"/>
        </w:rPr>
        <w:t xml:space="preserve"> </w:t>
      </w:r>
      <w:r w:rsidR="00894670" w:rsidRPr="005113AB">
        <w:rPr>
          <w:rFonts w:ascii="Verdana" w:hAnsi="Verdana" w:cs="Times New Roman"/>
          <w:b w:val="0"/>
          <w:sz w:val="24"/>
          <w:szCs w:val="24"/>
        </w:rPr>
        <w:t xml:space="preserve">Gregorio </w:t>
      </w:r>
      <w:r w:rsidR="00E403FD" w:rsidRPr="005113AB">
        <w:rPr>
          <w:rFonts w:ascii="Verdana" w:hAnsi="Verdana" w:cs="Times New Roman"/>
          <w:b w:val="0"/>
          <w:sz w:val="24"/>
          <w:szCs w:val="24"/>
        </w:rPr>
        <w:t>Calderón</w:t>
      </w:r>
      <w:r w:rsidR="004A33C3" w:rsidRPr="005113AB">
        <w:rPr>
          <w:rFonts w:ascii="Verdana" w:hAnsi="Verdana" w:cs="Times New Roman"/>
          <w:b w:val="0"/>
          <w:sz w:val="24"/>
          <w:szCs w:val="24"/>
          <w:lang w:val="es-ES"/>
        </w:rPr>
        <w:t xml:space="preserve"> </w:t>
      </w:r>
      <w:r w:rsidR="00894670" w:rsidRPr="005113AB">
        <w:rPr>
          <w:rFonts w:ascii="Verdana" w:hAnsi="Verdana" w:cs="Times New Roman"/>
          <w:b w:val="0"/>
          <w:sz w:val="24"/>
          <w:szCs w:val="24"/>
          <w:lang w:val="es-ES"/>
        </w:rPr>
        <w:t>en El Encanto</w:t>
      </w:r>
      <w:r w:rsidR="009332D8" w:rsidRPr="005113AB">
        <w:rPr>
          <w:rStyle w:val="Ttulo1Char"/>
          <w:rFonts w:ascii="Verdana" w:hAnsi="Verdana" w:cs="Arial"/>
          <w:sz w:val="24"/>
          <w:szCs w:val="24"/>
        </w:rPr>
        <w:t xml:space="preserve"> (</w:t>
      </w:r>
      <w:r w:rsidR="005C476B" w:rsidRPr="005113AB">
        <w:rPr>
          <w:rStyle w:val="st1"/>
          <w:rFonts w:ascii="Verdana" w:hAnsi="Verdana" w:cs="Arial"/>
          <w:b w:val="0"/>
          <w:sz w:val="24"/>
          <w:szCs w:val="24"/>
        </w:rPr>
        <w:t>río K</w:t>
      </w:r>
      <w:r w:rsidR="009332D8" w:rsidRPr="005113AB">
        <w:rPr>
          <w:rStyle w:val="st1"/>
          <w:rFonts w:ascii="Verdana" w:hAnsi="Verdana" w:cs="Arial"/>
          <w:b w:val="0"/>
          <w:sz w:val="24"/>
          <w:szCs w:val="24"/>
        </w:rPr>
        <w:t>ara</w:t>
      </w:r>
      <w:r w:rsidR="00982B82" w:rsidRPr="005113AB">
        <w:rPr>
          <w:rStyle w:val="st1"/>
          <w:rFonts w:ascii="Verdana" w:hAnsi="Verdana" w:cs="Arial"/>
          <w:b w:val="0"/>
          <w:sz w:val="24"/>
          <w:szCs w:val="24"/>
        </w:rPr>
        <w:t>-</w:t>
      </w:r>
      <w:r w:rsidR="009332D8" w:rsidRPr="005113AB">
        <w:rPr>
          <w:rStyle w:val="st1"/>
          <w:rFonts w:ascii="Verdana" w:hAnsi="Verdana" w:cs="Arial"/>
          <w:b w:val="0"/>
          <w:sz w:val="24"/>
          <w:szCs w:val="24"/>
        </w:rPr>
        <w:t>paraná)</w:t>
      </w:r>
      <w:r w:rsidR="00273C79" w:rsidRPr="005113AB">
        <w:rPr>
          <w:rStyle w:val="st1"/>
          <w:rFonts w:ascii="Verdana" w:hAnsi="Verdana" w:cs="Arial"/>
          <w:b w:val="0"/>
          <w:sz w:val="24"/>
          <w:szCs w:val="24"/>
        </w:rPr>
        <w:t xml:space="preserve"> y en el poblado de Calamarí en el Alto Vaupés</w:t>
      </w:r>
      <w:r w:rsidR="001213E3" w:rsidRPr="005113AB">
        <w:rPr>
          <w:rFonts w:ascii="Verdana" w:hAnsi="Verdana" w:cs="Times New Roman"/>
          <w:b w:val="0"/>
          <w:sz w:val="24"/>
          <w:szCs w:val="24"/>
          <w:lang w:val="es-ES"/>
        </w:rPr>
        <w:t>,</w:t>
      </w:r>
      <w:r w:rsidR="00894670" w:rsidRPr="005113AB">
        <w:rPr>
          <w:rFonts w:ascii="Verdana" w:hAnsi="Verdana" w:cs="Times New Roman"/>
          <w:b w:val="0"/>
          <w:sz w:val="24"/>
          <w:szCs w:val="24"/>
          <w:lang w:val="es-ES"/>
        </w:rPr>
        <w:t xml:space="preserve"> </w:t>
      </w:r>
      <w:r w:rsidR="00982B82" w:rsidRPr="005113AB">
        <w:rPr>
          <w:rFonts w:ascii="Verdana" w:hAnsi="Verdana" w:cs="Times New Roman"/>
          <w:b w:val="0"/>
          <w:sz w:val="24"/>
          <w:szCs w:val="24"/>
          <w:lang w:val="es-ES"/>
        </w:rPr>
        <w:t xml:space="preserve">y </w:t>
      </w:r>
      <w:r w:rsidR="004A33C3" w:rsidRPr="005113AB">
        <w:rPr>
          <w:rFonts w:ascii="Verdana" w:hAnsi="Verdana" w:cs="Times New Roman"/>
          <w:b w:val="0"/>
          <w:sz w:val="24"/>
          <w:szCs w:val="24"/>
          <w:lang w:val="es-ES"/>
        </w:rPr>
        <w:t>Oliverio Cabrera</w:t>
      </w:r>
      <w:r w:rsidR="003226EA" w:rsidRPr="005113AB">
        <w:rPr>
          <w:rFonts w:ascii="Verdana" w:hAnsi="Verdana" w:cs="Times New Roman"/>
          <w:b w:val="0"/>
          <w:sz w:val="24"/>
          <w:szCs w:val="24"/>
          <w:lang w:val="es-ES"/>
        </w:rPr>
        <w:t xml:space="preserve"> S</w:t>
      </w:r>
      <w:r w:rsidR="000C2CFB" w:rsidRPr="005113AB">
        <w:rPr>
          <w:rFonts w:ascii="Verdana" w:hAnsi="Verdana" w:cs="Times New Roman"/>
          <w:b w:val="0"/>
          <w:sz w:val="24"/>
          <w:szCs w:val="24"/>
          <w:lang w:val="es-ES"/>
        </w:rPr>
        <w:t>ánchez</w:t>
      </w:r>
      <w:r w:rsidR="003226EA" w:rsidRPr="005113AB">
        <w:rPr>
          <w:rFonts w:ascii="Verdana" w:hAnsi="Verdana" w:cs="Times New Roman"/>
          <w:b w:val="0"/>
          <w:sz w:val="24"/>
          <w:szCs w:val="24"/>
          <w:lang w:val="es-ES"/>
        </w:rPr>
        <w:t xml:space="preserve"> y </w:t>
      </w:r>
      <w:r w:rsidR="00286EE2" w:rsidRPr="005113AB">
        <w:rPr>
          <w:rFonts w:ascii="Verdana" w:hAnsi="Verdana" w:cs="Times New Roman"/>
          <w:b w:val="0"/>
          <w:sz w:val="24"/>
          <w:szCs w:val="24"/>
          <w:lang w:val="es-ES"/>
        </w:rPr>
        <w:t xml:space="preserve">los </w:t>
      </w:r>
      <w:r w:rsidR="00286EE2" w:rsidRPr="005113AB">
        <w:rPr>
          <w:rFonts w:ascii="Verdana" w:hAnsi="Verdana" w:cs="Arial"/>
          <w:b w:val="0"/>
          <w:sz w:val="24"/>
          <w:szCs w:val="24"/>
        </w:rPr>
        <w:t>caucheros tolimenses d</w:t>
      </w:r>
      <w:r w:rsidR="003226EA" w:rsidRPr="005113AB">
        <w:rPr>
          <w:rFonts w:ascii="Verdana" w:hAnsi="Verdana" w:cs="Arial"/>
          <w:b w:val="0"/>
          <w:sz w:val="24"/>
          <w:szCs w:val="24"/>
        </w:rPr>
        <w:t xml:space="preserve">el </w:t>
      </w:r>
      <w:r w:rsidR="00DB368C" w:rsidRPr="005113AB">
        <w:rPr>
          <w:rFonts w:ascii="Verdana" w:hAnsi="Verdana" w:cs="Arial"/>
          <w:b w:val="0"/>
          <w:sz w:val="24"/>
          <w:szCs w:val="24"/>
        </w:rPr>
        <w:t xml:space="preserve">río </w:t>
      </w:r>
      <w:r w:rsidR="003226EA" w:rsidRPr="005113AB">
        <w:rPr>
          <w:rFonts w:ascii="Verdana" w:hAnsi="Verdana" w:cs="Arial"/>
          <w:b w:val="0"/>
          <w:sz w:val="24"/>
          <w:szCs w:val="24"/>
        </w:rPr>
        <w:t>Vaupés</w:t>
      </w:r>
      <w:r w:rsidR="00DB368C" w:rsidRPr="005113AB">
        <w:rPr>
          <w:rFonts w:ascii="Verdana" w:hAnsi="Verdana" w:cs="Arial"/>
          <w:b w:val="0"/>
          <w:sz w:val="24"/>
          <w:szCs w:val="24"/>
        </w:rPr>
        <w:t xml:space="preserve"> </w:t>
      </w:r>
      <w:r w:rsidR="00286EE2" w:rsidRPr="005113AB">
        <w:rPr>
          <w:rFonts w:ascii="Verdana" w:hAnsi="Verdana" w:cs="Arial"/>
          <w:b w:val="0"/>
          <w:sz w:val="24"/>
          <w:szCs w:val="24"/>
        </w:rPr>
        <w:t>(</w:t>
      </w:r>
      <w:r w:rsidR="00DB368C" w:rsidRPr="005113AB">
        <w:rPr>
          <w:rFonts w:ascii="Verdana" w:hAnsi="Verdana" w:cs="Arial"/>
          <w:b w:val="0"/>
          <w:sz w:val="24"/>
          <w:szCs w:val="24"/>
        </w:rPr>
        <w:t>afluente del río Negro</w:t>
      </w:r>
      <w:r w:rsidR="00286EE2" w:rsidRPr="005113AB">
        <w:rPr>
          <w:rFonts w:ascii="Verdana" w:hAnsi="Verdana" w:cs="Arial"/>
          <w:b w:val="0"/>
          <w:sz w:val="24"/>
          <w:szCs w:val="24"/>
        </w:rPr>
        <w:t>)</w:t>
      </w:r>
      <w:r w:rsidR="00982B82" w:rsidRPr="005113AB">
        <w:rPr>
          <w:rFonts w:ascii="Verdana" w:hAnsi="Verdana" w:cs="Arial"/>
          <w:b w:val="0"/>
          <w:sz w:val="24"/>
          <w:szCs w:val="24"/>
        </w:rPr>
        <w:t>,</w:t>
      </w:r>
      <w:r w:rsidR="00884F73" w:rsidRPr="005113AB">
        <w:rPr>
          <w:rFonts w:ascii="Verdana" w:hAnsi="Verdana" w:cs="Arial"/>
          <w:b w:val="0"/>
          <w:sz w:val="24"/>
          <w:szCs w:val="24"/>
        </w:rPr>
        <w:t xml:space="preserve"> en rivalidad con los caucheros </w:t>
      </w:r>
      <w:r w:rsidR="00854700" w:rsidRPr="005113AB">
        <w:rPr>
          <w:rFonts w:ascii="Verdana" w:hAnsi="Verdana" w:cs="Arial"/>
          <w:b w:val="0"/>
          <w:sz w:val="24"/>
          <w:szCs w:val="24"/>
        </w:rPr>
        <w:t xml:space="preserve">peruanos y </w:t>
      </w:r>
      <w:r w:rsidR="00884F73" w:rsidRPr="005113AB">
        <w:rPr>
          <w:rFonts w:ascii="Verdana" w:hAnsi="Verdana" w:cs="Arial"/>
          <w:b w:val="0"/>
          <w:sz w:val="24"/>
          <w:szCs w:val="24"/>
        </w:rPr>
        <w:t>brasileños</w:t>
      </w:r>
      <w:r w:rsidR="00C11C71" w:rsidRPr="005113AB">
        <w:rPr>
          <w:rFonts w:ascii="Verdana" w:hAnsi="Verdana" w:cs="Arial"/>
          <w:b w:val="0"/>
          <w:sz w:val="24"/>
          <w:szCs w:val="24"/>
        </w:rPr>
        <w:t>,</w:t>
      </w:r>
      <w:r w:rsidR="000C2CFB" w:rsidRPr="005113AB">
        <w:rPr>
          <w:rFonts w:ascii="Verdana" w:hAnsi="Verdana" w:cs="Arial"/>
          <w:b w:val="0"/>
          <w:sz w:val="24"/>
          <w:szCs w:val="24"/>
        </w:rPr>
        <w:t xml:space="preserve"> </w:t>
      </w:r>
      <w:r w:rsidR="006133C5" w:rsidRPr="005113AB">
        <w:rPr>
          <w:rFonts w:ascii="Verdana" w:hAnsi="Verdana" w:cs="Times New Roman"/>
          <w:b w:val="0"/>
          <w:sz w:val="24"/>
          <w:szCs w:val="24"/>
        </w:rPr>
        <w:t>toma</w:t>
      </w:r>
      <w:r w:rsidR="00190D75" w:rsidRPr="005113AB">
        <w:rPr>
          <w:rFonts w:ascii="Verdana" w:hAnsi="Verdana" w:cs="Times New Roman"/>
          <w:b w:val="0"/>
          <w:sz w:val="24"/>
          <w:szCs w:val="24"/>
        </w:rPr>
        <w:t xml:space="preserve">ron </w:t>
      </w:r>
      <w:r w:rsidR="006133C5" w:rsidRPr="005113AB">
        <w:rPr>
          <w:rFonts w:ascii="Verdana" w:hAnsi="Verdana" w:cs="Times New Roman"/>
          <w:b w:val="0"/>
          <w:sz w:val="24"/>
          <w:szCs w:val="24"/>
        </w:rPr>
        <w:t xml:space="preserve">conciencia </w:t>
      </w:r>
      <w:r w:rsidR="00190D75" w:rsidRPr="005113AB">
        <w:rPr>
          <w:rFonts w:ascii="Verdana" w:hAnsi="Verdana" w:cs="Times New Roman"/>
          <w:b w:val="0"/>
          <w:sz w:val="24"/>
          <w:szCs w:val="24"/>
        </w:rPr>
        <w:t xml:space="preserve">que no podían resistir el embate de la </w:t>
      </w:r>
      <w:r w:rsidR="006133C5" w:rsidRPr="005113AB">
        <w:rPr>
          <w:rFonts w:ascii="Verdana" w:hAnsi="Verdana" w:cs="Times New Roman"/>
          <w:b w:val="0"/>
          <w:sz w:val="24"/>
          <w:szCs w:val="24"/>
        </w:rPr>
        <w:t xml:space="preserve">peruana </w:t>
      </w:r>
      <w:r w:rsidR="00190D75" w:rsidRPr="005113AB">
        <w:rPr>
          <w:rFonts w:ascii="Verdana" w:hAnsi="Verdana" w:cs="Times New Roman"/>
          <w:b w:val="0"/>
          <w:sz w:val="24"/>
          <w:szCs w:val="24"/>
        </w:rPr>
        <w:t>Casa Arana</w:t>
      </w:r>
      <w:r w:rsidR="00273C79" w:rsidRPr="005113AB">
        <w:rPr>
          <w:rFonts w:ascii="Verdana" w:hAnsi="Verdana" w:cs="Times New Roman"/>
          <w:b w:val="0"/>
          <w:sz w:val="24"/>
          <w:szCs w:val="24"/>
        </w:rPr>
        <w:t xml:space="preserve"> que había pasado a controlar los ríos media</w:t>
      </w:r>
      <w:r w:rsidR="00D95481" w:rsidRPr="005113AB">
        <w:rPr>
          <w:rFonts w:ascii="Verdana" w:hAnsi="Verdana" w:cs="Times New Roman"/>
          <w:b w:val="0"/>
          <w:sz w:val="24"/>
          <w:szCs w:val="24"/>
        </w:rPr>
        <w:t>nte sus flotillas de lanch</w:t>
      </w:r>
      <w:r w:rsidR="00273C79" w:rsidRPr="005113AB">
        <w:rPr>
          <w:rFonts w:ascii="Verdana" w:hAnsi="Verdana" w:cs="Times New Roman"/>
          <w:b w:val="0"/>
          <w:sz w:val="24"/>
          <w:szCs w:val="24"/>
        </w:rPr>
        <w:t>as</w:t>
      </w:r>
      <w:r w:rsidR="00FA084A" w:rsidRPr="005113AB">
        <w:rPr>
          <w:rFonts w:ascii="Verdana" w:hAnsi="Verdana" w:cs="Times New Roman"/>
          <w:b w:val="0"/>
          <w:sz w:val="24"/>
          <w:szCs w:val="24"/>
        </w:rPr>
        <w:t xml:space="preserve"> y </w:t>
      </w:r>
      <w:r w:rsidR="00F60E84" w:rsidRPr="005113AB">
        <w:rPr>
          <w:rFonts w:ascii="Verdana" w:hAnsi="Verdana" w:cs="Times New Roman"/>
          <w:b w:val="0"/>
          <w:sz w:val="24"/>
          <w:szCs w:val="24"/>
        </w:rPr>
        <w:t>cacharreros</w:t>
      </w:r>
      <w:r w:rsidR="00854700" w:rsidRPr="005113AB">
        <w:rPr>
          <w:rFonts w:ascii="Verdana" w:hAnsi="Verdana" w:cs="Times New Roman"/>
          <w:b w:val="0"/>
          <w:sz w:val="24"/>
          <w:szCs w:val="24"/>
        </w:rPr>
        <w:t>.</w:t>
      </w:r>
      <w:r w:rsidR="00667CD4" w:rsidRPr="005113AB">
        <w:rPr>
          <w:rStyle w:val="Refdenotaderodap"/>
          <w:rFonts w:ascii="Verdana" w:hAnsi="Verdana" w:cs="Times New Roman"/>
          <w:b w:val="0"/>
          <w:sz w:val="24"/>
          <w:szCs w:val="24"/>
        </w:rPr>
        <w:footnoteReference w:id="183"/>
      </w:r>
      <w:r w:rsidR="00854700" w:rsidRPr="005113AB">
        <w:rPr>
          <w:rFonts w:ascii="Verdana" w:hAnsi="Verdana" w:cs="Times New Roman"/>
          <w:b w:val="0"/>
          <w:sz w:val="24"/>
          <w:szCs w:val="24"/>
        </w:rPr>
        <w:t xml:space="preserve"> </w:t>
      </w:r>
      <w:r w:rsidR="00A43925" w:rsidRPr="005113AB">
        <w:rPr>
          <w:rFonts w:ascii="Verdana" w:hAnsi="Verdana" w:cs="Times New Roman"/>
          <w:b w:val="0"/>
          <w:sz w:val="24"/>
          <w:szCs w:val="24"/>
        </w:rPr>
        <w:t>Carecían del apoyo político de su propio país y s</w:t>
      </w:r>
      <w:r w:rsidR="00190D75" w:rsidRPr="005113AB">
        <w:rPr>
          <w:rFonts w:ascii="Verdana" w:hAnsi="Verdana" w:cs="Times New Roman"/>
          <w:b w:val="0"/>
          <w:sz w:val="24"/>
          <w:szCs w:val="24"/>
        </w:rPr>
        <w:t>u</w:t>
      </w:r>
      <w:r w:rsidR="00692C04" w:rsidRPr="005113AB">
        <w:rPr>
          <w:rFonts w:ascii="Verdana" w:hAnsi="Verdana" w:cs="Times New Roman"/>
          <w:b w:val="0"/>
          <w:sz w:val="24"/>
          <w:szCs w:val="24"/>
        </w:rPr>
        <w:t>s</w:t>
      </w:r>
      <w:r w:rsidR="00190D75" w:rsidRPr="005113AB">
        <w:rPr>
          <w:rFonts w:ascii="Verdana" w:hAnsi="Verdana" w:cs="Times New Roman"/>
          <w:b w:val="0"/>
          <w:sz w:val="24"/>
          <w:szCs w:val="24"/>
        </w:rPr>
        <w:t xml:space="preserve"> línea</w:t>
      </w:r>
      <w:r w:rsidR="00692C04" w:rsidRPr="005113AB">
        <w:rPr>
          <w:rFonts w:ascii="Verdana" w:hAnsi="Verdana" w:cs="Times New Roman"/>
          <w:b w:val="0"/>
          <w:sz w:val="24"/>
          <w:szCs w:val="24"/>
        </w:rPr>
        <w:t>s</w:t>
      </w:r>
      <w:r w:rsidR="00190D75" w:rsidRPr="005113AB">
        <w:rPr>
          <w:rFonts w:ascii="Verdana" w:hAnsi="Verdana" w:cs="Times New Roman"/>
          <w:b w:val="0"/>
          <w:sz w:val="24"/>
          <w:szCs w:val="24"/>
        </w:rPr>
        <w:t xml:space="preserve"> de abastecimiento procedente</w:t>
      </w:r>
      <w:r w:rsidR="00692C04" w:rsidRPr="005113AB">
        <w:rPr>
          <w:rFonts w:ascii="Verdana" w:hAnsi="Verdana" w:cs="Times New Roman"/>
          <w:b w:val="0"/>
          <w:sz w:val="24"/>
          <w:szCs w:val="24"/>
        </w:rPr>
        <w:t>s</w:t>
      </w:r>
      <w:r w:rsidR="00190D75" w:rsidRPr="005113AB">
        <w:rPr>
          <w:rFonts w:ascii="Verdana" w:hAnsi="Verdana" w:cs="Times New Roman"/>
          <w:b w:val="0"/>
          <w:sz w:val="24"/>
          <w:szCs w:val="24"/>
        </w:rPr>
        <w:t xml:space="preserve"> de</w:t>
      </w:r>
      <w:r w:rsidR="00692C04" w:rsidRPr="005113AB">
        <w:rPr>
          <w:rFonts w:ascii="Verdana" w:hAnsi="Verdana" w:cs="Times New Roman"/>
          <w:b w:val="0"/>
          <w:sz w:val="24"/>
          <w:szCs w:val="24"/>
        </w:rPr>
        <w:t xml:space="preserve"> </w:t>
      </w:r>
      <w:r w:rsidR="00190D75" w:rsidRPr="005113AB">
        <w:rPr>
          <w:rFonts w:ascii="Verdana" w:hAnsi="Verdana" w:cs="Times New Roman"/>
          <w:b w:val="0"/>
          <w:sz w:val="24"/>
          <w:szCs w:val="24"/>
        </w:rPr>
        <w:t>l</w:t>
      </w:r>
      <w:r w:rsidR="00692C04" w:rsidRPr="005113AB">
        <w:rPr>
          <w:rFonts w:ascii="Verdana" w:hAnsi="Verdana" w:cs="Times New Roman"/>
          <w:b w:val="0"/>
          <w:sz w:val="24"/>
          <w:szCs w:val="24"/>
        </w:rPr>
        <w:t>os</w:t>
      </w:r>
      <w:r w:rsidR="00190D75" w:rsidRPr="005113AB">
        <w:rPr>
          <w:rFonts w:ascii="Verdana" w:hAnsi="Verdana" w:cs="Times New Roman"/>
          <w:b w:val="0"/>
          <w:sz w:val="24"/>
          <w:szCs w:val="24"/>
        </w:rPr>
        <w:t xml:space="preserve"> corredor</w:t>
      </w:r>
      <w:r w:rsidR="00692C04" w:rsidRPr="005113AB">
        <w:rPr>
          <w:rFonts w:ascii="Verdana" w:hAnsi="Verdana" w:cs="Times New Roman"/>
          <w:b w:val="0"/>
          <w:sz w:val="24"/>
          <w:szCs w:val="24"/>
        </w:rPr>
        <w:t>es</w:t>
      </w:r>
      <w:r w:rsidR="00190D75" w:rsidRPr="005113AB">
        <w:rPr>
          <w:rFonts w:ascii="Verdana" w:hAnsi="Verdana" w:cs="Times New Roman"/>
          <w:b w:val="0"/>
          <w:sz w:val="24"/>
          <w:szCs w:val="24"/>
        </w:rPr>
        <w:t xml:space="preserve"> comercial</w:t>
      </w:r>
      <w:r w:rsidR="00692C04" w:rsidRPr="005113AB">
        <w:rPr>
          <w:rFonts w:ascii="Verdana" w:hAnsi="Verdana" w:cs="Times New Roman"/>
          <w:b w:val="0"/>
          <w:sz w:val="24"/>
          <w:szCs w:val="24"/>
        </w:rPr>
        <w:t>es</w:t>
      </w:r>
      <w:r w:rsidR="00190D75" w:rsidRPr="005113AB">
        <w:rPr>
          <w:rFonts w:ascii="Verdana" w:hAnsi="Verdana" w:cs="Times New Roman"/>
          <w:b w:val="0"/>
          <w:sz w:val="24"/>
          <w:szCs w:val="24"/>
        </w:rPr>
        <w:t xml:space="preserve"> terrestre</w:t>
      </w:r>
      <w:r w:rsidR="00692C04" w:rsidRPr="005113AB">
        <w:rPr>
          <w:rFonts w:ascii="Verdana" w:hAnsi="Verdana" w:cs="Times New Roman"/>
          <w:b w:val="0"/>
          <w:sz w:val="24"/>
          <w:szCs w:val="24"/>
        </w:rPr>
        <w:t>s</w:t>
      </w:r>
      <w:r w:rsidR="00190D75" w:rsidRPr="005113AB">
        <w:rPr>
          <w:rFonts w:ascii="Verdana" w:hAnsi="Verdana" w:cs="Times New Roman"/>
          <w:b w:val="0"/>
          <w:sz w:val="24"/>
          <w:szCs w:val="24"/>
        </w:rPr>
        <w:t xml:space="preserve"> entre Mocoa y Neiva (capital del departamento de Huila) </w:t>
      </w:r>
      <w:r w:rsidR="00692C04" w:rsidRPr="005113AB">
        <w:rPr>
          <w:rFonts w:ascii="Verdana" w:hAnsi="Verdana" w:cs="Times New Roman"/>
          <w:b w:val="0"/>
          <w:sz w:val="24"/>
          <w:szCs w:val="24"/>
        </w:rPr>
        <w:t>y entre puerto Tolima</w:t>
      </w:r>
      <w:r w:rsidR="00467140" w:rsidRPr="005113AB">
        <w:rPr>
          <w:rFonts w:ascii="Verdana" w:hAnsi="Verdana" w:cs="Times New Roman"/>
          <w:b w:val="0"/>
          <w:sz w:val="24"/>
          <w:szCs w:val="24"/>
        </w:rPr>
        <w:t>,</w:t>
      </w:r>
      <w:r w:rsidR="00467140" w:rsidRPr="005113AB">
        <w:rPr>
          <w:rFonts w:ascii="Verdana" w:hAnsi="Verdana"/>
          <w:b w:val="0"/>
          <w:sz w:val="24"/>
          <w:szCs w:val="24"/>
          <w:lang w:val="es-ES"/>
        </w:rPr>
        <w:t xml:space="preserve"> Ibagué</w:t>
      </w:r>
      <w:r w:rsidR="00692C04" w:rsidRPr="005113AB">
        <w:rPr>
          <w:rFonts w:ascii="Verdana" w:hAnsi="Verdana" w:cs="Times New Roman"/>
          <w:b w:val="0"/>
          <w:sz w:val="24"/>
          <w:szCs w:val="24"/>
        </w:rPr>
        <w:t xml:space="preserve"> </w:t>
      </w:r>
      <w:r w:rsidR="00467140" w:rsidRPr="005113AB">
        <w:rPr>
          <w:rFonts w:ascii="Verdana" w:hAnsi="Verdana" w:cs="Times New Roman"/>
          <w:b w:val="0"/>
          <w:sz w:val="24"/>
          <w:szCs w:val="24"/>
        </w:rPr>
        <w:t xml:space="preserve">(capital del departamento de Tolima) </w:t>
      </w:r>
      <w:r w:rsidR="00692C04" w:rsidRPr="005113AB">
        <w:rPr>
          <w:rFonts w:ascii="Verdana" w:hAnsi="Verdana" w:cs="Times New Roman"/>
          <w:b w:val="0"/>
          <w:sz w:val="24"/>
          <w:szCs w:val="24"/>
        </w:rPr>
        <w:t xml:space="preserve">y el Vaupés </w:t>
      </w:r>
      <w:r w:rsidR="00190D75" w:rsidRPr="005113AB">
        <w:rPr>
          <w:rFonts w:ascii="Verdana" w:hAnsi="Verdana" w:cs="Times New Roman"/>
          <w:b w:val="0"/>
          <w:sz w:val="24"/>
          <w:szCs w:val="24"/>
        </w:rPr>
        <w:t>se hallaba</w:t>
      </w:r>
      <w:r w:rsidR="00692C04" w:rsidRPr="005113AB">
        <w:rPr>
          <w:rFonts w:ascii="Verdana" w:hAnsi="Verdana" w:cs="Times New Roman"/>
          <w:b w:val="0"/>
          <w:sz w:val="24"/>
          <w:szCs w:val="24"/>
        </w:rPr>
        <w:t>n</w:t>
      </w:r>
      <w:r w:rsidR="00190D75" w:rsidRPr="005113AB">
        <w:rPr>
          <w:rFonts w:ascii="Verdana" w:hAnsi="Verdana" w:cs="Times New Roman"/>
          <w:b w:val="0"/>
          <w:sz w:val="24"/>
          <w:szCs w:val="24"/>
        </w:rPr>
        <w:t xml:space="preserve"> cortada</w:t>
      </w:r>
      <w:r w:rsidR="00467140" w:rsidRPr="005113AB">
        <w:rPr>
          <w:rFonts w:ascii="Verdana" w:hAnsi="Verdana" w:cs="Times New Roman"/>
          <w:b w:val="0"/>
          <w:sz w:val="24"/>
          <w:szCs w:val="24"/>
        </w:rPr>
        <w:t>s</w:t>
      </w:r>
      <w:r w:rsidR="00190D75" w:rsidRPr="005113AB">
        <w:rPr>
          <w:rFonts w:ascii="Verdana" w:hAnsi="Verdana" w:cs="Times New Roman"/>
          <w:b w:val="0"/>
          <w:sz w:val="24"/>
          <w:szCs w:val="24"/>
        </w:rPr>
        <w:t xml:space="preserve">. La guerra civil </w:t>
      </w:r>
      <w:r w:rsidR="008F2B60" w:rsidRPr="005113AB">
        <w:rPr>
          <w:rFonts w:ascii="Verdana" w:hAnsi="Verdana" w:cs="Times New Roman"/>
          <w:b w:val="0"/>
          <w:sz w:val="24"/>
          <w:szCs w:val="24"/>
        </w:rPr>
        <w:t xml:space="preserve">y el desamparo del estado </w:t>
      </w:r>
      <w:r w:rsidR="00190D75" w:rsidRPr="005113AB">
        <w:rPr>
          <w:rFonts w:ascii="Verdana" w:hAnsi="Verdana" w:cs="Times New Roman"/>
          <w:b w:val="0"/>
          <w:sz w:val="24"/>
          <w:szCs w:val="24"/>
        </w:rPr>
        <w:t>los había golpeado duramente.</w:t>
      </w:r>
      <w:r w:rsidR="007450E7" w:rsidRPr="005113AB">
        <w:rPr>
          <w:rFonts w:ascii="Verdana" w:hAnsi="Verdana" w:cs="Arial"/>
          <w:b w:val="0"/>
          <w:sz w:val="24"/>
          <w:szCs w:val="24"/>
        </w:rPr>
        <w:t xml:space="preserve"> De resultas de la expansión económica producida </w:t>
      </w:r>
      <w:r w:rsidR="00772C83" w:rsidRPr="005113AB">
        <w:rPr>
          <w:rFonts w:ascii="Verdana" w:hAnsi="Verdana" w:cs="Arial"/>
          <w:b w:val="0"/>
          <w:sz w:val="24"/>
          <w:szCs w:val="24"/>
        </w:rPr>
        <w:t xml:space="preserve">por la fiebre del caucho, </w:t>
      </w:r>
      <w:r w:rsidR="007450E7" w:rsidRPr="005113AB">
        <w:rPr>
          <w:rFonts w:ascii="Verdana" w:hAnsi="Verdana" w:cs="Arial"/>
          <w:b w:val="0"/>
          <w:sz w:val="24"/>
          <w:szCs w:val="24"/>
        </w:rPr>
        <w:t>e</w:t>
      </w:r>
      <w:r w:rsidR="00772C83" w:rsidRPr="005113AB">
        <w:rPr>
          <w:rFonts w:ascii="Verdana" w:hAnsi="Verdana" w:cs="Arial"/>
          <w:b w:val="0"/>
          <w:sz w:val="24"/>
          <w:szCs w:val="24"/>
        </w:rPr>
        <w:t>n</w:t>
      </w:r>
      <w:r w:rsidR="007450E7" w:rsidRPr="005113AB">
        <w:rPr>
          <w:rFonts w:ascii="Verdana" w:hAnsi="Verdana" w:cs="Arial"/>
          <w:b w:val="0"/>
          <w:sz w:val="24"/>
          <w:szCs w:val="24"/>
        </w:rPr>
        <w:t xml:space="preserve"> la II Conferencia Internacional Americana celebrada en 1901 en Méjico, </w:t>
      </w:r>
      <w:r w:rsidR="008C4DE4" w:rsidRPr="005113AB">
        <w:rPr>
          <w:rFonts w:ascii="Verdana" w:hAnsi="Verdana" w:cs="Arial"/>
          <w:b w:val="0"/>
          <w:sz w:val="24"/>
          <w:szCs w:val="24"/>
        </w:rPr>
        <w:t>el c</w:t>
      </w:r>
      <w:r w:rsidR="007450E7" w:rsidRPr="005113AB">
        <w:rPr>
          <w:rFonts w:ascii="Verdana" w:hAnsi="Verdana" w:cs="Arial"/>
          <w:b w:val="0"/>
          <w:sz w:val="24"/>
          <w:szCs w:val="24"/>
        </w:rPr>
        <w:t>olombia</w:t>
      </w:r>
      <w:r w:rsidR="008C4DE4" w:rsidRPr="005113AB">
        <w:rPr>
          <w:rFonts w:ascii="Verdana" w:hAnsi="Verdana" w:cs="Arial"/>
          <w:b w:val="0"/>
          <w:sz w:val="24"/>
          <w:szCs w:val="24"/>
        </w:rPr>
        <w:t>no</w:t>
      </w:r>
      <w:r w:rsidR="007450E7" w:rsidRPr="005113AB">
        <w:rPr>
          <w:rFonts w:ascii="Verdana" w:hAnsi="Verdana" w:cs="Arial"/>
          <w:b w:val="0"/>
          <w:sz w:val="24"/>
          <w:szCs w:val="24"/>
        </w:rPr>
        <w:t xml:space="preserve"> Rafael Reyes propuso la interconexión fluvial de los ríos de Suramérica</w:t>
      </w:r>
      <w:r w:rsidR="00772C83" w:rsidRPr="005113AB">
        <w:rPr>
          <w:rFonts w:ascii="Verdana" w:hAnsi="Verdana" w:cs="Arial"/>
          <w:b w:val="0"/>
          <w:sz w:val="24"/>
          <w:szCs w:val="24"/>
        </w:rPr>
        <w:t>, que cuatro años más tarde lo consagró como Presidente de Colombia</w:t>
      </w:r>
      <w:r w:rsidR="007450E7" w:rsidRPr="005113AB">
        <w:rPr>
          <w:rFonts w:ascii="Verdana" w:hAnsi="Verdana" w:cs="Arial"/>
          <w:b w:val="0"/>
          <w:sz w:val="24"/>
          <w:szCs w:val="24"/>
        </w:rPr>
        <w:t>.</w:t>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Más luego, finalizada </w:t>
      </w:r>
      <w:r w:rsidR="000E4E28" w:rsidRPr="005113AB">
        <w:rPr>
          <w:rFonts w:ascii="Verdana" w:hAnsi="Verdana" w:cs="Times New Roman"/>
          <w:sz w:val="24"/>
          <w:szCs w:val="24"/>
        </w:rPr>
        <w:t xml:space="preserve">hacia tiempo </w:t>
      </w:r>
      <w:r w:rsidR="00A43925" w:rsidRPr="005113AB">
        <w:rPr>
          <w:rFonts w:ascii="Verdana" w:hAnsi="Verdana" w:cs="Times New Roman"/>
          <w:sz w:val="24"/>
          <w:szCs w:val="24"/>
        </w:rPr>
        <w:t xml:space="preserve">en el Mar Negro </w:t>
      </w:r>
      <w:r w:rsidRPr="005113AB">
        <w:rPr>
          <w:rFonts w:ascii="Verdana" w:hAnsi="Verdana" w:cs="Times New Roman"/>
          <w:sz w:val="24"/>
          <w:szCs w:val="24"/>
        </w:rPr>
        <w:t xml:space="preserve">la Guerra de Crimea (1853-56), en Europa se concertaba el Estatuto de los Ríos Internacionales y se firmaba entre Francia, Alemania, Suiza, Bélgica y los Países Bajos el Convenio de Mannheim (1868), que vino a revisar el </w:t>
      </w:r>
      <w:r w:rsidRPr="005113AB">
        <w:rPr>
          <w:rFonts w:ascii="Verdana" w:hAnsi="Verdana" w:cs="Times New Roman"/>
          <w:sz w:val="24"/>
          <w:szCs w:val="24"/>
        </w:rPr>
        <w:lastRenderedPageBreak/>
        <w:t xml:space="preserve">Convenio de Mainz de 1831 y a internacionalizar los ríos Rhin y Danubio </w:t>
      </w:r>
      <w:r w:rsidRPr="005113AB">
        <w:rPr>
          <w:rStyle w:val="st1"/>
          <w:rFonts w:ascii="Verdana" w:hAnsi="Verdana" w:cs="Times New Roman"/>
          <w:sz w:val="24"/>
          <w:szCs w:val="24"/>
        </w:rPr>
        <w:t>(Álvarez, 2000)</w:t>
      </w:r>
      <w:r w:rsidRPr="005113AB">
        <w:rPr>
          <w:rFonts w:ascii="Verdana" w:hAnsi="Verdana" w:cs="Times New Roman"/>
          <w:sz w:val="24"/>
          <w:szCs w:val="24"/>
        </w:rPr>
        <w:t xml:space="preserve">. El emperador Pedro II, que había sido apremiado por las dificultades para aprovisionar sus ejércitos en la Guerra de la Triple Alianza (1864-70), tanto desde el Alto Paraguay como desde el Alto Paraná, </w:t>
      </w:r>
      <w:r w:rsidR="00792252" w:rsidRPr="005113AB">
        <w:rPr>
          <w:rFonts w:ascii="Verdana" w:hAnsi="Verdana" w:cs="Times New Roman"/>
          <w:sz w:val="24"/>
          <w:szCs w:val="24"/>
        </w:rPr>
        <w:t xml:space="preserve">tomó conciencia de la necesidad de nuevas exploraciones científicas y </w:t>
      </w:r>
      <w:r w:rsidRPr="005113AB">
        <w:rPr>
          <w:rFonts w:ascii="Verdana" w:hAnsi="Verdana" w:cs="Times New Roman"/>
          <w:sz w:val="24"/>
          <w:szCs w:val="24"/>
        </w:rPr>
        <w:t>ordenó actualizar los proyectos de integración de las cuencas fluviales.</w:t>
      </w:r>
      <w:r w:rsidR="00EE01F8" w:rsidRPr="005113AB">
        <w:rPr>
          <w:rStyle w:val="Refdenotaderodap"/>
          <w:rFonts w:ascii="Verdana" w:hAnsi="Verdana" w:cs="Times New Roman"/>
          <w:sz w:val="24"/>
          <w:szCs w:val="24"/>
        </w:rPr>
        <w:footnoteReference w:id="184"/>
      </w:r>
      <w:r w:rsidRPr="005113AB">
        <w:rPr>
          <w:rFonts w:ascii="Verdana" w:hAnsi="Verdana" w:cs="Times New Roman"/>
          <w:sz w:val="24"/>
          <w:szCs w:val="24"/>
        </w:rPr>
        <w:t xml:space="preserve"> Estos proyectos </w:t>
      </w:r>
      <w:r w:rsidR="001D78AA" w:rsidRPr="005113AB">
        <w:rPr>
          <w:rFonts w:ascii="Verdana" w:hAnsi="Verdana" w:cs="Times New Roman"/>
          <w:sz w:val="24"/>
          <w:szCs w:val="24"/>
        </w:rPr>
        <w:t xml:space="preserve">fluviales </w:t>
      </w:r>
      <w:r w:rsidRPr="005113AB">
        <w:rPr>
          <w:rFonts w:ascii="Verdana" w:hAnsi="Verdana" w:cs="Times New Roman"/>
          <w:sz w:val="24"/>
          <w:szCs w:val="24"/>
        </w:rPr>
        <w:t>fueron promovidos desde la década del sesenta del siglo XIX por</w:t>
      </w:r>
      <w:r w:rsidR="00CF5F7A" w:rsidRPr="005113AB">
        <w:rPr>
          <w:rFonts w:ascii="Verdana" w:hAnsi="Verdana" w:cs="Times New Roman"/>
          <w:sz w:val="24"/>
          <w:szCs w:val="24"/>
        </w:rPr>
        <w:t xml:space="preserve"> Domingo F. Sarmiento y por el i</w:t>
      </w:r>
      <w:r w:rsidRPr="005113AB">
        <w:rPr>
          <w:rFonts w:ascii="Verdana" w:hAnsi="Verdana" w:cs="Times New Roman"/>
          <w:sz w:val="24"/>
          <w:szCs w:val="24"/>
        </w:rPr>
        <w:t xml:space="preserve">ngeniero militar brasilero Eduardo Jose de Moraes, y consagrado en su </w:t>
      </w:r>
      <w:r w:rsidR="007B7290" w:rsidRPr="005113AB">
        <w:rPr>
          <w:rFonts w:ascii="Verdana" w:hAnsi="Verdana" w:cs="Times New Roman"/>
          <w:sz w:val="24"/>
          <w:szCs w:val="24"/>
        </w:rPr>
        <w:t xml:space="preserve">propio </w:t>
      </w:r>
      <w:r w:rsidRPr="005113AB">
        <w:rPr>
          <w:rFonts w:ascii="Verdana" w:hAnsi="Verdana" w:cs="Times New Roman"/>
          <w:sz w:val="24"/>
          <w:szCs w:val="24"/>
        </w:rPr>
        <w:t xml:space="preserve">libro </w:t>
      </w:r>
      <w:r w:rsidRPr="005113AB">
        <w:rPr>
          <w:rStyle w:val="st1"/>
          <w:rFonts w:ascii="Verdana" w:hAnsi="Verdana" w:cs="Times New Roman"/>
          <w:bCs/>
          <w:iCs/>
          <w:sz w:val="24"/>
          <w:szCs w:val="24"/>
        </w:rPr>
        <w:t>A Junccao Do Amazonas Ao</w:t>
      </w:r>
      <w:r w:rsidR="002609C7" w:rsidRPr="005113AB">
        <w:rPr>
          <w:rStyle w:val="st1"/>
          <w:rFonts w:ascii="Verdana" w:hAnsi="Verdana" w:cs="Times New Roman"/>
          <w:bCs/>
          <w:iCs/>
          <w:sz w:val="24"/>
          <w:szCs w:val="24"/>
        </w:rPr>
        <w:t xml:space="preserve"> </w:t>
      </w:r>
      <w:r w:rsidRPr="005113AB">
        <w:rPr>
          <w:rStyle w:val="st1"/>
          <w:rFonts w:ascii="Verdana" w:hAnsi="Verdana" w:cs="Times New Roman"/>
          <w:bCs/>
          <w:iCs/>
          <w:sz w:val="24"/>
          <w:szCs w:val="24"/>
        </w:rPr>
        <w:t xml:space="preserve">Prata: E Estudo Sobre O Rio Madeira </w:t>
      </w:r>
      <w:r w:rsidRPr="005113AB">
        <w:rPr>
          <w:rFonts w:ascii="Verdana" w:hAnsi="Verdana" w:cs="Times New Roman"/>
          <w:sz w:val="24"/>
          <w:szCs w:val="24"/>
        </w:rPr>
        <w:t xml:space="preserve">(1890). </w:t>
      </w:r>
      <w:r w:rsidR="00127BD6" w:rsidRPr="005113AB">
        <w:rPr>
          <w:rFonts w:ascii="Verdana" w:hAnsi="Verdana" w:cs="Times New Roman"/>
          <w:sz w:val="24"/>
          <w:szCs w:val="24"/>
        </w:rPr>
        <w:t xml:space="preserve">Y últimamente, el geógrafo-historiador brasilero Manoel  Fernandes de Sousa Neto investigó la frustrada iniciativa de Pedro II de integrar las cuencas fluviales del continente con su tesis doctoral publicada en 2012, </w:t>
      </w:r>
      <w:r w:rsidR="00127BD6" w:rsidRPr="005113AB">
        <w:rPr>
          <w:rFonts w:ascii="Verdana" w:hAnsi="Verdana" w:cs="Times New Roman"/>
          <w:bCs/>
          <w:iCs/>
          <w:sz w:val="24"/>
          <w:szCs w:val="24"/>
        </w:rPr>
        <w:t>Planos para o Império: os planos de viação do Segundo Reinado (1869-1889)</w:t>
      </w:r>
      <w:r w:rsidR="00D82978" w:rsidRPr="005113AB">
        <w:rPr>
          <w:rFonts w:ascii="Verdana" w:hAnsi="Verdana" w:cs="Times New Roman"/>
          <w:sz w:val="24"/>
          <w:szCs w:val="24"/>
        </w:rPr>
        <w:t>.</w:t>
      </w:r>
    </w:p>
    <w:p w:rsidR="00740455" w:rsidRPr="005113AB" w:rsidRDefault="00740455" w:rsidP="005113AB">
      <w:pPr>
        <w:spacing w:after="0" w:line="360" w:lineRule="auto"/>
        <w:jc w:val="both"/>
        <w:rPr>
          <w:rFonts w:ascii="Verdana" w:hAnsi="Verdana" w:cs="Times New Roman"/>
          <w:bCs/>
          <w:sz w:val="24"/>
          <w:szCs w:val="24"/>
        </w:rPr>
      </w:pPr>
    </w:p>
    <w:p w:rsidR="00740455" w:rsidRPr="005113AB" w:rsidRDefault="00740455" w:rsidP="005113AB">
      <w:pPr>
        <w:spacing w:after="0" w:line="360" w:lineRule="auto"/>
        <w:jc w:val="both"/>
        <w:rPr>
          <w:rFonts w:ascii="Verdana" w:hAnsi="Verdana" w:cs="Times New Roman"/>
          <w:bCs/>
          <w:sz w:val="24"/>
          <w:szCs w:val="24"/>
        </w:rPr>
      </w:pPr>
      <w:r w:rsidRPr="005113AB">
        <w:rPr>
          <w:rFonts w:ascii="Verdana" w:hAnsi="Verdana" w:cs="Times New Roman"/>
          <w:bCs/>
          <w:sz w:val="24"/>
          <w:szCs w:val="24"/>
        </w:rPr>
        <w:t>V-a.- Descubrimiento de varaderos y territorios amazónicos inexplorados</w:t>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p>
    <w:p w:rsidR="00876F40"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A punto de terminar la guerra de la Triple Alianza (1864-70), como respuesta a la creación en el oriente peruano de la provincia de Loreto (1853) por parte del presidente José Rufino Echenique y su capital en Moyobamba por parte de Ramón Castilla (1861), y para que no se </w:t>
      </w:r>
      <w:r w:rsidRPr="005113AB">
        <w:rPr>
          <w:rFonts w:ascii="Verdana" w:hAnsi="Verdana" w:cs="Times New Roman"/>
          <w:sz w:val="24"/>
          <w:szCs w:val="24"/>
        </w:rPr>
        <w:lastRenderedPageBreak/>
        <w:t xml:space="preserve">repitieran las tristes experiencias que ocurrieron en el Mato Grosso, en los Fuertes Coimbra y Corumbá (que </w:t>
      </w:r>
      <w:r w:rsidR="003A70AD" w:rsidRPr="005113AB">
        <w:rPr>
          <w:rFonts w:ascii="Verdana" w:hAnsi="Verdana" w:cs="Times New Roman"/>
          <w:sz w:val="24"/>
          <w:szCs w:val="24"/>
        </w:rPr>
        <w:t xml:space="preserve">al ser tomadas por las tropas paraguayas </w:t>
      </w:r>
      <w:r w:rsidRPr="005113AB">
        <w:rPr>
          <w:rFonts w:ascii="Verdana" w:hAnsi="Verdana" w:cs="Times New Roman"/>
          <w:sz w:val="24"/>
          <w:szCs w:val="24"/>
        </w:rPr>
        <w:t>desataron dicha guerra), el emperador Pedro II buscó afianzar la frontera amazónica brasilera</w:t>
      </w:r>
      <w:r w:rsidR="00A477C6" w:rsidRPr="005113AB">
        <w:rPr>
          <w:rFonts w:ascii="Verdana" w:hAnsi="Verdana" w:cs="Times New Roman"/>
          <w:sz w:val="24"/>
          <w:szCs w:val="24"/>
        </w:rPr>
        <w:t>.</w:t>
      </w:r>
      <w:r w:rsidRPr="005113AB">
        <w:rPr>
          <w:rFonts w:ascii="Verdana" w:hAnsi="Verdana" w:cs="Times New Roman"/>
          <w:sz w:val="24"/>
          <w:szCs w:val="24"/>
        </w:rPr>
        <w:t xml:space="preserve"> </w:t>
      </w:r>
      <w:r w:rsidR="00A477C6" w:rsidRPr="005113AB">
        <w:rPr>
          <w:rFonts w:ascii="Verdana" w:hAnsi="Verdana" w:cs="Times New Roman"/>
          <w:sz w:val="24"/>
          <w:szCs w:val="24"/>
        </w:rPr>
        <w:t>Para ello, confirmó</w:t>
      </w:r>
      <w:r w:rsidRPr="005113AB">
        <w:rPr>
          <w:rFonts w:ascii="Verdana" w:hAnsi="Verdana" w:cs="Times New Roman"/>
          <w:sz w:val="24"/>
          <w:szCs w:val="24"/>
        </w:rPr>
        <w:t xml:space="preserve"> la captura de las bocas del Caquetá/Japurá y del Putumayo/</w:t>
      </w:r>
      <w:r w:rsidR="00DF01F9" w:rsidRPr="005113AB">
        <w:rPr>
          <w:rStyle w:val="st1"/>
          <w:rFonts w:ascii="Verdana" w:hAnsi="Verdana"/>
          <w:sz w:val="24"/>
          <w:szCs w:val="24"/>
        </w:rPr>
        <w:t>Içà</w:t>
      </w:r>
      <w:r w:rsidRPr="005113AB">
        <w:rPr>
          <w:rFonts w:ascii="Verdana" w:hAnsi="Verdana" w:cs="Times New Roman"/>
          <w:sz w:val="24"/>
          <w:szCs w:val="24"/>
        </w:rPr>
        <w:t xml:space="preserve"> que </w:t>
      </w:r>
      <w:r w:rsidR="007B7290" w:rsidRPr="005113AB">
        <w:rPr>
          <w:rFonts w:ascii="Verdana" w:hAnsi="Verdana" w:cs="Times New Roman"/>
          <w:sz w:val="24"/>
          <w:szCs w:val="24"/>
        </w:rPr>
        <w:t xml:space="preserve">ya se </w:t>
      </w:r>
      <w:r w:rsidRPr="005113AB">
        <w:rPr>
          <w:rFonts w:ascii="Verdana" w:hAnsi="Verdana" w:cs="Times New Roman"/>
          <w:sz w:val="24"/>
          <w:szCs w:val="24"/>
        </w:rPr>
        <w:t xml:space="preserve">había logrado con la firma de la Convención Fluvial de 1851, </w:t>
      </w:r>
      <w:r w:rsidRPr="005113AB">
        <w:rPr>
          <w:rFonts w:ascii="Verdana" w:hAnsi="Verdana" w:cs="Times New Roman"/>
          <w:sz w:val="24"/>
          <w:szCs w:val="24"/>
          <w:lang w:val="es-ES"/>
        </w:rPr>
        <w:t xml:space="preserve">perdiendo con ello el Perú </w:t>
      </w:r>
      <w:r w:rsidR="004E1D7F" w:rsidRPr="005113AB">
        <w:rPr>
          <w:rFonts w:ascii="Verdana" w:hAnsi="Verdana" w:cs="Times New Roman"/>
          <w:sz w:val="24"/>
          <w:szCs w:val="24"/>
          <w:lang w:val="es-ES"/>
        </w:rPr>
        <w:t>el triángulo territorial legalizado</w:t>
      </w:r>
      <w:r w:rsidRPr="005113AB">
        <w:rPr>
          <w:rFonts w:ascii="Verdana" w:hAnsi="Verdana" w:cs="Times New Roman"/>
          <w:sz w:val="24"/>
          <w:szCs w:val="24"/>
          <w:lang w:val="es-ES"/>
        </w:rPr>
        <w:t xml:space="preserve"> por el </w:t>
      </w:r>
      <w:hyperlink r:id="rId27" w:tooltip="Tratado de San Ildefonso (1777)" w:history="1">
        <w:r w:rsidRPr="005113AB">
          <w:rPr>
            <w:rStyle w:val="Hyperlink"/>
            <w:rFonts w:ascii="Verdana" w:hAnsi="Verdana" w:cs="Times New Roman"/>
            <w:color w:val="auto"/>
            <w:sz w:val="24"/>
            <w:szCs w:val="24"/>
            <w:u w:val="none"/>
            <w:lang w:val="es-ES"/>
          </w:rPr>
          <w:t>Tratado de San Ildefonso</w:t>
        </w:r>
      </w:hyperlink>
      <w:r w:rsidRPr="005113AB">
        <w:rPr>
          <w:rFonts w:ascii="Verdana" w:hAnsi="Verdana" w:cs="Times New Roman"/>
          <w:sz w:val="24"/>
          <w:szCs w:val="24"/>
          <w:lang w:val="es-ES"/>
        </w:rPr>
        <w:t xml:space="preserve"> entre España y Portugal (1777) que habían tenido su origen en la letra del Tratado de </w:t>
      </w:r>
      <w:r w:rsidR="00EC0E2F" w:rsidRPr="005113AB">
        <w:rPr>
          <w:rFonts w:ascii="Verdana" w:hAnsi="Verdana" w:cs="Times New Roman"/>
          <w:sz w:val="24"/>
          <w:szCs w:val="24"/>
          <w:lang w:val="es-ES"/>
        </w:rPr>
        <w:t xml:space="preserve">Madrid o Permuta (1750). </w:t>
      </w:r>
      <w:r w:rsidR="008108C1" w:rsidRPr="005113AB">
        <w:rPr>
          <w:rFonts w:ascii="Verdana" w:hAnsi="Verdana" w:cs="Times New Roman"/>
          <w:sz w:val="24"/>
          <w:szCs w:val="24"/>
        </w:rPr>
        <w:t>Para</w:t>
      </w:r>
      <w:r w:rsidR="00876F40" w:rsidRPr="005113AB">
        <w:rPr>
          <w:rFonts w:ascii="Verdana" w:hAnsi="Verdana" w:cs="Times New Roman"/>
          <w:sz w:val="24"/>
          <w:szCs w:val="24"/>
        </w:rPr>
        <w:t xml:space="preserve"> esa misma época </w:t>
      </w:r>
      <w:r w:rsidR="00273434" w:rsidRPr="005113AB">
        <w:rPr>
          <w:rStyle w:val="st1"/>
          <w:rFonts w:ascii="Verdana" w:hAnsi="Verdana" w:cs="Arial"/>
          <w:sz w:val="24"/>
          <w:szCs w:val="24"/>
        </w:rPr>
        <w:t>Joao</w:t>
      </w:r>
      <w:r w:rsidR="00876F40" w:rsidRPr="005113AB">
        <w:rPr>
          <w:rStyle w:val="st1"/>
          <w:rFonts w:ascii="Verdana" w:hAnsi="Verdana" w:cs="Arial"/>
          <w:sz w:val="24"/>
          <w:szCs w:val="24"/>
        </w:rPr>
        <w:t xml:space="preserve"> Vieira </w:t>
      </w:r>
      <w:r w:rsidR="00876F40" w:rsidRPr="005113AB">
        <w:rPr>
          <w:rFonts w:ascii="Verdana" w:hAnsi="Verdana" w:cs="Times New Roman"/>
          <w:sz w:val="24"/>
          <w:szCs w:val="24"/>
        </w:rPr>
        <w:t>Couto de Magalhães</w:t>
      </w:r>
      <w:r w:rsidR="00061329" w:rsidRPr="005113AB">
        <w:rPr>
          <w:rFonts w:ascii="Verdana" w:hAnsi="Verdana" w:cs="Times New Roman"/>
          <w:sz w:val="24"/>
          <w:szCs w:val="24"/>
        </w:rPr>
        <w:t>, luego de haber</w:t>
      </w:r>
      <w:r w:rsidR="00297754" w:rsidRPr="005113AB">
        <w:rPr>
          <w:rFonts w:ascii="Verdana" w:hAnsi="Verdana" w:cs="Times New Roman"/>
          <w:sz w:val="24"/>
          <w:szCs w:val="24"/>
        </w:rPr>
        <w:t xml:space="preserve"> rechazado entre 1863 y 1868 las tropas</w:t>
      </w:r>
      <w:r w:rsidR="00061329" w:rsidRPr="005113AB">
        <w:rPr>
          <w:rFonts w:ascii="Verdana" w:hAnsi="Verdana" w:cs="Times New Roman"/>
          <w:sz w:val="24"/>
          <w:szCs w:val="24"/>
        </w:rPr>
        <w:t xml:space="preserve"> del Mariscal Solano López</w:t>
      </w:r>
      <w:r w:rsidR="00297754" w:rsidRPr="005113AB">
        <w:rPr>
          <w:rFonts w:ascii="Verdana" w:hAnsi="Verdana" w:cs="Times New Roman"/>
          <w:sz w:val="24"/>
          <w:szCs w:val="24"/>
        </w:rPr>
        <w:t xml:space="preserve"> y evitado los </w:t>
      </w:r>
      <w:r w:rsidR="00533D33" w:rsidRPr="005113AB">
        <w:rPr>
          <w:rFonts w:ascii="Verdana" w:hAnsi="Verdana" w:cs="Times New Roman"/>
          <w:sz w:val="24"/>
          <w:szCs w:val="24"/>
        </w:rPr>
        <w:t xml:space="preserve">eventuales </w:t>
      </w:r>
      <w:r w:rsidR="00297754" w:rsidRPr="005113AB">
        <w:rPr>
          <w:rFonts w:ascii="Verdana" w:hAnsi="Verdana" w:cs="Times New Roman"/>
          <w:sz w:val="24"/>
          <w:szCs w:val="24"/>
        </w:rPr>
        <w:t>auxilios bolivianos al frente paraguayo en la Guerra de la Triple Alianza</w:t>
      </w:r>
      <w:r w:rsidR="00061329" w:rsidRPr="005113AB">
        <w:rPr>
          <w:rFonts w:ascii="Verdana" w:hAnsi="Verdana" w:cs="Times New Roman"/>
          <w:sz w:val="24"/>
          <w:szCs w:val="24"/>
        </w:rPr>
        <w:t>,</w:t>
      </w:r>
      <w:r w:rsidR="00876F40" w:rsidRPr="005113AB">
        <w:rPr>
          <w:rFonts w:ascii="Verdana" w:hAnsi="Verdana" w:cs="Times New Roman"/>
          <w:sz w:val="24"/>
          <w:szCs w:val="24"/>
        </w:rPr>
        <w:t xml:space="preserve"> intentó </w:t>
      </w:r>
      <w:r w:rsidR="00273434" w:rsidRPr="005113AB">
        <w:rPr>
          <w:rFonts w:ascii="Verdana" w:hAnsi="Verdana" w:cs="Times New Roman"/>
          <w:sz w:val="24"/>
          <w:szCs w:val="24"/>
        </w:rPr>
        <w:t xml:space="preserve">como Gobernador </w:t>
      </w:r>
      <w:r w:rsidR="00876F40" w:rsidRPr="005113AB">
        <w:rPr>
          <w:rFonts w:ascii="Verdana" w:hAnsi="Verdana" w:cs="Times New Roman"/>
          <w:sz w:val="24"/>
          <w:szCs w:val="24"/>
        </w:rPr>
        <w:t xml:space="preserve">transformar la región </w:t>
      </w:r>
      <w:r w:rsidR="00061329" w:rsidRPr="005113AB">
        <w:rPr>
          <w:rFonts w:ascii="Verdana" w:hAnsi="Verdana" w:cs="Times New Roman"/>
          <w:sz w:val="24"/>
          <w:szCs w:val="24"/>
        </w:rPr>
        <w:t xml:space="preserve">norte de Mato Grosso creando un </w:t>
      </w:r>
      <w:r w:rsidR="008108C1" w:rsidRPr="005113AB">
        <w:rPr>
          <w:rFonts w:ascii="Verdana" w:hAnsi="Verdana" w:cs="Times New Roman"/>
          <w:sz w:val="24"/>
          <w:szCs w:val="24"/>
        </w:rPr>
        <w:t xml:space="preserve">polo de desarrollo </w:t>
      </w:r>
      <w:r w:rsidR="00876F40" w:rsidRPr="005113AB">
        <w:rPr>
          <w:rFonts w:ascii="Verdana" w:hAnsi="Verdana" w:cs="Times New Roman"/>
          <w:sz w:val="24"/>
          <w:szCs w:val="24"/>
        </w:rPr>
        <w:t xml:space="preserve">fluvial. Su </w:t>
      </w:r>
      <w:r w:rsidR="00B34793" w:rsidRPr="005113AB">
        <w:rPr>
          <w:rFonts w:ascii="Verdana" w:hAnsi="Verdana" w:cs="Times New Roman"/>
          <w:sz w:val="24"/>
          <w:szCs w:val="24"/>
        </w:rPr>
        <w:t xml:space="preserve">grandioso </w:t>
      </w:r>
      <w:r w:rsidR="00061329" w:rsidRPr="005113AB">
        <w:rPr>
          <w:rFonts w:ascii="Verdana" w:hAnsi="Verdana" w:cs="Times New Roman"/>
          <w:sz w:val="24"/>
          <w:szCs w:val="24"/>
        </w:rPr>
        <w:t xml:space="preserve">y entonces dificultoso </w:t>
      </w:r>
      <w:r w:rsidR="00876F40" w:rsidRPr="005113AB">
        <w:rPr>
          <w:rFonts w:ascii="Verdana" w:hAnsi="Verdana" w:cs="Times New Roman"/>
          <w:sz w:val="24"/>
          <w:szCs w:val="24"/>
        </w:rPr>
        <w:t>plan consistía en ligar la desembocadura del Amazonas con la del Río de la Plata.</w:t>
      </w:r>
      <w:r w:rsidR="0083143A" w:rsidRPr="005113AB">
        <w:rPr>
          <w:rStyle w:val="Refdenotaderodap"/>
          <w:rFonts w:ascii="Verdana" w:hAnsi="Verdana" w:cs="Times New Roman"/>
          <w:sz w:val="24"/>
          <w:szCs w:val="24"/>
        </w:rPr>
        <w:footnoteReference w:id="185"/>
      </w:r>
    </w:p>
    <w:p w:rsidR="00876F40" w:rsidRPr="005113AB" w:rsidRDefault="00876F40" w:rsidP="005113AB">
      <w:pPr>
        <w:autoSpaceDE w:val="0"/>
        <w:autoSpaceDN w:val="0"/>
        <w:adjustRightInd w:val="0"/>
        <w:spacing w:after="0" w:line="360" w:lineRule="auto"/>
        <w:jc w:val="both"/>
        <w:rPr>
          <w:rFonts w:ascii="Verdana" w:hAnsi="Verdana" w:cs="Times New Roman"/>
          <w:sz w:val="24"/>
          <w:szCs w:val="24"/>
          <w:lang w:val="es-ES"/>
        </w:rPr>
      </w:pPr>
    </w:p>
    <w:p w:rsidR="00901781" w:rsidRPr="005113AB" w:rsidRDefault="00EC0E2F" w:rsidP="005113AB">
      <w:pPr>
        <w:autoSpaceDE w:val="0"/>
        <w:autoSpaceDN w:val="0"/>
        <w:adjustRightInd w:val="0"/>
        <w:spacing w:after="0" w:line="360" w:lineRule="auto"/>
        <w:jc w:val="both"/>
        <w:rPr>
          <w:rFonts w:ascii="Verdana" w:hAnsi="Verdana" w:cs="Times New Roman"/>
          <w:sz w:val="24"/>
          <w:szCs w:val="24"/>
          <w:lang w:val="es-ES" w:eastAsia="es-ES"/>
        </w:rPr>
      </w:pPr>
      <w:r w:rsidRPr="005113AB">
        <w:rPr>
          <w:rFonts w:ascii="Verdana" w:hAnsi="Verdana" w:cs="Times New Roman"/>
          <w:sz w:val="24"/>
          <w:szCs w:val="24"/>
          <w:lang w:val="es-ES"/>
        </w:rPr>
        <w:t>Asimismo, l</w:t>
      </w:r>
      <w:r w:rsidR="00190D75" w:rsidRPr="005113AB">
        <w:rPr>
          <w:rFonts w:ascii="Verdana" w:hAnsi="Verdana" w:cs="Times New Roman"/>
          <w:sz w:val="24"/>
          <w:szCs w:val="24"/>
          <w:lang w:val="es-ES"/>
        </w:rPr>
        <w:t xml:space="preserve">a </w:t>
      </w:r>
      <w:hyperlink r:id="rId28" w:tooltip="Bolivia" w:history="1">
        <w:r w:rsidR="00190D75" w:rsidRPr="005113AB">
          <w:rPr>
            <w:rStyle w:val="Hyperlink"/>
            <w:rFonts w:ascii="Verdana" w:hAnsi="Verdana" w:cs="Times New Roman"/>
            <w:color w:val="auto"/>
            <w:sz w:val="24"/>
            <w:szCs w:val="24"/>
            <w:u w:val="none"/>
            <w:lang w:val="es-ES"/>
          </w:rPr>
          <w:t>Bolivia</w:t>
        </w:r>
      </w:hyperlink>
      <w:r w:rsidR="00190D75" w:rsidRPr="005113AB">
        <w:rPr>
          <w:rFonts w:ascii="Verdana" w:hAnsi="Verdana" w:cs="Times New Roman"/>
          <w:sz w:val="24"/>
          <w:szCs w:val="24"/>
          <w:lang w:val="es-ES"/>
        </w:rPr>
        <w:t xml:space="preserve"> de Mariano Melgarejo </w:t>
      </w:r>
      <w:r w:rsidR="005541C7" w:rsidRPr="005113AB">
        <w:rPr>
          <w:rFonts w:ascii="Verdana" w:hAnsi="Verdana" w:cs="Times New Roman"/>
          <w:sz w:val="24"/>
          <w:szCs w:val="24"/>
          <w:lang w:val="es-ES"/>
        </w:rPr>
        <w:t xml:space="preserve">imitó la conducta peruana de 1851 pues </w:t>
      </w:r>
      <w:r w:rsidRPr="005113AB">
        <w:rPr>
          <w:rFonts w:ascii="Verdana" w:hAnsi="Verdana" w:cs="Times New Roman"/>
          <w:sz w:val="24"/>
          <w:szCs w:val="24"/>
          <w:lang w:val="es-ES"/>
        </w:rPr>
        <w:t xml:space="preserve">en el </w:t>
      </w:r>
      <w:r w:rsidR="00190D75" w:rsidRPr="005113AB">
        <w:rPr>
          <w:rFonts w:ascii="Verdana" w:hAnsi="Verdana" w:cs="Times New Roman"/>
          <w:sz w:val="24"/>
          <w:szCs w:val="24"/>
          <w:lang w:val="es-ES"/>
        </w:rPr>
        <w:t xml:space="preserve">llamado Tratado </w:t>
      </w:r>
      <w:hyperlink r:id="rId29" w:tooltip="Tratado Muñoz-Neto (aún no redactado)" w:history="1">
        <w:r w:rsidR="00190D75" w:rsidRPr="005113AB">
          <w:rPr>
            <w:rStyle w:val="Hyperlink"/>
            <w:rFonts w:ascii="Verdana" w:hAnsi="Verdana" w:cs="Times New Roman"/>
            <w:color w:val="auto"/>
            <w:sz w:val="24"/>
            <w:szCs w:val="24"/>
            <w:u w:val="none"/>
            <w:lang w:val="es-ES"/>
          </w:rPr>
          <w:t>Muñoz-Neto</w:t>
        </w:r>
      </w:hyperlink>
      <w:r w:rsidR="00190D75" w:rsidRPr="005113AB">
        <w:rPr>
          <w:rFonts w:ascii="Verdana" w:hAnsi="Verdana" w:cs="Times New Roman"/>
          <w:sz w:val="24"/>
          <w:szCs w:val="24"/>
          <w:lang w:val="es-ES"/>
        </w:rPr>
        <w:t xml:space="preserve"> </w:t>
      </w:r>
      <w:r w:rsidR="003C6B05" w:rsidRPr="005113AB">
        <w:rPr>
          <w:rFonts w:ascii="Verdana" w:hAnsi="Verdana" w:cs="Times New Roman"/>
          <w:sz w:val="24"/>
          <w:szCs w:val="24"/>
          <w:lang w:val="es-ES"/>
        </w:rPr>
        <w:t xml:space="preserve">o </w:t>
      </w:r>
      <w:r w:rsidR="003C6B05" w:rsidRPr="005113AB">
        <w:rPr>
          <w:rFonts w:ascii="Verdana" w:hAnsi="Verdana" w:cs="Times New Roman"/>
          <w:sz w:val="24"/>
          <w:szCs w:val="24"/>
        </w:rPr>
        <w:t>Tratado de Ayacucho</w:t>
      </w:r>
      <w:r w:rsidR="003C6B05" w:rsidRPr="005113AB">
        <w:rPr>
          <w:rFonts w:ascii="Verdana" w:hAnsi="Verdana" w:cs="Times New Roman"/>
          <w:sz w:val="24"/>
          <w:szCs w:val="24"/>
          <w:lang w:val="es-ES"/>
        </w:rPr>
        <w:t xml:space="preserve"> </w:t>
      </w:r>
      <w:r w:rsidR="00190D75" w:rsidRPr="005113AB">
        <w:rPr>
          <w:rFonts w:ascii="Verdana" w:hAnsi="Verdana" w:cs="Times New Roman"/>
          <w:sz w:val="24"/>
          <w:szCs w:val="24"/>
          <w:lang w:val="es-ES"/>
        </w:rPr>
        <w:t xml:space="preserve">del </w:t>
      </w:r>
      <w:hyperlink r:id="rId30" w:tooltip="27 de marzo" w:history="1">
        <w:r w:rsidR="00190D75" w:rsidRPr="005113AB">
          <w:rPr>
            <w:rStyle w:val="Hyperlink"/>
            <w:rFonts w:ascii="Verdana" w:hAnsi="Verdana" w:cs="Times New Roman"/>
            <w:color w:val="auto"/>
            <w:sz w:val="24"/>
            <w:szCs w:val="24"/>
            <w:u w:val="none"/>
            <w:lang w:val="es-ES"/>
          </w:rPr>
          <w:t>27 de marzo</w:t>
        </w:r>
      </w:hyperlink>
      <w:r w:rsidR="00190D75" w:rsidRPr="005113AB">
        <w:rPr>
          <w:rFonts w:ascii="Verdana" w:hAnsi="Verdana" w:cs="Times New Roman"/>
          <w:sz w:val="24"/>
          <w:szCs w:val="24"/>
          <w:lang w:val="es-ES"/>
        </w:rPr>
        <w:t xml:space="preserve"> de </w:t>
      </w:r>
      <w:hyperlink r:id="rId31" w:tooltip="1867" w:history="1">
        <w:r w:rsidR="00190D75" w:rsidRPr="005113AB">
          <w:rPr>
            <w:rStyle w:val="Hyperlink"/>
            <w:rFonts w:ascii="Verdana" w:hAnsi="Verdana" w:cs="Times New Roman"/>
            <w:color w:val="auto"/>
            <w:sz w:val="24"/>
            <w:szCs w:val="24"/>
            <w:u w:val="none"/>
            <w:lang w:val="es-ES"/>
          </w:rPr>
          <w:t>1867</w:t>
        </w:r>
      </w:hyperlink>
      <w:r w:rsidR="00190D75" w:rsidRPr="005113AB">
        <w:rPr>
          <w:rFonts w:ascii="Verdana" w:hAnsi="Verdana"/>
          <w:sz w:val="24"/>
          <w:szCs w:val="24"/>
        </w:rPr>
        <w:t xml:space="preserve">, </w:t>
      </w:r>
      <w:r w:rsidR="005541C7" w:rsidRPr="005113AB">
        <w:rPr>
          <w:rFonts w:ascii="Verdana" w:hAnsi="Verdana" w:cs="Times New Roman"/>
          <w:sz w:val="24"/>
          <w:szCs w:val="24"/>
          <w:lang w:val="es-ES"/>
        </w:rPr>
        <w:t xml:space="preserve">cedió a Brasil </w:t>
      </w:r>
      <w:r w:rsidRPr="005113AB">
        <w:rPr>
          <w:rFonts w:ascii="Verdana" w:hAnsi="Verdana"/>
          <w:sz w:val="24"/>
          <w:szCs w:val="24"/>
        </w:rPr>
        <w:t xml:space="preserve">territorios que eran peruanos </w:t>
      </w:r>
      <w:r w:rsidR="002B4475" w:rsidRPr="005113AB">
        <w:rPr>
          <w:rFonts w:ascii="Verdana" w:hAnsi="Verdana"/>
          <w:sz w:val="24"/>
          <w:szCs w:val="24"/>
        </w:rPr>
        <w:t>y no bolivianos</w:t>
      </w:r>
      <w:r w:rsidR="00FF19F4" w:rsidRPr="005113AB">
        <w:rPr>
          <w:rFonts w:ascii="Verdana" w:hAnsi="Verdana"/>
          <w:sz w:val="24"/>
          <w:szCs w:val="24"/>
        </w:rPr>
        <w:t xml:space="preserve"> (entre los ríos Yavarí y Tonantins)</w:t>
      </w:r>
      <w:r w:rsidR="002B4475" w:rsidRPr="005113AB">
        <w:rPr>
          <w:rFonts w:ascii="Verdana" w:hAnsi="Verdana"/>
          <w:sz w:val="24"/>
          <w:szCs w:val="24"/>
        </w:rPr>
        <w:t xml:space="preserve">, </w:t>
      </w:r>
      <w:r w:rsidRPr="005113AB">
        <w:rPr>
          <w:rFonts w:ascii="Verdana" w:hAnsi="Verdana"/>
          <w:sz w:val="24"/>
          <w:szCs w:val="24"/>
        </w:rPr>
        <w:t xml:space="preserve">lo que </w:t>
      </w:r>
      <w:r w:rsidRPr="005113AB">
        <w:rPr>
          <w:rFonts w:ascii="Verdana" w:hAnsi="Verdana" w:cs="Times New Roman"/>
          <w:sz w:val="24"/>
          <w:szCs w:val="24"/>
        </w:rPr>
        <w:t xml:space="preserve">contribuyó al </w:t>
      </w:r>
      <w:r w:rsidR="00190D75" w:rsidRPr="005113AB">
        <w:rPr>
          <w:rFonts w:ascii="Verdana" w:hAnsi="Verdana" w:cs="Times New Roman"/>
          <w:sz w:val="24"/>
          <w:szCs w:val="24"/>
        </w:rPr>
        <w:t>afianzamiento fronterizo a favor de Brasil</w:t>
      </w:r>
      <w:r w:rsidR="00190D75" w:rsidRPr="005113AB">
        <w:rPr>
          <w:rFonts w:ascii="Verdana" w:hAnsi="Verdana" w:cs="Times New Roman"/>
          <w:sz w:val="24"/>
          <w:szCs w:val="24"/>
          <w:lang w:val="es-ES"/>
        </w:rPr>
        <w:t>.</w:t>
      </w:r>
      <w:r w:rsidR="00190D75" w:rsidRPr="005113AB">
        <w:rPr>
          <w:rFonts w:ascii="Verdana" w:hAnsi="Verdana" w:cs="Times New Roman"/>
          <w:sz w:val="24"/>
          <w:szCs w:val="24"/>
          <w:lang w:val="es-ES" w:eastAsia="es-ES"/>
        </w:rPr>
        <w:t xml:space="preserve"> </w:t>
      </w:r>
      <w:r w:rsidRPr="005113AB">
        <w:rPr>
          <w:rFonts w:ascii="Verdana" w:hAnsi="Verdana" w:cs="Times New Roman"/>
          <w:sz w:val="24"/>
          <w:szCs w:val="24"/>
        </w:rPr>
        <w:t>Para asegurar l</w:t>
      </w:r>
      <w:r w:rsidR="00190D75" w:rsidRPr="005113AB">
        <w:rPr>
          <w:rFonts w:ascii="Verdana" w:hAnsi="Verdana" w:cs="Times New Roman"/>
          <w:sz w:val="24"/>
          <w:szCs w:val="24"/>
        </w:rPr>
        <w:t xml:space="preserve">a frontera, Pedro II ordenó el mismo año 1867 </w:t>
      </w:r>
      <w:r w:rsidR="00190D75" w:rsidRPr="005113AB">
        <w:rPr>
          <w:rFonts w:ascii="Verdana" w:hAnsi="Verdana" w:cs="Times New Roman"/>
          <w:sz w:val="24"/>
          <w:szCs w:val="24"/>
          <w:lang w:val="es-ES" w:eastAsia="es-ES"/>
        </w:rPr>
        <w:t xml:space="preserve">reforzar el fuerte de Tabatinga a orillas del Amazonas, </w:t>
      </w:r>
      <w:r w:rsidR="00AD69E8" w:rsidRPr="005113AB">
        <w:rPr>
          <w:rFonts w:ascii="Verdana" w:hAnsi="Verdana" w:cs="Times New Roman"/>
          <w:sz w:val="24"/>
          <w:szCs w:val="24"/>
          <w:lang w:val="es-ES" w:eastAsia="es-ES"/>
        </w:rPr>
        <w:t>y frente a la boca del Javary</w:t>
      </w:r>
      <w:r w:rsidR="00AA37A4" w:rsidRPr="005113AB">
        <w:rPr>
          <w:rFonts w:ascii="Verdana" w:hAnsi="Verdana" w:cs="Times New Roman"/>
          <w:sz w:val="24"/>
          <w:szCs w:val="24"/>
          <w:lang w:val="es-ES" w:eastAsia="es-ES"/>
        </w:rPr>
        <w:t xml:space="preserve">, </w:t>
      </w:r>
      <w:r w:rsidR="00190D75" w:rsidRPr="005113AB">
        <w:rPr>
          <w:rFonts w:ascii="Verdana" w:hAnsi="Verdana" w:cs="Times New Roman"/>
          <w:sz w:val="24"/>
          <w:szCs w:val="24"/>
          <w:lang w:val="es-ES" w:eastAsia="es-ES"/>
        </w:rPr>
        <w:t xml:space="preserve">ubicado </w:t>
      </w:r>
      <w:r w:rsidR="00AD69E8" w:rsidRPr="005113AB">
        <w:rPr>
          <w:rFonts w:ascii="Verdana" w:hAnsi="Verdana" w:cs="Times New Roman"/>
          <w:sz w:val="24"/>
          <w:szCs w:val="24"/>
          <w:lang w:val="es-ES" w:eastAsia="es-ES"/>
        </w:rPr>
        <w:t>río</w:t>
      </w:r>
      <w:r w:rsidR="00190D75" w:rsidRPr="005113AB">
        <w:rPr>
          <w:rFonts w:ascii="Verdana" w:hAnsi="Verdana" w:cs="Times New Roman"/>
          <w:sz w:val="24"/>
          <w:szCs w:val="24"/>
          <w:lang w:val="es-ES" w:eastAsia="es-ES"/>
        </w:rPr>
        <w:t xml:space="preserve"> arriba de</w:t>
      </w:r>
      <w:r w:rsidR="002609C7" w:rsidRPr="005113AB">
        <w:rPr>
          <w:rFonts w:ascii="Verdana" w:hAnsi="Verdana" w:cs="Times New Roman"/>
          <w:sz w:val="24"/>
          <w:szCs w:val="24"/>
          <w:lang w:val="es-ES" w:eastAsia="es-ES"/>
        </w:rPr>
        <w:t xml:space="preserve"> </w:t>
      </w:r>
      <w:r w:rsidR="00AD69E8" w:rsidRPr="005113AB">
        <w:rPr>
          <w:rFonts w:ascii="Verdana" w:hAnsi="Verdana" w:cs="Times New Roman"/>
          <w:sz w:val="24"/>
          <w:szCs w:val="24"/>
          <w:lang w:val="es-ES" w:eastAsia="es-ES"/>
        </w:rPr>
        <w:t xml:space="preserve">la desembocadura del Putumayo </w:t>
      </w:r>
      <w:r w:rsidR="00552AB5" w:rsidRPr="005113AB">
        <w:rPr>
          <w:rFonts w:ascii="Verdana" w:hAnsi="Verdana" w:cs="Times New Roman"/>
          <w:sz w:val="24"/>
          <w:szCs w:val="24"/>
          <w:lang w:val="es-ES" w:eastAsia="es-ES"/>
        </w:rPr>
        <w:t xml:space="preserve">(frente a Tefé) </w:t>
      </w:r>
      <w:r w:rsidR="00AD69E8" w:rsidRPr="005113AB">
        <w:rPr>
          <w:rFonts w:ascii="Verdana" w:hAnsi="Verdana" w:cs="Times New Roman"/>
          <w:sz w:val="24"/>
          <w:szCs w:val="24"/>
          <w:lang w:val="es-ES" w:eastAsia="es-ES"/>
        </w:rPr>
        <w:t>y muy río arriba de Manaos</w:t>
      </w:r>
      <w:r w:rsidR="002609C7" w:rsidRPr="005113AB">
        <w:rPr>
          <w:rFonts w:ascii="Verdana" w:hAnsi="Verdana" w:cs="Times New Roman"/>
          <w:sz w:val="24"/>
          <w:szCs w:val="24"/>
          <w:lang w:val="es-ES" w:eastAsia="es-ES"/>
        </w:rPr>
        <w:t>. P</w:t>
      </w:r>
      <w:r w:rsidR="00190D75" w:rsidRPr="005113AB">
        <w:rPr>
          <w:rFonts w:ascii="Verdana" w:hAnsi="Verdana" w:cs="Times New Roman"/>
          <w:sz w:val="24"/>
          <w:szCs w:val="24"/>
          <w:lang w:val="es-ES" w:eastAsia="es-ES"/>
        </w:rPr>
        <w:t xml:space="preserve">or el </w:t>
      </w:r>
      <w:r w:rsidR="002609C7" w:rsidRPr="005113AB">
        <w:rPr>
          <w:rFonts w:ascii="Verdana" w:hAnsi="Verdana" w:cs="Times New Roman"/>
          <w:sz w:val="24"/>
          <w:szCs w:val="24"/>
          <w:lang w:val="es-ES" w:eastAsia="es-ES"/>
        </w:rPr>
        <w:t>Tratado de Madrid o Permuta el</w:t>
      </w:r>
      <w:r w:rsidR="00190D75" w:rsidRPr="005113AB">
        <w:rPr>
          <w:rFonts w:ascii="Verdana" w:hAnsi="Verdana" w:cs="Times New Roman"/>
          <w:sz w:val="24"/>
          <w:szCs w:val="24"/>
          <w:lang w:val="es-ES" w:eastAsia="es-ES"/>
        </w:rPr>
        <w:t xml:space="preserve"> fuerte </w:t>
      </w:r>
      <w:r w:rsidR="002609C7" w:rsidRPr="005113AB">
        <w:rPr>
          <w:rFonts w:ascii="Verdana" w:hAnsi="Verdana" w:cs="Times New Roman"/>
          <w:sz w:val="24"/>
          <w:szCs w:val="24"/>
          <w:lang w:val="es-ES" w:eastAsia="es-ES"/>
        </w:rPr>
        <w:t xml:space="preserve">de Tabatinga </w:t>
      </w:r>
      <w:r w:rsidR="00190D75" w:rsidRPr="005113AB">
        <w:rPr>
          <w:rFonts w:ascii="Verdana" w:hAnsi="Verdana" w:cs="Times New Roman"/>
          <w:sz w:val="24"/>
          <w:szCs w:val="24"/>
          <w:lang w:val="es-ES" w:eastAsia="es-ES"/>
        </w:rPr>
        <w:lastRenderedPageBreak/>
        <w:t>debió haber sido devuelto a</w:t>
      </w:r>
      <w:r w:rsidR="009C5A26" w:rsidRPr="005113AB">
        <w:rPr>
          <w:rFonts w:ascii="Verdana" w:hAnsi="Verdana" w:cs="Times New Roman"/>
          <w:sz w:val="24"/>
          <w:szCs w:val="24"/>
          <w:lang w:val="es-ES" w:eastAsia="es-ES"/>
        </w:rPr>
        <w:t xml:space="preserve"> la corona española, pero no </w:t>
      </w:r>
      <w:r w:rsidR="00190D75" w:rsidRPr="005113AB">
        <w:rPr>
          <w:rFonts w:ascii="Verdana" w:hAnsi="Verdana" w:cs="Times New Roman"/>
          <w:sz w:val="24"/>
          <w:szCs w:val="24"/>
          <w:lang w:val="es-ES" w:eastAsia="es-ES"/>
        </w:rPr>
        <w:t xml:space="preserve">fue </w:t>
      </w:r>
      <w:r w:rsidR="009C5A26" w:rsidRPr="005113AB">
        <w:rPr>
          <w:rFonts w:ascii="Verdana" w:hAnsi="Verdana" w:cs="Times New Roman"/>
          <w:sz w:val="24"/>
          <w:szCs w:val="24"/>
          <w:lang w:val="es-ES" w:eastAsia="es-ES"/>
        </w:rPr>
        <w:t xml:space="preserve">posible </w:t>
      </w:r>
      <w:r w:rsidR="00190D75" w:rsidRPr="005113AB">
        <w:rPr>
          <w:rFonts w:ascii="Verdana" w:hAnsi="Verdana" w:cs="Times New Roman"/>
          <w:sz w:val="24"/>
          <w:szCs w:val="24"/>
          <w:lang w:val="es-ES" w:eastAsia="es-ES"/>
        </w:rPr>
        <w:t xml:space="preserve">porque España </w:t>
      </w:r>
      <w:r w:rsidR="006F369F" w:rsidRPr="005113AB">
        <w:rPr>
          <w:rFonts w:ascii="Verdana" w:hAnsi="Verdana" w:cs="Times New Roman"/>
          <w:sz w:val="24"/>
          <w:szCs w:val="24"/>
          <w:lang w:val="es-ES" w:eastAsia="es-ES"/>
        </w:rPr>
        <w:t>se había negado</w:t>
      </w:r>
      <w:r w:rsidR="00190D75" w:rsidRPr="005113AB">
        <w:rPr>
          <w:rFonts w:ascii="Verdana" w:hAnsi="Verdana" w:cs="Times New Roman"/>
          <w:sz w:val="24"/>
          <w:szCs w:val="24"/>
          <w:lang w:val="es-ES" w:eastAsia="es-ES"/>
        </w:rPr>
        <w:t xml:space="preserve"> </w:t>
      </w:r>
      <w:r w:rsidR="006F369F" w:rsidRPr="005113AB">
        <w:rPr>
          <w:rFonts w:ascii="Verdana" w:hAnsi="Verdana" w:cs="Times New Roman"/>
          <w:sz w:val="24"/>
          <w:szCs w:val="24"/>
          <w:lang w:val="es-ES" w:eastAsia="es-ES"/>
        </w:rPr>
        <w:t>a entregar</w:t>
      </w:r>
      <w:r w:rsidR="00190D75" w:rsidRPr="005113AB">
        <w:rPr>
          <w:rFonts w:ascii="Verdana" w:hAnsi="Verdana" w:cs="Times New Roman"/>
          <w:sz w:val="24"/>
          <w:szCs w:val="24"/>
          <w:lang w:val="es-ES" w:eastAsia="es-ES"/>
        </w:rPr>
        <w:t xml:space="preserve"> los fuertes </w:t>
      </w:r>
      <w:r w:rsidR="00190D75" w:rsidRPr="005113AB">
        <w:rPr>
          <w:rFonts w:ascii="Verdana" w:hAnsi="Verdana" w:cs="Times New Roman"/>
          <w:sz w:val="24"/>
          <w:szCs w:val="24"/>
          <w:lang w:val="es-ES"/>
        </w:rPr>
        <w:t>de San Carlos y San Felipe</w:t>
      </w:r>
      <w:r w:rsidR="00AD7D62" w:rsidRPr="005113AB">
        <w:rPr>
          <w:rFonts w:ascii="Verdana" w:hAnsi="Verdana" w:cs="Times New Roman"/>
          <w:sz w:val="24"/>
          <w:szCs w:val="24"/>
          <w:lang w:val="es-ES"/>
        </w:rPr>
        <w:t>,</w:t>
      </w:r>
      <w:r w:rsidR="00190D75" w:rsidRPr="005113AB">
        <w:rPr>
          <w:rFonts w:ascii="Verdana" w:hAnsi="Verdana" w:cs="Times New Roman"/>
          <w:sz w:val="24"/>
          <w:szCs w:val="24"/>
          <w:lang w:val="es-ES"/>
        </w:rPr>
        <w:t xml:space="preserve"> </w:t>
      </w:r>
      <w:r w:rsidR="00B3789B" w:rsidRPr="005113AB">
        <w:rPr>
          <w:rFonts w:ascii="Verdana" w:hAnsi="Verdana" w:cs="Times New Roman"/>
          <w:sz w:val="24"/>
          <w:szCs w:val="24"/>
          <w:lang w:val="es-ES"/>
        </w:rPr>
        <w:t xml:space="preserve">fundados </w:t>
      </w:r>
      <w:r w:rsidR="00190D75" w:rsidRPr="005113AB">
        <w:rPr>
          <w:rFonts w:ascii="Verdana" w:hAnsi="Verdana" w:cs="Times New Roman"/>
          <w:sz w:val="24"/>
          <w:szCs w:val="24"/>
          <w:lang w:val="es-ES"/>
        </w:rPr>
        <w:t>en el Río Negro</w:t>
      </w:r>
      <w:r w:rsidR="00B3789B" w:rsidRPr="005113AB">
        <w:rPr>
          <w:rFonts w:ascii="Verdana" w:hAnsi="Verdana" w:cs="Times New Roman"/>
          <w:sz w:val="24"/>
          <w:szCs w:val="24"/>
          <w:lang w:val="es-ES"/>
        </w:rPr>
        <w:t xml:space="preserve"> por la </w:t>
      </w:r>
      <w:r w:rsidR="00DF6678" w:rsidRPr="005113AB">
        <w:rPr>
          <w:rFonts w:ascii="Verdana" w:hAnsi="Verdana" w:cs="Times New Roman"/>
          <w:sz w:val="24"/>
          <w:szCs w:val="24"/>
          <w:lang w:val="es-ES"/>
        </w:rPr>
        <w:t xml:space="preserve">IV </w:t>
      </w:r>
      <w:r w:rsidR="00B3789B" w:rsidRPr="005113AB">
        <w:rPr>
          <w:rFonts w:ascii="Verdana" w:hAnsi="Verdana" w:cs="Times New Roman"/>
          <w:sz w:val="24"/>
          <w:szCs w:val="24"/>
          <w:lang w:val="es-ES"/>
        </w:rPr>
        <w:t>Expedición de Límites</w:t>
      </w:r>
      <w:r w:rsidR="00DF6678" w:rsidRPr="005113AB">
        <w:rPr>
          <w:rFonts w:ascii="Verdana" w:hAnsi="Verdana" w:cs="Times New Roman"/>
          <w:sz w:val="24"/>
          <w:szCs w:val="24"/>
          <w:lang w:val="es-ES"/>
        </w:rPr>
        <w:t>, la</w:t>
      </w:r>
      <w:r w:rsidR="00B3789B" w:rsidRPr="005113AB">
        <w:rPr>
          <w:rFonts w:ascii="Verdana" w:hAnsi="Verdana" w:cs="Times New Roman"/>
          <w:sz w:val="24"/>
          <w:szCs w:val="24"/>
          <w:lang w:val="es-ES"/>
        </w:rPr>
        <w:t xml:space="preserve"> </w:t>
      </w:r>
      <w:r w:rsidR="00B831A8" w:rsidRPr="005113AB">
        <w:rPr>
          <w:rFonts w:ascii="Verdana" w:hAnsi="Verdana" w:cs="Times New Roman"/>
          <w:sz w:val="24"/>
          <w:szCs w:val="24"/>
          <w:lang w:val="es-ES"/>
        </w:rPr>
        <w:t>del Orinoco</w:t>
      </w:r>
      <w:r w:rsidR="00DF6678" w:rsidRPr="005113AB">
        <w:rPr>
          <w:rFonts w:ascii="Verdana" w:hAnsi="Verdana" w:cs="Times New Roman"/>
          <w:sz w:val="24"/>
          <w:szCs w:val="24"/>
          <w:lang w:val="es-ES"/>
        </w:rPr>
        <w:t>,</w:t>
      </w:r>
      <w:r w:rsidR="00B831A8" w:rsidRPr="005113AB">
        <w:rPr>
          <w:rFonts w:ascii="Verdana" w:hAnsi="Verdana" w:cs="Times New Roman"/>
          <w:sz w:val="24"/>
          <w:szCs w:val="24"/>
          <w:lang w:val="es-ES"/>
        </w:rPr>
        <w:t xml:space="preserve"> </w:t>
      </w:r>
      <w:r w:rsidR="009C5A26" w:rsidRPr="005113AB">
        <w:rPr>
          <w:rFonts w:ascii="Verdana" w:hAnsi="Verdana" w:cs="Times New Roman"/>
          <w:sz w:val="24"/>
          <w:szCs w:val="24"/>
          <w:lang w:val="es-ES"/>
        </w:rPr>
        <w:t>encabezada por</w:t>
      </w:r>
      <w:r w:rsidR="00B3789B" w:rsidRPr="005113AB">
        <w:rPr>
          <w:rFonts w:ascii="Verdana" w:hAnsi="Verdana" w:cs="Times New Roman"/>
          <w:sz w:val="24"/>
          <w:szCs w:val="24"/>
          <w:lang w:val="es-ES"/>
        </w:rPr>
        <w:t xml:space="preserve"> </w:t>
      </w:r>
      <w:r w:rsidR="00951042" w:rsidRPr="005113AB">
        <w:rPr>
          <w:rFonts w:ascii="Verdana" w:hAnsi="Verdana" w:cs="Times New Roman"/>
          <w:sz w:val="24"/>
          <w:szCs w:val="24"/>
          <w:lang w:val="es-ES"/>
        </w:rPr>
        <w:t xml:space="preserve">Joseph de </w:t>
      </w:r>
      <w:r w:rsidR="00B3789B" w:rsidRPr="005113AB">
        <w:rPr>
          <w:rFonts w:ascii="Verdana" w:hAnsi="Verdana" w:cs="Times New Roman"/>
          <w:sz w:val="24"/>
          <w:szCs w:val="24"/>
          <w:lang w:val="es-ES"/>
        </w:rPr>
        <w:t xml:space="preserve">Iturriaga y </w:t>
      </w:r>
      <w:r w:rsidR="002609C7" w:rsidRPr="005113AB">
        <w:rPr>
          <w:rFonts w:ascii="Verdana" w:hAnsi="Verdana" w:cs="Times New Roman"/>
          <w:sz w:val="24"/>
          <w:szCs w:val="24"/>
          <w:lang w:val="es-ES"/>
        </w:rPr>
        <w:t>José</w:t>
      </w:r>
      <w:r w:rsidR="00951042" w:rsidRPr="005113AB">
        <w:rPr>
          <w:rFonts w:ascii="Verdana" w:hAnsi="Verdana" w:cs="Times New Roman"/>
          <w:sz w:val="24"/>
          <w:szCs w:val="24"/>
          <w:lang w:val="es-ES"/>
        </w:rPr>
        <w:t xml:space="preserve"> </w:t>
      </w:r>
      <w:r w:rsidR="00B3789B" w:rsidRPr="005113AB">
        <w:rPr>
          <w:rFonts w:ascii="Verdana" w:hAnsi="Verdana" w:cs="Times New Roman"/>
          <w:sz w:val="24"/>
          <w:szCs w:val="24"/>
          <w:lang w:val="es-ES"/>
        </w:rPr>
        <w:t>Solano</w:t>
      </w:r>
      <w:r w:rsidR="00190D75" w:rsidRPr="005113AB">
        <w:rPr>
          <w:rFonts w:ascii="Verdana" w:hAnsi="Verdana" w:cs="Times New Roman"/>
          <w:sz w:val="24"/>
          <w:szCs w:val="24"/>
          <w:lang w:val="es-ES" w:eastAsia="es-ES"/>
        </w:rPr>
        <w:t>.</w:t>
      </w:r>
      <w:r w:rsidR="00B21A80" w:rsidRPr="005113AB">
        <w:rPr>
          <w:rStyle w:val="Refdenotaderodap"/>
          <w:rFonts w:ascii="Verdana" w:hAnsi="Verdana" w:cs="Times New Roman"/>
          <w:sz w:val="24"/>
          <w:szCs w:val="24"/>
          <w:lang w:val="es-ES" w:eastAsia="es-ES"/>
        </w:rPr>
        <w:footnoteReference w:id="186"/>
      </w:r>
      <w:r w:rsidR="00190D75" w:rsidRPr="005113AB">
        <w:rPr>
          <w:rFonts w:ascii="Verdana" w:hAnsi="Verdana" w:cs="Times New Roman"/>
          <w:sz w:val="24"/>
          <w:szCs w:val="24"/>
          <w:lang w:val="es-ES" w:eastAsia="es-ES"/>
        </w:rPr>
        <w:t xml:space="preserve"> </w:t>
      </w:r>
    </w:p>
    <w:p w:rsidR="00901781" w:rsidRPr="005113AB" w:rsidRDefault="00901781" w:rsidP="005113AB">
      <w:pPr>
        <w:autoSpaceDE w:val="0"/>
        <w:autoSpaceDN w:val="0"/>
        <w:adjustRightInd w:val="0"/>
        <w:spacing w:after="0" w:line="360" w:lineRule="auto"/>
        <w:jc w:val="both"/>
        <w:rPr>
          <w:rFonts w:ascii="Verdana" w:hAnsi="Verdana" w:cs="Times New Roman"/>
          <w:sz w:val="24"/>
          <w:szCs w:val="24"/>
          <w:lang w:val="es-ES" w:eastAsia="es-ES"/>
        </w:rPr>
      </w:pPr>
    </w:p>
    <w:p w:rsidR="00190D75" w:rsidRPr="005113AB" w:rsidRDefault="00BA64B8" w:rsidP="005113AB">
      <w:pPr>
        <w:autoSpaceDE w:val="0"/>
        <w:autoSpaceDN w:val="0"/>
        <w:adjustRightInd w:val="0"/>
        <w:spacing w:after="0" w:line="360" w:lineRule="auto"/>
        <w:jc w:val="both"/>
        <w:rPr>
          <w:rFonts w:ascii="Verdana" w:hAnsi="Verdana" w:cs="Georgia"/>
          <w:sz w:val="24"/>
          <w:szCs w:val="24"/>
          <w:lang w:val="es-ES"/>
        </w:rPr>
      </w:pPr>
      <w:r w:rsidRPr="005113AB">
        <w:rPr>
          <w:rFonts w:ascii="Verdana" w:hAnsi="Verdana" w:cs="Times New Roman"/>
          <w:sz w:val="24"/>
          <w:szCs w:val="24"/>
          <w:lang w:val="es-ES" w:eastAsia="es-ES"/>
        </w:rPr>
        <w:t xml:space="preserve">En otras palabras, en  represalia por </w:t>
      </w:r>
      <w:r w:rsidR="00277535" w:rsidRPr="005113AB">
        <w:rPr>
          <w:rFonts w:ascii="Verdana" w:hAnsi="Verdana" w:cs="Times New Roman"/>
          <w:sz w:val="24"/>
          <w:szCs w:val="24"/>
          <w:lang w:val="es-ES" w:eastAsia="es-ES"/>
        </w:rPr>
        <w:t>haber fundado</w:t>
      </w:r>
      <w:r w:rsidRPr="005113AB">
        <w:rPr>
          <w:rFonts w:ascii="Verdana" w:hAnsi="Verdana" w:cs="Times New Roman"/>
          <w:sz w:val="24"/>
          <w:szCs w:val="24"/>
          <w:lang w:val="es-ES" w:eastAsia="es-ES"/>
        </w:rPr>
        <w:t xml:space="preserve"> dichos fuertes sobre el río Negro, Brasil no devolvía Tabatinga</w:t>
      </w:r>
      <w:r w:rsidR="00541E5C" w:rsidRPr="005113AB">
        <w:rPr>
          <w:rFonts w:ascii="Verdana" w:hAnsi="Verdana" w:cs="Times New Roman"/>
          <w:sz w:val="24"/>
          <w:szCs w:val="24"/>
          <w:lang w:val="es-ES" w:eastAsia="es-ES"/>
        </w:rPr>
        <w:t xml:space="preserve"> (y con ella los territorios localizados entre los ríos Yavary y Tonantins)</w:t>
      </w:r>
      <w:r w:rsidRPr="005113AB">
        <w:rPr>
          <w:rFonts w:ascii="Verdana" w:hAnsi="Verdana" w:cs="Times New Roman"/>
          <w:sz w:val="24"/>
          <w:szCs w:val="24"/>
          <w:lang w:val="es-ES" w:eastAsia="es-ES"/>
        </w:rPr>
        <w:t xml:space="preserve">. </w:t>
      </w:r>
      <w:r w:rsidR="00190D75" w:rsidRPr="005113AB">
        <w:rPr>
          <w:rFonts w:ascii="Verdana" w:hAnsi="Verdana" w:cs="Times New Roman"/>
          <w:sz w:val="24"/>
          <w:szCs w:val="24"/>
          <w:lang w:val="es-ES" w:eastAsia="es-ES"/>
        </w:rPr>
        <w:t xml:space="preserve">Como </w:t>
      </w:r>
      <w:r w:rsidR="00900780" w:rsidRPr="005113AB">
        <w:rPr>
          <w:rFonts w:ascii="Verdana" w:hAnsi="Verdana" w:cs="Times New Roman"/>
          <w:sz w:val="24"/>
          <w:szCs w:val="24"/>
          <w:lang w:val="es-ES" w:eastAsia="es-ES"/>
        </w:rPr>
        <w:t>contra-</w:t>
      </w:r>
      <w:r w:rsidR="00190D75" w:rsidRPr="005113AB">
        <w:rPr>
          <w:rFonts w:ascii="Verdana" w:hAnsi="Verdana" w:cs="Times New Roman"/>
          <w:sz w:val="24"/>
          <w:szCs w:val="24"/>
          <w:lang w:val="es-ES" w:eastAsia="es-ES"/>
        </w:rPr>
        <w:t xml:space="preserve">réplica, el Presidente Peruano Mariano Pardo creó ese mismo año </w:t>
      </w:r>
      <w:r w:rsidR="002609C7" w:rsidRPr="005113AB">
        <w:rPr>
          <w:rFonts w:ascii="Verdana" w:hAnsi="Verdana" w:cs="Times New Roman"/>
          <w:sz w:val="24"/>
          <w:szCs w:val="24"/>
          <w:lang w:val="es-ES" w:eastAsia="es-ES"/>
        </w:rPr>
        <w:t xml:space="preserve">de 1867 </w:t>
      </w:r>
      <w:r w:rsidR="00190D75" w:rsidRPr="005113AB">
        <w:rPr>
          <w:rFonts w:ascii="Verdana" w:hAnsi="Verdana" w:cs="Times New Roman"/>
          <w:sz w:val="24"/>
          <w:szCs w:val="24"/>
          <w:lang w:val="es-ES" w:eastAsia="es-ES"/>
        </w:rPr>
        <w:t>la Comisión Hidrográfica del Amazonas y envió desde Iquitos, de hecho la capital del Departamen</w:t>
      </w:r>
      <w:r w:rsidR="006B675E" w:rsidRPr="005113AB">
        <w:rPr>
          <w:rFonts w:ascii="Verdana" w:hAnsi="Verdana" w:cs="Times New Roman"/>
          <w:sz w:val="24"/>
          <w:szCs w:val="24"/>
          <w:lang w:val="es-ES" w:eastAsia="es-ES"/>
        </w:rPr>
        <w:t>to  de Loreto</w:t>
      </w:r>
      <w:r w:rsidR="00B225B9" w:rsidRPr="005113AB">
        <w:rPr>
          <w:rFonts w:ascii="Verdana" w:hAnsi="Verdana" w:cs="Times New Roman"/>
          <w:sz w:val="24"/>
          <w:szCs w:val="24"/>
          <w:lang w:val="es-ES" w:eastAsia="es-ES"/>
        </w:rPr>
        <w:t>;</w:t>
      </w:r>
      <w:r w:rsidR="00B225B9" w:rsidRPr="005113AB">
        <w:rPr>
          <w:rStyle w:val="Refdenotaderodap"/>
          <w:rFonts w:ascii="Verdana" w:hAnsi="Verdana" w:cs="Times New Roman"/>
          <w:sz w:val="24"/>
          <w:szCs w:val="24"/>
          <w:lang w:val="es-ES" w:eastAsia="es-ES"/>
        </w:rPr>
        <w:footnoteReference w:id="187"/>
      </w:r>
      <w:r w:rsidR="00190D75" w:rsidRPr="005113AB">
        <w:rPr>
          <w:rFonts w:ascii="Verdana" w:hAnsi="Verdana" w:cs="Times New Roman"/>
          <w:sz w:val="24"/>
          <w:szCs w:val="24"/>
          <w:lang w:val="es-ES" w:eastAsia="es-ES"/>
        </w:rPr>
        <w:t xml:space="preserve"> al </w:t>
      </w:r>
      <w:r w:rsidR="00190D75" w:rsidRPr="005113AB">
        <w:rPr>
          <w:rFonts w:ascii="Verdana" w:hAnsi="Verdana" w:cs="Times New Roman"/>
          <w:sz w:val="24"/>
          <w:szCs w:val="24"/>
          <w:lang w:val="es-ES"/>
        </w:rPr>
        <w:t>Ingeniero Manuel Charón</w:t>
      </w:r>
      <w:r w:rsidR="00900780" w:rsidRPr="005113AB">
        <w:rPr>
          <w:rFonts w:ascii="Verdana" w:hAnsi="Verdana" w:cs="Times New Roman"/>
          <w:sz w:val="24"/>
          <w:szCs w:val="24"/>
          <w:lang w:val="es-ES"/>
        </w:rPr>
        <w:t xml:space="preserve">, para que </w:t>
      </w:r>
      <w:r w:rsidR="00190D75" w:rsidRPr="005113AB">
        <w:rPr>
          <w:rFonts w:ascii="Verdana" w:hAnsi="Verdana" w:cs="Times New Roman"/>
          <w:sz w:val="24"/>
          <w:szCs w:val="24"/>
          <w:lang w:val="es-ES"/>
        </w:rPr>
        <w:t xml:space="preserve">frente mismo a Tabatinga </w:t>
      </w:r>
      <w:r w:rsidR="00900780" w:rsidRPr="005113AB">
        <w:rPr>
          <w:rFonts w:ascii="Verdana" w:hAnsi="Verdana" w:cs="Times New Roman"/>
          <w:sz w:val="24"/>
          <w:szCs w:val="24"/>
          <w:lang w:val="es-ES"/>
        </w:rPr>
        <w:t xml:space="preserve">fundara </w:t>
      </w:r>
      <w:r w:rsidR="00190D75" w:rsidRPr="005113AB">
        <w:rPr>
          <w:rFonts w:ascii="Verdana" w:hAnsi="Verdana" w:cs="Times New Roman"/>
          <w:sz w:val="24"/>
          <w:szCs w:val="24"/>
          <w:lang w:val="es-ES"/>
        </w:rPr>
        <w:t xml:space="preserve">una fortaleza en donde antes había estado el Fuerte Ramón Castilla, antiguo San Antonio de las Amazonas, copando de esa forma </w:t>
      </w:r>
      <w:r w:rsidR="00900780" w:rsidRPr="005113AB">
        <w:rPr>
          <w:rFonts w:ascii="Verdana" w:hAnsi="Verdana" w:cs="Times New Roman"/>
          <w:sz w:val="24"/>
          <w:szCs w:val="24"/>
          <w:lang w:val="es-ES"/>
        </w:rPr>
        <w:t xml:space="preserve">también </w:t>
      </w:r>
      <w:r w:rsidR="00190D75" w:rsidRPr="005113AB">
        <w:rPr>
          <w:rFonts w:ascii="Verdana" w:hAnsi="Verdana" w:cs="Times New Roman"/>
          <w:sz w:val="24"/>
          <w:szCs w:val="24"/>
          <w:lang w:val="es-ES"/>
        </w:rPr>
        <w:t>la boca del río Nap</w:t>
      </w:r>
      <w:r w:rsidR="006B675E" w:rsidRPr="005113AB">
        <w:rPr>
          <w:rFonts w:ascii="Verdana" w:hAnsi="Verdana" w:cs="Times New Roman"/>
          <w:sz w:val="24"/>
          <w:szCs w:val="24"/>
          <w:lang w:val="es-ES"/>
        </w:rPr>
        <w:t>o</w:t>
      </w:r>
      <w:r w:rsidR="00190D75" w:rsidRPr="005113AB">
        <w:rPr>
          <w:rFonts w:ascii="Verdana" w:hAnsi="Verdana" w:cs="Georgia"/>
          <w:sz w:val="24"/>
          <w:szCs w:val="24"/>
          <w:lang w:val="es-ES"/>
        </w:rPr>
        <w:t>.</w:t>
      </w:r>
      <w:r w:rsidR="006018B4" w:rsidRPr="005113AB">
        <w:rPr>
          <w:rStyle w:val="Refdenotaderodap"/>
          <w:rFonts w:ascii="Verdana" w:hAnsi="Verdana" w:cs="Georgia"/>
          <w:sz w:val="24"/>
          <w:szCs w:val="24"/>
          <w:lang w:val="es-ES"/>
        </w:rPr>
        <w:footnoteReference w:id="188"/>
      </w:r>
    </w:p>
    <w:p w:rsidR="00190D75" w:rsidRPr="005113AB" w:rsidRDefault="00190D75" w:rsidP="005113AB">
      <w:pPr>
        <w:autoSpaceDE w:val="0"/>
        <w:autoSpaceDN w:val="0"/>
        <w:adjustRightInd w:val="0"/>
        <w:spacing w:after="0" w:line="360" w:lineRule="auto"/>
        <w:jc w:val="both"/>
        <w:rPr>
          <w:rFonts w:ascii="Verdana" w:hAnsi="Verdana" w:cs="Georgia"/>
          <w:sz w:val="24"/>
          <w:szCs w:val="24"/>
          <w:lang w:val="es-ES"/>
        </w:rPr>
      </w:pP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Es preciso tener en cuenta que para llegar a Lima desde Iquitos</w:t>
      </w:r>
      <w:r w:rsidR="004E1D7F" w:rsidRPr="005113AB">
        <w:rPr>
          <w:rFonts w:ascii="Verdana" w:hAnsi="Verdana" w:cs="Times New Roman"/>
          <w:sz w:val="24"/>
          <w:szCs w:val="24"/>
          <w:lang w:val="es-ES"/>
        </w:rPr>
        <w:t>,</w:t>
      </w:r>
      <w:r w:rsidRPr="005113AB">
        <w:rPr>
          <w:rFonts w:ascii="Verdana" w:hAnsi="Verdana" w:cs="Times New Roman"/>
          <w:sz w:val="24"/>
          <w:szCs w:val="24"/>
          <w:lang w:val="es-ES"/>
        </w:rPr>
        <w:t xml:space="preserve"> antes de inaugurado el Canal de Panamá</w:t>
      </w:r>
      <w:r w:rsidR="004E1D7F" w:rsidRPr="005113AB">
        <w:rPr>
          <w:rFonts w:ascii="Verdana" w:hAnsi="Verdana" w:cs="Times New Roman"/>
          <w:sz w:val="24"/>
          <w:szCs w:val="24"/>
          <w:lang w:val="es-ES"/>
        </w:rPr>
        <w:t>,</w:t>
      </w:r>
      <w:r w:rsidR="000B3DEC" w:rsidRPr="005113AB">
        <w:rPr>
          <w:rFonts w:ascii="Verdana" w:hAnsi="Verdana" w:cs="Times New Roman"/>
          <w:sz w:val="24"/>
          <w:szCs w:val="24"/>
          <w:lang w:val="es-ES"/>
        </w:rPr>
        <w:t xml:space="preserve"> era indefectible</w:t>
      </w:r>
      <w:r w:rsidRPr="005113AB">
        <w:rPr>
          <w:rFonts w:ascii="Verdana" w:hAnsi="Verdana" w:cs="Times New Roman"/>
          <w:sz w:val="24"/>
          <w:szCs w:val="24"/>
          <w:lang w:val="es-ES"/>
        </w:rPr>
        <w:t xml:space="preserve"> bajar por el Amazonas y </w:t>
      </w:r>
      <w:r w:rsidR="000B3DEC" w:rsidRPr="005113AB">
        <w:rPr>
          <w:rFonts w:ascii="Verdana" w:hAnsi="Verdana" w:cs="Times New Roman"/>
          <w:sz w:val="24"/>
          <w:szCs w:val="24"/>
          <w:lang w:val="es-ES"/>
        </w:rPr>
        <w:t xml:space="preserve">por </w:t>
      </w:r>
      <w:r w:rsidRPr="005113AB">
        <w:rPr>
          <w:rFonts w:ascii="Verdana" w:hAnsi="Verdana" w:cs="Times New Roman"/>
          <w:sz w:val="24"/>
          <w:szCs w:val="24"/>
          <w:lang w:val="es-ES"/>
        </w:rPr>
        <w:t xml:space="preserve">el Atlántico, cruzar el Estrecho de Magallanes y subir por el Pacífico. </w:t>
      </w:r>
      <w:r w:rsidR="00145291" w:rsidRPr="005113AB">
        <w:rPr>
          <w:rFonts w:ascii="Verdana" w:hAnsi="Verdana" w:cs="Times New Roman"/>
          <w:sz w:val="24"/>
          <w:szCs w:val="24"/>
          <w:lang w:val="es-ES"/>
        </w:rPr>
        <w:t xml:space="preserve">No obstante los obstáculos </w:t>
      </w:r>
      <w:r w:rsidR="00A477C6" w:rsidRPr="005113AB">
        <w:rPr>
          <w:rFonts w:ascii="Verdana" w:hAnsi="Verdana" w:cs="Times New Roman"/>
          <w:sz w:val="24"/>
          <w:szCs w:val="24"/>
          <w:lang w:val="es-ES"/>
        </w:rPr>
        <w:t xml:space="preserve">físicos y </w:t>
      </w:r>
      <w:r w:rsidR="00145291" w:rsidRPr="005113AB">
        <w:rPr>
          <w:rFonts w:ascii="Verdana" w:hAnsi="Verdana" w:cs="Times New Roman"/>
          <w:sz w:val="24"/>
          <w:szCs w:val="24"/>
          <w:lang w:val="es-ES"/>
        </w:rPr>
        <w:t xml:space="preserve">comunicacionales la amazonía peruana contribuyó </w:t>
      </w:r>
      <w:r w:rsidR="00071307" w:rsidRPr="005113AB">
        <w:rPr>
          <w:rFonts w:ascii="Verdana" w:hAnsi="Verdana" w:cs="Times New Roman"/>
          <w:sz w:val="24"/>
          <w:szCs w:val="24"/>
          <w:lang w:val="es-ES"/>
        </w:rPr>
        <w:t xml:space="preserve">en 1879 </w:t>
      </w:r>
      <w:r w:rsidR="00145291" w:rsidRPr="005113AB">
        <w:rPr>
          <w:rFonts w:ascii="Verdana" w:hAnsi="Verdana" w:cs="Times New Roman"/>
          <w:sz w:val="24"/>
          <w:szCs w:val="24"/>
          <w:lang w:val="es-ES"/>
        </w:rPr>
        <w:t>con contingentes propios a la Guerra del Pacífico</w:t>
      </w:r>
      <w:r w:rsidR="009C2A7C" w:rsidRPr="005113AB">
        <w:rPr>
          <w:rFonts w:ascii="Verdana" w:hAnsi="Verdana" w:cs="Times New Roman"/>
          <w:sz w:val="24"/>
          <w:szCs w:val="24"/>
          <w:lang w:val="es-ES"/>
        </w:rPr>
        <w:t xml:space="preserve"> (ver el escrito anónimo “La selva en la guerra con </w:t>
      </w:r>
      <w:r w:rsidR="009C2A7C" w:rsidRPr="005113AB">
        <w:rPr>
          <w:rFonts w:ascii="Verdana" w:hAnsi="Verdana" w:cs="Times New Roman"/>
          <w:sz w:val="24"/>
          <w:szCs w:val="24"/>
          <w:lang w:val="es-ES"/>
        </w:rPr>
        <w:lastRenderedPageBreak/>
        <w:t>Chile”)</w:t>
      </w:r>
      <w:r w:rsidR="00145291" w:rsidRPr="005113AB">
        <w:rPr>
          <w:rFonts w:ascii="Verdana" w:hAnsi="Verdana" w:cs="Times New Roman"/>
          <w:sz w:val="24"/>
          <w:szCs w:val="24"/>
          <w:lang w:val="es-ES"/>
        </w:rPr>
        <w:t xml:space="preserve">. </w:t>
      </w:r>
      <w:r w:rsidRPr="005113AB">
        <w:rPr>
          <w:rFonts w:ascii="Verdana" w:hAnsi="Verdana" w:cs="Times New Roman"/>
          <w:sz w:val="24"/>
          <w:szCs w:val="24"/>
          <w:lang w:val="es-ES"/>
        </w:rPr>
        <w:t xml:space="preserve">Luego de inaugurado el Canal de Panamá, la distancia con Lima se acortó notoriamente. Charón rebautizó el puerto amazónico </w:t>
      </w:r>
      <w:r w:rsidR="005F500E" w:rsidRPr="005113AB">
        <w:rPr>
          <w:rFonts w:ascii="Verdana" w:hAnsi="Verdana" w:cs="Times New Roman"/>
          <w:sz w:val="24"/>
          <w:szCs w:val="24"/>
          <w:lang w:val="es-ES"/>
        </w:rPr>
        <w:t xml:space="preserve">Ramón Castilla </w:t>
      </w:r>
      <w:r w:rsidRPr="005113AB">
        <w:rPr>
          <w:rFonts w:ascii="Verdana" w:hAnsi="Verdana" w:cs="Times New Roman"/>
          <w:sz w:val="24"/>
          <w:szCs w:val="24"/>
          <w:lang w:val="es-ES"/>
        </w:rPr>
        <w:t xml:space="preserve">con el nombre de Leticia, en recuerdo de su amada Leticia Smith Buitrón, hija del cónsul británico en Iquitos. </w:t>
      </w:r>
      <w:r w:rsidR="00A660E4" w:rsidRPr="005113AB">
        <w:rPr>
          <w:rFonts w:ascii="Verdana" w:hAnsi="Verdana" w:cs="Times New Roman"/>
          <w:sz w:val="24"/>
          <w:szCs w:val="24"/>
          <w:lang w:val="es-ES"/>
        </w:rPr>
        <w:t xml:space="preserve">Medio siglo más tarde, Perú ratificó </w:t>
      </w:r>
      <w:r w:rsidRPr="005113AB">
        <w:rPr>
          <w:rFonts w:ascii="Verdana" w:hAnsi="Verdana" w:cs="Times New Roman"/>
          <w:sz w:val="24"/>
          <w:szCs w:val="24"/>
          <w:lang w:val="es-ES"/>
        </w:rPr>
        <w:t xml:space="preserve">el Tratado Salomón-Lozano (1927), </w:t>
      </w:r>
      <w:r w:rsidR="008725B8" w:rsidRPr="005113AB">
        <w:rPr>
          <w:rFonts w:ascii="Verdana" w:hAnsi="Verdana" w:cs="Times New Roman"/>
          <w:sz w:val="24"/>
          <w:szCs w:val="24"/>
          <w:lang w:val="es-ES"/>
        </w:rPr>
        <w:t xml:space="preserve">y </w:t>
      </w:r>
      <w:r w:rsidR="00A660E4" w:rsidRPr="005113AB">
        <w:rPr>
          <w:rFonts w:ascii="Verdana" w:hAnsi="Verdana" w:cs="Times New Roman"/>
          <w:sz w:val="24"/>
          <w:szCs w:val="24"/>
          <w:lang w:val="es-ES"/>
        </w:rPr>
        <w:t>Colombia apoyada</w:t>
      </w:r>
      <w:r w:rsidRPr="005113AB">
        <w:rPr>
          <w:rFonts w:ascii="Verdana" w:hAnsi="Verdana" w:cs="Times New Roman"/>
          <w:sz w:val="24"/>
          <w:szCs w:val="24"/>
          <w:lang w:val="es-ES"/>
        </w:rPr>
        <w:t xml:space="preserve"> por los Estados Unidos</w:t>
      </w:r>
      <w:r w:rsidR="00A93FCE" w:rsidRPr="005113AB">
        <w:rPr>
          <w:rFonts w:ascii="Verdana" w:hAnsi="Verdana" w:cs="Times New Roman"/>
          <w:sz w:val="24"/>
          <w:szCs w:val="24"/>
          <w:lang w:val="es-ES"/>
        </w:rPr>
        <w:t xml:space="preserve"> </w:t>
      </w:r>
      <w:r w:rsidR="00A660E4" w:rsidRPr="005113AB">
        <w:rPr>
          <w:rFonts w:ascii="Verdana" w:hAnsi="Verdana" w:cs="Times New Roman"/>
          <w:sz w:val="24"/>
          <w:szCs w:val="24"/>
          <w:lang w:val="es-ES"/>
        </w:rPr>
        <w:t xml:space="preserve">pasó a ocupar </w:t>
      </w:r>
      <w:r w:rsidR="007A65F7" w:rsidRPr="005113AB">
        <w:rPr>
          <w:rFonts w:ascii="Verdana" w:hAnsi="Verdana" w:cs="Times New Roman"/>
          <w:sz w:val="24"/>
          <w:szCs w:val="24"/>
          <w:lang w:val="es-ES"/>
        </w:rPr>
        <w:t>Leticia</w:t>
      </w:r>
      <w:r w:rsidRPr="005113AB">
        <w:rPr>
          <w:rFonts w:ascii="Verdana" w:hAnsi="Verdana" w:cs="Times New Roman"/>
          <w:sz w:val="24"/>
          <w:szCs w:val="24"/>
          <w:lang w:val="es-ES"/>
        </w:rPr>
        <w:t xml:space="preserve">. Pero cinco (5) años después de ratificado el Tratado, en 1932, el dictador peruano Sánchez Cerro se plegó a la toma de Leticia por parte de Iquiteños, Pucallpinos, y vecinos de Caballo Cocha, Yahuma y Tarma, entre los cuales estuvieron tras bambalinas, el dueño del ingenio azucarero Victoria Enrique Vigil Chopitea, y el dueño de la Peruvian Amazon Co. Julio César Arana, desatando con ello una guerra irredentista contra Colombia, que en la práctica fue una guerra aeronaval fluvial, y que finalizó una vez que Sánchez Cerro fue asesinado </w:t>
      </w:r>
      <w:r w:rsidR="00C419D3" w:rsidRPr="005113AB">
        <w:rPr>
          <w:rFonts w:ascii="Verdana" w:hAnsi="Verdana" w:cs="Times New Roman"/>
          <w:sz w:val="24"/>
          <w:szCs w:val="24"/>
          <w:lang w:val="es-ES"/>
        </w:rPr>
        <w:t xml:space="preserve">por un fanático Aprista </w:t>
      </w:r>
      <w:r w:rsidRPr="005113AB">
        <w:rPr>
          <w:rFonts w:ascii="Verdana" w:hAnsi="Verdana" w:cs="Times New Roman"/>
          <w:sz w:val="24"/>
          <w:szCs w:val="24"/>
          <w:lang w:val="es-ES"/>
        </w:rPr>
        <w:t>en 1933.</w:t>
      </w:r>
      <w:r w:rsidR="0029469A" w:rsidRPr="005113AB">
        <w:rPr>
          <w:rStyle w:val="Refdenotaderodap"/>
          <w:rFonts w:ascii="Verdana" w:hAnsi="Verdana" w:cs="Times New Roman"/>
          <w:sz w:val="24"/>
          <w:szCs w:val="24"/>
          <w:lang w:val="es-ES"/>
        </w:rPr>
        <w:footnoteReference w:id="189"/>
      </w:r>
      <w:r w:rsidRPr="005113AB">
        <w:rPr>
          <w:rFonts w:ascii="Verdana" w:hAnsi="Verdana" w:cs="Times New Roman"/>
          <w:sz w:val="24"/>
          <w:szCs w:val="24"/>
          <w:lang w:val="es-ES"/>
        </w:rPr>
        <w:t xml:space="preserve"> En ese entonces, la </w:t>
      </w:r>
      <w:r w:rsidR="00A32C0C" w:rsidRPr="005113AB">
        <w:rPr>
          <w:rFonts w:ascii="Verdana" w:hAnsi="Verdana" w:cs="Times New Roman"/>
          <w:sz w:val="24"/>
          <w:szCs w:val="24"/>
          <w:lang w:val="es-ES"/>
        </w:rPr>
        <w:t xml:space="preserve">elite de la </w:t>
      </w:r>
      <w:r w:rsidRPr="005113AB">
        <w:rPr>
          <w:rFonts w:ascii="Verdana" w:hAnsi="Verdana" w:cs="Times New Roman"/>
          <w:sz w:val="24"/>
          <w:szCs w:val="24"/>
          <w:lang w:val="es-ES"/>
        </w:rPr>
        <w:t xml:space="preserve">Amazonía peruana se hallaba dividida entre dos facciones, </w:t>
      </w:r>
      <w:r w:rsidRPr="005113AB">
        <w:rPr>
          <w:rFonts w:ascii="Verdana" w:hAnsi="Verdana" w:cs="Times New Roman"/>
          <w:iCs/>
          <w:sz w:val="24"/>
          <w:szCs w:val="24"/>
          <w:lang w:val="es-ES"/>
        </w:rPr>
        <w:t>La Liga</w:t>
      </w:r>
      <w:r w:rsidRPr="005113AB">
        <w:rPr>
          <w:rFonts w:ascii="Verdana" w:hAnsi="Verdana" w:cs="Times New Roman"/>
          <w:sz w:val="24"/>
          <w:szCs w:val="24"/>
          <w:lang w:val="es-ES"/>
        </w:rPr>
        <w:t xml:space="preserve"> integrada por elementos locales vinculados con los intereses caucheros, y </w:t>
      </w:r>
      <w:r w:rsidRPr="005113AB">
        <w:rPr>
          <w:rFonts w:ascii="Verdana" w:hAnsi="Verdana" w:cs="Times New Roman"/>
          <w:iCs/>
          <w:sz w:val="24"/>
          <w:szCs w:val="24"/>
          <w:lang w:val="es-ES"/>
        </w:rPr>
        <w:t>La Cueva</w:t>
      </w:r>
      <w:r w:rsidRPr="005113AB">
        <w:rPr>
          <w:rFonts w:ascii="Verdana" w:hAnsi="Verdana" w:cs="Times New Roman"/>
          <w:sz w:val="24"/>
          <w:szCs w:val="24"/>
          <w:lang w:val="es-ES"/>
        </w:rPr>
        <w:t>, formada por profesionales venidos de la costa</w:t>
      </w:r>
      <w:r w:rsidRPr="005113AB">
        <w:rPr>
          <w:rStyle w:val="msoins0"/>
          <w:rFonts w:ascii="Verdana" w:hAnsi="Verdana" w:cs="Arial"/>
          <w:sz w:val="24"/>
          <w:szCs w:val="24"/>
        </w:rPr>
        <w:t xml:space="preserve"> </w:t>
      </w:r>
      <w:r w:rsidRPr="005113AB">
        <w:rPr>
          <w:rStyle w:val="msoins0"/>
          <w:rFonts w:ascii="Verdana" w:hAnsi="Verdana" w:cs="Times New Roman"/>
          <w:sz w:val="24"/>
          <w:szCs w:val="24"/>
        </w:rPr>
        <w:t xml:space="preserve">y apoyada por </w:t>
      </w:r>
      <w:r w:rsidRPr="005113AB">
        <w:rPr>
          <w:rStyle w:val="st1"/>
          <w:rFonts w:ascii="Verdana" w:hAnsi="Verdana" w:cs="Times New Roman"/>
          <w:sz w:val="24"/>
          <w:szCs w:val="24"/>
        </w:rPr>
        <w:t xml:space="preserve">publicaciones locales como </w:t>
      </w:r>
      <w:r w:rsidRPr="005113AB">
        <w:rPr>
          <w:rStyle w:val="st1"/>
          <w:rFonts w:ascii="Verdana" w:hAnsi="Verdana" w:cs="Times New Roman"/>
          <w:bCs/>
          <w:iCs/>
          <w:sz w:val="24"/>
          <w:szCs w:val="24"/>
        </w:rPr>
        <w:t>El Oriente</w:t>
      </w:r>
      <w:r w:rsidRPr="005113AB">
        <w:rPr>
          <w:rFonts w:ascii="Verdana" w:hAnsi="Verdana" w:cs="Times New Roman"/>
          <w:sz w:val="24"/>
          <w:szCs w:val="24"/>
        </w:rPr>
        <w:t>.</w:t>
      </w:r>
      <w:r w:rsidR="00970BE9" w:rsidRPr="005113AB">
        <w:rPr>
          <w:rStyle w:val="Refdenotaderodap"/>
          <w:rFonts w:ascii="Verdana" w:hAnsi="Verdana" w:cs="Times New Roman"/>
          <w:sz w:val="24"/>
          <w:szCs w:val="24"/>
        </w:rPr>
        <w:footnoteReference w:id="190"/>
      </w:r>
      <w:r w:rsidRPr="005113AB">
        <w:rPr>
          <w:rFonts w:ascii="Verdana" w:hAnsi="Verdana" w:cs="Times New Roman"/>
          <w:sz w:val="24"/>
          <w:szCs w:val="24"/>
        </w:rPr>
        <w:t xml:space="preserve"> </w:t>
      </w:r>
      <w:r w:rsidRPr="005113AB">
        <w:rPr>
          <w:rFonts w:ascii="Verdana" w:hAnsi="Verdana" w:cs="Times New Roman"/>
          <w:sz w:val="24"/>
          <w:szCs w:val="24"/>
          <w:lang w:val="es-ES"/>
        </w:rPr>
        <w:t>Como simple antecedente histórico</w:t>
      </w:r>
      <w:r w:rsidR="00276876" w:rsidRPr="005113AB">
        <w:rPr>
          <w:rFonts w:ascii="Verdana" w:hAnsi="Verdana" w:cs="Times New Roman"/>
          <w:sz w:val="24"/>
          <w:szCs w:val="24"/>
          <w:lang w:val="es-ES"/>
        </w:rPr>
        <w:t>-arqueológico</w:t>
      </w:r>
      <w:r w:rsidRPr="005113AB">
        <w:rPr>
          <w:rFonts w:ascii="Verdana" w:hAnsi="Verdana" w:cs="Times New Roman"/>
          <w:sz w:val="24"/>
          <w:szCs w:val="24"/>
          <w:lang w:val="es-ES"/>
        </w:rPr>
        <w:t xml:space="preserve"> a tener en cuenta, la guerra por el control de los ríos interiores es lo que habría llevado en un remoto pasado --a juicio del arqueólogo norteamericano Arthur Demarest—  al colapso de la civilización maya, en especial los conflictos por el dominio del río La Pasión, afluente del Usumacinta</w:t>
      </w:r>
      <w:r w:rsidR="00276876" w:rsidRPr="005113AB">
        <w:rPr>
          <w:rFonts w:ascii="Verdana" w:hAnsi="Verdana" w:cs="Times New Roman"/>
          <w:sz w:val="24"/>
          <w:szCs w:val="24"/>
          <w:lang w:val="es-ES"/>
        </w:rPr>
        <w:t xml:space="preserve"> (frontera entre Guatemala y México)</w:t>
      </w:r>
      <w:r w:rsidRPr="005113AB">
        <w:rPr>
          <w:rFonts w:ascii="Verdana" w:hAnsi="Verdana" w:cs="Times New Roman"/>
          <w:sz w:val="24"/>
          <w:szCs w:val="24"/>
          <w:lang w:val="es-ES"/>
        </w:rPr>
        <w:t>.</w:t>
      </w: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lang w:val="es-ES"/>
        </w:rPr>
      </w:pPr>
    </w:p>
    <w:p w:rsidR="00871CAA" w:rsidRPr="005113AB" w:rsidRDefault="00AA37A4"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rPr>
        <w:t>T</w:t>
      </w:r>
      <w:r w:rsidR="00190D75" w:rsidRPr="005113AB">
        <w:rPr>
          <w:rFonts w:ascii="Verdana" w:hAnsi="Verdana" w:cs="Times New Roman"/>
          <w:sz w:val="24"/>
          <w:szCs w:val="24"/>
        </w:rPr>
        <w:t xml:space="preserve">rascendían </w:t>
      </w:r>
      <w:r w:rsidRPr="005113AB">
        <w:rPr>
          <w:rFonts w:ascii="Verdana" w:hAnsi="Verdana" w:cs="Times New Roman"/>
          <w:sz w:val="24"/>
          <w:szCs w:val="24"/>
        </w:rPr>
        <w:t xml:space="preserve">entonces </w:t>
      </w:r>
      <w:r w:rsidR="00190D75" w:rsidRPr="005113AB">
        <w:rPr>
          <w:rFonts w:ascii="Verdana" w:hAnsi="Verdana" w:cs="Times New Roman"/>
          <w:sz w:val="24"/>
          <w:szCs w:val="24"/>
        </w:rPr>
        <w:t xml:space="preserve">las noticias sobre las aventuras etno-geográficas de David Livingston y Henry Stanley para intentar conectar el Nilo con el río Congo (1874-75), </w:t>
      </w:r>
      <w:r w:rsidRPr="005113AB">
        <w:rPr>
          <w:rFonts w:ascii="Verdana" w:hAnsi="Verdana" w:cs="Times New Roman"/>
          <w:sz w:val="24"/>
          <w:szCs w:val="24"/>
        </w:rPr>
        <w:t xml:space="preserve">época </w:t>
      </w:r>
      <w:r w:rsidR="00190D75" w:rsidRPr="005113AB">
        <w:rPr>
          <w:rFonts w:ascii="Verdana" w:hAnsi="Verdana" w:cs="Times New Roman"/>
          <w:sz w:val="24"/>
          <w:szCs w:val="24"/>
        </w:rPr>
        <w:t xml:space="preserve">en que se celebraba el Congreso de Berlín (1884) donde Bismark cedió el dominio del Congo al Rey de los belgas Leopoldo II y en que las compañías navieras inglesas, usufructuando la libre navegación </w:t>
      </w:r>
      <w:r w:rsidR="00B51AA5" w:rsidRPr="005113AB">
        <w:rPr>
          <w:rFonts w:ascii="Verdana" w:hAnsi="Verdana" w:cs="Times New Roman"/>
          <w:sz w:val="24"/>
          <w:szCs w:val="24"/>
        </w:rPr>
        <w:t>de los ríos,  sacaban sin limitación</w:t>
      </w:r>
      <w:r w:rsidR="00190D75" w:rsidRPr="005113AB">
        <w:rPr>
          <w:rFonts w:ascii="Verdana" w:hAnsi="Verdana" w:cs="Times New Roman"/>
          <w:sz w:val="24"/>
          <w:szCs w:val="24"/>
        </w:rPr>
        <w:t xml:space="preserve"> y sin escrúpulos humanitarios la goma </w:t>
      </w:r>
      <w:r w:rsidRPr="005113AB">
        <w:rPr>
          <w:rFonts w:ascii="Verdana" w:hAnsi="Verdana" w:cs="Times New Roman"/>
          <w:sz w:val="24"/>
          <w:szCs w:val="24"/>
        </w:rPr>
        <w:t xml:space="preserve">silvestre </w:t>
      </w:r>
      <w:r w:rsidR="00190D75" w:rsidRPr="005113AB">
        <w:rPr>
          <w:rFonts w:ascii="Verdana" w:hAnsi="Verdana" w:cs="Times New Roman"/>
          <w:sz w:val="24"/>
          <w:szCs w:val="24"/>
        </w:rPr>
        <w:t xml:space="preserve">de las amazonías </w:t>
      </w:r>
      <w:r w:rsidR="008935F8" w:rsidRPr="005113AB">
        <w:rPr>
          <w:rFonts w:ascii="Verdana" w:hAnsi="Verdana" w:cs="Times New Roman"/>
          <w:sz w:val="24"/>
          <w:szCs w:val="24"/>
        </w:rPr>
        <w:t xml:space="preserve">colombiana, </w:t>
      </w:r>
      <w:r w:rsidR="00190D75" w:rsidRPr="005113AB">
        <w:rPr>
          <w:rFonts w:ascii="Verdana" w:hAnsi="Verdana" w:cs="Times New Roman"/>
          <w:sz w:val="24"/>
          <w:szCs w:val="24"/>
        </w:rPr>
        <w:t>boliviana, peruana y ecuatoriana, pagando tributos en las Aduanas de Iquitos y Belém</w:t>
      </w:r>
      <w:r w:rsidR="00991753" w:rsidRPr="005113AB">
        <w:rPr>
          <w:rFonts w:ascii="Verdana" w:hAnsi="Verdana" w:cs="Times New Roman"/>
          <w:sz w:val="24"/>
          <w:szCs w:val="24"/>
        </w:rPr>
        <w:t>.</w:t>
      </w:r>
      <w:r w:rsidR="00F50CC5" w:rsidRPr="005113AB">
        <w:rPr>
          <w:rStyle w:val="Refdenotaderodap"/>
          <w:rFonts w:ascii="Verdana" w:hAnsi="Verdana" w:cs="Times New Roman"/>
          <w:sz w:val="24"/>
          <w:szCs w:val="24"/>
        </w:rPr>
        <w:footnoteReference w:id="191"/>
      </w:r>
      <w:r w:rsidR="00190D75" w:rsidRPr="005113AB">
        <w:rPr>
          <w:rFonts w:ascii="Verdana" w:hAnsi="Verdana" w:cs="Times New Roman"/>
          <w:sz w:val="24"/>
          <w:szCs w:val="24"/>
        </w:rPr>
        <w:t xml:space="preserve"> </w:t>
      </w:r>
      <w:r w:rsidR="00991753" w:rsidRPr="005113AB">
        <w:rPr>
          <w:rFonts w:ascii="Verdana" w:hAnsi="Verdana" w:cs="Times New Roman"/>
          <w:sz w:val="24"/>
          <w:szCs w:val="24"/>
        </w:rPr>
        <w:t xml:space="preserve">Para esa época de fines del siglo XIX, </w:t>
      </w:r>
      <w:r w:rsidR="00190D75" w:rsidRPr="005113AB">
        <w:rPr>
          <w:rFonts w:ascii="Verdana" w:hAnsi="Verdana" w:cs="Times New Roman"/>
          <w:sz w:val="24"/>
          <w:szCs w:val="24"/>
        </w:rPr>
        <w:t xml:space="preserve">el patrón cauchero peruano Carlos Fermín Fitzcarrald López descubrió en 1891 el istmo o varadero (retratado por el cineasta Werner Herzog) que comunica las cuencas de dos </w:t>
      </w:r>
      <w:r w:rsidR="006F6C65" w:rsidRPr="005113AB">
        <w:rPr>
          <w:rFonts w:ascii="Verdana" w:hAnsi="Verdana" w:cs="Times New Roman"/>
          <w:sz w:val="24"/>
          <w:szCs w:val="24"/>
        </w:rPr>
        <w:t xml:space="preserve">pequeños </w:t>
      </w:r>
      <w:r w:rsidR="00190D75" w:rsidRPr="005113AB">
        <w:rPr>
          <w:rFonts w:ascii="Verdana" w:hAnsi="Verdana" w:cs="Times New Roman"/>
          <w:sz w:val="24"/>
          <w:szCs w:val="24"/>
        </w:rPr>
        <w:t>ríos alto-amazónicos</w:t>
      </w:r>
      <w:r w:rsidR="00B03FA8" w:rsidRPr="005113AB">
        <w:rPr>
          <w:rFonts w:ascii="Verdana" w:hAnsi="Verdana" w:cs="Times New Roman"/>
          <w:sz w:val="24"/>
          <w:szCs w:val="24"/>
        </w:rPr>
        <w:t>,</w:t>
      </w:r>
      <w:r w:rsidR="00190D75" w:rsidRPr="005113AB">
        <w:rPr>
          <w:rFonts w:ascii="Verdana" w:hAnsi="Verdana" w:cs="Times New Roman"/>
          <w:sz w:val="24"/>
          <w:szCs w:val="24"/>
        </w:rPr>
        <w:t xml:space="preserve"> paralelos</w:t>
      </w:r>
      <w:r w:rsidR="00B03FA8" w:rsidRPr="005113AB">
        <w:rPr>
          <w:rFonts w:ascii="Verdana" w:hAnsi="Verdana" w:cs="Times New Roman"/>
          <w:sz w:val="24"/>
          <w:szCs w:val="24"/>
        </w:rPr>
        <w:t xml:space="preserve"> pero a diferentes alturas con relación al nivel del mar</w:t>
      </w:r>
      <w:r w:rsidR="00190D75" w:rsidRPr="005113AB">
        <w:rPr>
          <w:rFonts w:ascii="Verdana" w:hAnsi="Verdana" w:cs="Times New Roman"/>
          <w:sz w:val="24"/>
          <w:szCs w:val="24"/>
        </w:rPr>
        <w:t xml:space="preserve">, el </w:t>
      </w:r>
      <w:r w:rsidR="003F4DE7" w:rsidRPr="005113AB">
        <w:rPr>
          <w:rFonts w:ascii="Verdana" w:hAnsi="Verdana" w:cs="Times New Roman"/>
          <w:sz w:val="24"/>
          <w:szCs w:val="24"/>
          <w:lang w:val="es-ES"/>
        </w:rPr>
        <w:t>Serjali</w:t>
      </w:r>
      <w:r w:rsidR="006F6C65" w:rsidRPr="005113AB">
        <w:rPr>
          <w:rFonts w:ascii="Verdana" w:hAnsi="Verdana" w:cs="Times New Roman"/>
          <w:sz w:val="24"/>
          <w:szCs w:val="24"/>
          <w:lang w:val="es-ES"/>
        </w:rPr>
        <w:t xml:space="preserve"> con el Caspajali.</w:t>
      </w:r>
      <w:r w:rsidR="003F4DE7" w:rsidRPr="005113AB">
        <w:rPr>
          <w:rFonts w:ascii="Verdana" w:hAnsi="Verdana" w:cs="Times New Roman"/>
          <w:sz w:val="24"/>
          <w:szCs w:val="24"/>
          <w:lang w:val="es-ES"/>
        </w:rPr>
        <w:t xml:space="preserve"> </w:t>
      </w:r>
    </w:p>
    <w:p w:rsidR="00871CAA" w:rsidRPr="005113AB" w:rsidRDefault="00871CAA" w:rsidP="005113AB">
      <w:pPr>
        <w:spacing w:after="0" w:line="360" w:lineRule="auto"/>
        <w:jc w:val="both"/>
        <w:rPr>
          <w:rFonts w:ascii="Verdana" w:hAnsi="Verdana" w:cs="Times New Roman"/>
          <w:sz w:val="24"/>
          <w:szCs w:val="24"/>
          <w:lang w:val="es-ES"/>
        </w:rPr>
      </w:pPr>
    </w:p>
    <w:p w:rsidR="00416BC9" w:rsidRPr="005113AB" w:rsidRDefault="006F6C65" w:rsidP="005113AB">
      <w:pPr>
        <w:spacing w:after="0" w:line="360" w:lineRule="auto"/>
        <w:jc w:val="both"/>
        <w:rPr>
          <w:rFonts w:ascii="Verdana" w:hAnsi="Verdana" w:cs="Times New Roman"/>
          <w:sz w:val="24"/>
          <w:szCs w:val="24"/>
        </w:rPr>
      </w:pPr>
      <w:r w:rsidRPr="005113AB">
        <w:rPr>
          <w:rFonts w:ascii="Verdana" w:hAnsi="Verdana" w:cs="Times New Roman"/>
          <w:sz w:val="24"/>
          <w:szCs w:val="24"/>
          <w:lang w:val="es-ES"/>
        </w:rPr>
        <w:t xml:space="preserve">En efecto, Fitzcarraldo remontó primero el río Ucayali, </w:t>
      </w:r>
      <w:r w:rsidR="000B6923" w:rsidRPr="005113AB">
        <w:rPr>
          <w:rFonts w:ascii="Verdana" w:hAnsi="Verdana" w:cs="Times New Roman"/>
          <w:sz w:val="24"/>
          <w:szCs w:val="24"/>
          <w:lang w:val="es-ES"/>
        </w:rPr>
        <w:t xml:space="preserve">escoltado por una flotilla de canoas llenas de indios, </w:t>
      </w:r>
      <w:r w:rsidRPr="005113AB">
        <w:rPr>
          <w:rFonts w:ascii="Verdana" w:hAnsi="Verdana" w:cs="Times New Roman"/>
          <w:sz w:val="24"/>
          <w:szCs w:val="24"/>
          <w:lang w:val="es-ES"/>
        </w:rPr>
        <w:t xml:space="preserve">siguió río arriba por el bajo Urubamba, y una vez en este último remontó el río Mishagua hasta </w:t>
      </w:r>
      <w:r w:rsidR="00C47651" w:rsidRPr="005113AB">
        <w:rPr>
          <w:rFonts w:ascii="Verdana" w:hAnsi="Verdana" w:cs="Times New Roman"/>
          <w:sz w:val="24"/>
          <w:szCs w:val="24"/>
          <w:lang w:val="es-ES"/>
        </w:rPr>
        <w:t xml:space="preserve">encontrar el río Serjali, y </w:t>
      </w:r>
      <w:r w:rsidRPr="005113AB">
        <w:rPr>
          <w:rFonts w:ascii="Verdana" w:hAnsi="Verdana" w:cs="Times New Roman"/>
          <w:sz w:val="24"/>
          <w:szCs w:val="24"/>
          <w:lang w:val="es-ES"/>
        </w:rPr>
        <w:t xml:space="preserve">aproximarse a un istmo </w:t>
      </w:r>
      <w:r w:rsidR="008F15CD" w:rsidRPr="005113AB">
        <w:rPr>
          <w:rFonts w:ascii="Verdana" w:hAnsi="Verdana" w:cs="Times New Roman"/>
          <w:sz w:val="24"/>
          <w:szCs w:val="24"/>
          <w:lang w:val="es-ES"/>
        </w:rPr>
        <w:t xml:space="preserve">o varadero </w:t>
      </w:r>
      <w:r w:rsidRPr="005113AB">
        <w:rPr>
          <w:rFonts w:ascii="Verdana" w:hAnsi="Verdana" w:cs="Times New Roman"/>
          <w:sz w:val="24"/>
          <w:szCs w:val="24"/>
          <w:lang w:val="es-ES"/>
        </w:rPr>
        <w:t xml:space="preserve">que </w:t>
      </w:r>
      <w:r w:rsidR="00E2253E" w:rsidRPr="005113AB">
        <w:rPr>
          <w:rFonts w:ascii="Verdana" w:hAnsi="Verdana" w:cs="Times New Roman"/>
          <w:sz w:val="24"/>
          <w:szCs w:val="24"/>
          <w:lang w:val="es-ES"/>
        </w:rPr>
        <w:t xml:space="preserve">a 330 metros sobre el nivel del mar </w:t>
      </w:r>
      <w:r w:rsidRPr="005113AB">
        <w:rPr>
          <w:rFonts w:ascii="Verdana" w:hAnsi="Verdana" w:cs="Times New Roman"/>
          <w:sz w:val="24"/>
          <w:szCs w:val="24"/>
          <w:lang w:val="es-ES"/>
        </w:rPr>
        <w:t>lo separaba en apenas once kil</w:t>
      </w:r>
      <w:r w:rsidR="00E2253E" w:rsidRPr="005113AB">
        <w:rPr>
          <w:rFonts w:ascii="Verdana" w:hAnsi="Verdana" w:cs="Times New Roman"/>
          <w:sz w:val="24"/>
          <w:szCs w:val="24"/>
          <w:lang w:val="es-ES"/>
        </w:rPr>
        <w:t>ómetros d</w:t>
      </w:r>
      <w:r w:rsidR="00190D75" w:rsidRPr="005113AB">
        <w:rPr>
          <w:rFonts w:ascii="Verdana" w:hAnsi="Verdana" w:cs="Times New Roman"/>
          <w:sz w:val="24"/>
          <w:szCs w:val="24"/>
        </w:rPr>
        <w:t xml:space="preserve">el </w:t>
      </w:r>
      <w:r w:rsidRPr="005113AB">
        <w:rPr>
          <w:rFonts w:ascii="Verdana" w:hAnsi="Verdana" w:cs="Times New Roman"/>
          <w:sz w:val="24"/>
          <w:szCs w:val="24"/>
        </w:rPr>
        <w:t xml:space="preserve">río </w:t>
      </w:r>
      <w:r w:rsidR="00E84D26" w:rsidRPr="005113AB">
        <w:rPr>
          <w:rFonts w:ascii="Verdana" w:hAnsi="Verdana" w:cs="Times New Roman"/>
          <w:sz w:val="24"/>
          <w:szCs w:val="24"/>
        </w:rPr>
        <w:t>Caspajali</w:t>
      </w:r>
      <w:r w:rsidRPr="005113AB">
        <w:rPr>
          <w:rFonts w:ascii="Verdana" w:hAnsi="Verdana" w:cs="Times New Roman"/>
          <w:sz w:val="24"/>
          <w:szCs w:val="24"/>
        </w:rPr>
        <w:t>.</w:t>
      </w:r>
      <w:r w:rsidR="00E84D26" w:rsidRPr="005113AB">
        <w:rPr>
          <w:rFonts w:ascii="Verdana" w:hAnsi="Verdana" w:cs="Times New Roman"/>
          <w:sz w:val="24"/>
          <w:szCs w:val="24"/>
        </w:rPr>
        <w:t xml:space="preserve"> </w:t>
      </w:r>
      <w:r w:rsidR="008F15CD" w:rsidRPr="005113AB">
        <w:rPr>
          <w:rFonts w:ascii="Verdana" w:hAnsi="Verdana" w:cs="Times New Roman"/>
          <w:sz w:val="24"/>
          <w:szCs w:val="24"/>
        </w:rPr>
        <w:t>Luego de desarmar la lancha</w:t>
      </w:r>
      <w:r w:rsidR="008F15CD" w:rsidRPr="005113AB">
        <w:rPr>
          <w:rStyle w:val="apple-style-span"/>
          <w:rFonts w:ascii="Verdana" w:hAnsi="Verdana"/>
          <w:sz w:val="24"/>
          <w:szCs w:val="24"/>
        </w:rPr>
        <w:t xml:space="preserve"> </w:t>
      </w:r>
      <w:r w:rsidR="002841B6" w:rsidRPr="005113AB">
        <w:rPr>
          <w:rStyle w:val="apple-style-span"/>
          <w:rFonts w:ascii="Verdana" w:hAnsi="Verdana"/>
          <w:sz w:val="24"/>
          <w:szCs w:val="24"/>
        </w:rPr>
        <w:t>a vap</w:t>
      </w:r>
      <w:r w:rsidR="008F15CD" w:rsidRPr="005113AB">
        <w:rPr>
          <w:rStyle w:val="apple-style-span"/>
          <w:rFonts w:ascii="Verdana" w:hAnsi="Verdana"/>
          <w:sz w:val="24"/>
          <w:szCs w:val="24"/>
        </w:rPr>
        <w:t>or Contamana</w:t>
      </w:r>
      <w:r w:rsidR="008F15CD" w:rsidRPr="005113AB">
        <w:rPr>
          <w:rFonts w:ascii="Verdana" w:hAnsi="Verdana" w:cs="Times New Roman"/>
          <w:sz w:val="24"/>
          <w:szCs w:val="24"/>
        </w:rPr>
        <w:t>, e</w:t>
      </w:r>
      <w:r w:rsidR="004122A3" w:rsidRPr="005113AB">
        <w:rPr>
          <w:rFonts w:ascii="Verdana" w:hAnsi="Verdana" w:cs="Times New Roman"/>
          <w:sz w:val="24"/>
          <w:szCs w:val="24"/>
        </w:rPr>
        <w:t xml:space="preserve">n </w:t>
      </w:r>
      <w:r w:rsidR="004122A3" w:rsidRPr="005113AB">
        <w:rPr>
          <w:rStyle w:val="apple-style-span"/>
          <w:rFonts w:ascii="Verdana" w:hAnsi="Verdana"/>
          <w:sz w:val="24"/>
          <w:szCs w:val="24"/>
        </w:rPr>
        <w:t xml:space="preserve">dos meses de trabajo </w:t>
      </w:r>
      <w:r w:rsidR="00B03FA8" w:rsidRPr="005113AB">
        <w:rPr>
          <w:rStyle w:val="apple-style-span"/>
          <w:rFonts w:ascii="Verdana" w:hAnsi="Verdana"/>
          <w:sz w:val="24"/>
          <w:szCs w:val="24"/>
        </w:rPr>
        <w:t xml:space="preserve">y </w:t>
      </w:r>
      <w:r w:rsidR="004122A3" w:rsidRPr="005113AB">
        <w:rPr>
          <w:rStyle w:val="apple-style-span"/>
          <w:rFonts w:ascii="Verdana" w:hAnsi="Verdana"/>
          <w:sz w:val="24"/>
          <w:szCs w:val="24"/>
        </w:rPr>
        <w:t>con l</w:t>
      </w:r>
      <w:r w:rsidR="00871CAA" w:rsidRPr="005113AB">
        <w:rPr>
          <w:rStyle w:val="apple-style-span"/>
          <w:rFonts w:ascii="Verdana" w:hAnsi="Verdana"/>
          <w:sz w:val="24"/>
          <w:szCs w:val="24"/>
        </w:rPr>
        <w:t>a ayuda de un millar de indios p</w:t>
      </w:r>
      <w:r w:rsidR="004122A3" w:rsidRPr="005113AB">
        <w:rPr>
          <w:rStyle w:val="apple-style-span"/>
          <w:rFonts w:ascii="Verdana" w:hAnsi="Verdana"/>
          <w:sz w:val="24"/>
          <w:szCs w:val="24"/>
        </w:rPr>
        <w:t>iros</w:t>
      </w:r>
      <w:r w:rsidR="00871CAA" w:rsidRPr="005113AB">
        <w:rPr>
          <w:rStyle w:val="apple-style-span"/>
          <w:rFonts w:ascii="Verdana" w:hAnsi="Verdana"/>
          <w:sz w:val="24"/>
          <w:szCs w:val="24"/>
        </w:rPr>
        <w:t>,</w:t>
      </w:r>
      <w:r w:rsidR="00871CAA" w:rsidRPr="005113AB">
        <w:rPr>
          <w:rFonts w:ascii="Verdana" w:hAnsi="Verdana" w:cs="Arial"/>
          <w:sz w:val="24"/>
          <w:szCs w:val="24"/>
        </w:rPr>
        <w:t xml:space="preserve"> cashibos, </w:t>
      </w:r>
      <w:r w:rsidR="005F2F3E" w:rsidRPr="005113AB">
        <w:rPr>
          <w:rFonts w:ascii="Verdana" w:hAnsi="Verdana" w:cs="Arial"/>
          <w:sz w:val="24"/>
          <w:szCs w:val="24"/>
        </w:rPr>
        <w:t xml:space="preserve">cocamas, capanaguas, mayorunas, </w:t>
      </w:r>
      <w:r w:rsidR="00871CAA" w:rsidRPr="005113AB">
        <w:rPr>
          <w:rFonts w:ascii="Verdana" w:hAnsi="Verdana" w:cs="Arial"/>
          <w:bCs/>
          <w:sz w:val="24"/>
          <w:szCs w:val="24"/>
        </w:rPr>
        <w:t>campas</w:t>
      </w:r>
      <w:r w:rsidR="00871CAA" w:rsidRPr="005113AB">
        <w:rPr>
          <w:rFonts w:ascii="Verdana" w:hAnsi="Verdana" w:cs="Arial"/>
          <w:sz w:val="24"/>
          <w:szCs w:val="24"/>
        </w:rPr>
        <w:t xml:space="preserve"> y huitotos</w:t>
      </w:r>
      <w:r w:rsidR="000B6923" w:rsidRPr="005113AB">
        <w:rPr>
          <w:rFonts w:ascii="Verdana" w:hAnsi="Verdana" w:cs="Arial"/>
          <w:sz w:val="24"/>
          <w:szCs w:val="24"/>
        </w:rPr>
        <w:t xml:space="preserve">, </w:t>
      </w:r>
      <w:r w:rsidR="005E1DB9" w:rsidRPr="005113AB">
        <w:rPr>
          <w:rFonts w:ascii="Verdana" w:hAnsi="Verdana" w:cs="Arial"/>
          <w:sz w:val="24"/>
          <w:szCs w:val="24"/>
        </w:rPr>
        <w:t xml:space="preserve">y la hostilidad de los indios </w:t>
      </w:r>
      <w:r w:rsidR="005E1DB9" w:rsidRPr="005113AB">
        <w:rPr>
          <w:rFonts w:ascii="Verdana" w:hAnsi="Verdana" w:cs="Arial"/>
          <w:bCs/>
          <w:sz w:val="24"/>
          <w:szCs w:val="24"/>
        </w:rPr>
        <w:t>mashcos</w:t>
      </w:r>
      <w:r w:rsidR="005E1DB9" w:rsidRPr="005113AB">
        <w:rPr>
          <w:rFonts w:ascii="Verdana" w:hAnsi="Verdana" w:cs="Arial"/>
          <w:sz w:val="24"/>
          <w:szCs w:val="24"/>
        </w:rPr>
        <w:t xml:space="preserve"> y huarayos</w:t>
      </w:r>
      <w:r w:rsidR="007B370B" w:rsidRPr="005113AB">
        <w:rPr>
          <w:rFonts w:ascii="Verdana" w:hAnsi="Verdana" w:cs="Arial"/>
          <w:sz w:val="24"/>
          <w:szCs w:val="24"/>
        </w:rPr>
        <w:t xml:space="preserve"> (mencionados en el Diario de Samuel </w:t>
      </w:r>
      <w:r w:rsidR="007B370B" w:rsidRPr="005113AB">
        <w:rPr>
          <w:rFonts w:ascii="Verdana" w:hAnsi="Verdana" w:cs="Arial"/>
          <w:sz w:val="24"/>
          <w:szCs w:val="24"/>
        </w:rPr>
        <w:lastRenderedPageBreak/>
        <w:t>Fritz)</w:t>
      </w:r>
      <w:r w:rsidR="000B6923" w:rsidRPr="005113AB">
        <w:rPr>
          <w:rFonts w:ascii="Verdana" w:hAnsi="Verdana" w:cs="Arial"/>
          <w:sz w:val="24"/>
          <w:szCs w:val="24"/>
        </w:rPr>
        <w:t>,</w:t>
      </w:r>
      <w:r w:rsidR="00F50CC5" w:rsidRPr="005113AB">
        <w:rPr>
          <w:rStyle w:val="Refdenotaderodap"/>
          <w:rFonts w:ascii="Verdana" w:hAnsi="Verdana" w:cs="Arial"/>
          <w:sz w:val="24"/>
          <w:szCs w:val="24"/>
        </w:rPr>
        <w:footnoteReference w:id="192"/>
      </w:r>
      <w:r w:rsidR="004122A3" w:rsidRPr="005113AB">
        <w:rPr>
          <w:rStyle w:val="apple-style-span"/>
          <w:rFonts w:ascii="Verdana" w:hAnsi="Verdana"/>
          <w:sz w:val="24"/>
          <w:szCs w:val="24"/>
        </w:rPr>
        <w:t xml:space="preserve"> logró </w:t>
      </w:r>
      <w:r w:rsidR="00871CAA" w:rsidRPr="005113AB">
        <w:rPr>
          <w:rStyle w:val="apple-style-span"/>
          <w:rFonts w:ascii="Verdana" w:hAnsi="Verdana"/>
          <w:sz w:val="24"/>
          <w:szCs w:val="24"/>
        </w:rPr>
        <w:t>iz</w:t>
      </w:r>
      <w:r w:rsidR="004122A3" w:rsidRPr="005113AB">
        <w:rPr>
          <w:rStyle w:val="apple-style-span"/>
          <w:rFonts w:ascii="Verdana" w:hAnsi="Verdana"/>
          <w:sz w:val="24"/>
          <w:szCs w:val="24"/>
        </w:rPr>
        <w:t xml:space="preserve">ar </w:t>
      </w:r>
      <w:r w:rsidR="008F15CD" w:rsidRPr="005113AB">
        <w:rPr>
          <w:rStyle w:val="apple-style-span"/>
          <w:rFonts w:ascii="Verdana" w:hAnsi="Verdana"/>
          <w:sz w:val="24"/>
          <w:szCs w:val="24"/>
        </w:rPr>
        <w:t xml:space="preserve">el casco de la lancha </w:t>
      </w:r>
      <w:r w:rsidR="00871CAA" w:rsidRPr="005113AB">
        <w:rPr>
          <w:rStyle w:val="apple-style-span"/>
          <w:rFonts w:ascii="Verdana" w:hAnsi="Verdana"/>
          <w:sz w:val="24"/>
          <w:szCs w:val="24"/>
        </w:rPr>
        <w:t>y salvar la colina que lo separaba del río Caspajali</w:t>
      </w:r>
      <w:r w:rsidR="008F15CD" w:rsidRPr="005113AB">
        <w:rPr>
          <w:rStyle w:val="apple-style-span"/>
          <w:rFonts w:ascii="Verdana" w:hAnsi="Verdana"/>
          <w:sz w:val="24"/>
          <w:szCs w:val="24"/>
        </w:rPr>
        <w:t>.</w:t>
      </w:r>
      <w:r w:rsidR="004122A3" w:rsidRPr="005113AB">
        <w:rPr>
          <w:rStyle w:val="apple-style-span"/>
          <w:rFonts w:ascii="Verdana" w:hAnsi="Verdana"/>
          <w:sz w:val="24"/>
          <w:szCs w:val="24"/>
        </w:rPr>
        <w:t xml:space="preserve"> </w:t>
      </w:r>
      <w:r w:rsidR="008F15CD" w:rsidRPr="005113AB">
        <w:rPr>
          <w:rStyle w:val="apple-style-span"/>
          <w:rFonts w:ascii="Verdana" w:hAnsi="Verdana"/>
          <w:sz w:val="24"/>
          <w:szCs w:val="24"/>
        </w:rPr>
        <w:t>A</w:t>
      </w:r>
      <w:r w:rsidR="004122A3" w:rsidRPr="005113AB">
        <w:rPr>
          <w:rStyle w:val="apple-style-span"/>
          <w:rFonts w:ascii="Verdana" w:hAnsi="Verdana"/>
          <w:sz w:val="24"/>
          <w:szCs w:val="24"/>
        </w:rPr>
        <w:t>rrastr</w:t>
      </w:r>
      <w:r w:rsidR="005F2F3E" w:rsidRPr="005113AB">
        <w:rPr>
          <w:rStyle w:val="apple-style-span"/>
          <w:rFonts w:ascii="Verdana" w:hAnsi="Verdana"/>
          <w:sz w:val="24"/>
          <w:szCs w:val="24"/>
        </w:rPr>
        <w:t>a</w:t>
      </w:r>
      <w:r w:rsidR="004122A3" w:rsidRPr="005113AB">
        <w:rPr>
          <w:rStyle w:val="apple-style-span"/>
          <w:rFonts w:ascii="Verdana" w:hAnsi="Verdana"/>
          <w:sz w:val="24"/>
          <w:szCs w:val="24"/>
        </w:rPr>
        <w:t>ndo</w:t>
      </w:r>
      <w:r w:rsidR="005F2F3E" w:rsidRPr="005113AB">
        <w:rPr>
          <w:rStyle w:val="apple-style-span"/>
          <w:rFonts w:ascii="Verdana" w:hAnsi="Verdana"/>
          <w:sz w:val="24"/>
          <w:szCs w:val="24"/>
        </w:rPr>
        <w:t xml:space="preserve"> el casco</w:t>
      </w:r>
      <w:r w:rsidR="004122A3" w:rsidRPr="005113AB">
        <w:rPr>
          <w:rStyle w:val="apple-style-span"/>
          <w:rFonts w:ascii="Verdana" w:hAnsi="Verdana"/>
          <w:sz w:val="24"/>
          <w:szCs w:val="24"/>
        </w:rPr>
        <w:t xml:space="preserve"> por medio de cuerdas</w:t>
      </w:r>
      <w:r w:rsidR="008F15CD" w:rsidRPr="005113AB">
        <w:rPr>
          <w:rStyle w:val="apple-style-span"/>
          <w:rFonts w:ascii="Verdana" w:hAnsi="Verdana"/>
          <w:sz w:val="24"/>
          <w:szCs w:val="24"/>
        </w:rPr>
        <w:t>,</w:t>
      </w:r>
      <w:r w:rsidR="004122A3" w:rsidRPr="005113AB">
        <w:rPr>
          <w:rStyle w:val="apple-style-span"/>
          <w:rFonts w:ascii="Verdana" w:hAnsi="Verdana"/>
          <w:sz w:val="24"/>
          <w:szCs w:val="24"/>
        </w:rPr>
        <w:t xml:space="preserve"> y con un sistema de poleas, </w:t>
      </w:r>
      <w:r w:rsidR="005F2F3E" w:rsidRPr="005113AB">
        <w:rPr>
          <w:rStyle w:val="apple-style-span"/>
          <w:rFonts w:ascii="Verdana" w:hAnsi="Verdana"/>
          <w:sz w:val="24"/>
          <w:szCs w:val="24"/>
        </w:rPr>
        <w:t>y utilizando</w:t>
      </w:r>
      <w:r w:rsidR="004122A3" w:rsidRPr="005113AB">
        <w:rPr>
          <w:rStyle w:val="apple-style-span"/>
          <w:rFonts w:ascii="Verdana" w:hAnsi="Verdana"/>
          <w:sz w:val="24"/>
          <w:szCs w:val="24"/>
        </w:rPr>
        <w:t xml:space="preserve"> troncos </w:t>
      </w:r>
      <w:r w:rsidR="00924BC7" w:rsidRPr="005113AB">
        <w:rPr>
          <w:rStyle w:val="apple-style-span"/>
          <w:rFonts w:ascii="Verdana" w:hAnsi="Verdana"/>
          <w:sz w:val="24"/>
          <w:szCs w:val="24"/>
        </w:rPr>
        <w:t xml:space="preserve">de cético </w:t>
      </w:r>
      <w:r w:rsidR="00F13086" w:rsidRPr="005113AB">
        <w:rPr>
          <w:rStyle w:val="apple-style-span"/>
          <w:rFonts w:ascii="Verdana" w:hAnsi="Verdana"/>
          <w:sz w:val="24"/>
          <w:szCs w:val="24"/>
        </w:rPr>
        <w:t xml:space="preserve">sobre tablas de cedro </w:t>
      </w:r>
      <w:r w:rsidR="00924BC7" w:rsidRPr="005113AB">
        <w:rPr>
          <w:rStyle w:val="apple-style-span"/>
          <w:rFonts w:ascii="Verdana" w:hAnsi="Verdana"/>
          <w:sz w:val="24"/>
          <w:szCs w:val="24"/>
        </w:rPr>
        <w:t>“…</w:t>
      </w:r>
      <w:r w:rsidR="004122A3" w:rsidRPr="005113AB">
        <w:rPr>
          <w:rStyle w:val="apple-style-span"/>
          <w:rFonts w:ascii="Verdana" w:hAnsi="Verdana"/>
          <w:sz w:val="24"/>
          <w:szCs w:val="24"/>
        </w:rPr>
        <w:t>untados de acei</w:t>
      </w:r>
      <w:r w:rsidR="00146514" w:rsidRPr="005113AB">
        <w:rPr>
          <w:rStyle w:val="apple-style-span"/>
          <w:rFonts w:ascii="Verdana" w:hAnsi="Verdana"/>
          <w:sz w:val="24"/>
          <w:szCs w:val="24"/>
        </w:rPr>
        <w:t xml:space="preserve">te, cables de acero y la </w:t>
      </w:r>
      <w:r w:rsidR="004122A3" w:rsidRPr="005113AB">
        <w:rPr>
          <w:rStyle w:val="apple-style-span"/>
          <w:rFonts w:ascii="Verdana" w:hAnsi="Verdana"/>
          <w:sz w:val="24"/>
          <w:szCs w:val="24"/>
        </w:rPr>
        <w:t xml:space="preserve">máquina de vapor del </w:t>
      </w:r>
      <w:r w:rsidR="00146514" w:rsidRPr="005113AB">
        <w:rPr>
          <w:rStyle w:val="apple-style-span"/>
          <w:rFonts w:ascii="Verdana" w:hAnsi="Verdana"/>
          <w:sz w:val="24"/>
          <w:szCs w:val="24"/>
        </w:rPr>
        <w:t>propio buque, sujeta en lo alto</w:t>
      </w:r>
      <w:r w:rsidR="004122A3" w:rsidRPr="005113AB">
        <w:rPr>
          <w:rStyle w:val="apple-style-span"/>
          <w:rFonts w:ascii="Verdana" w:hAnsi="Verdana"/>
          <w:sz w:val="24"/>
          <w:szCs w:val="24"/>
        </w:rPr>
        <w:t xml:space="preserve"> </w:t>
      </w:r>
      <w:r w:rsidR="00146514" w:rsidRPr="005113AB">
        <w:rPr>
          <w:rStyle w:val="apple-style-span"/>
          <w:rFonts w:ascii="Verdana" w:hAnsi="Verdana"/>
          <w:sz w:val="24"/>
          <w:szCs w:val="24"/>
        </w:rPr>
        <w:t xml:space="preserve">de una colina, </w:t>
      </w:r>
      <w:r w:rsidR="004122A3" w:rsidRPr="005113AB">
        <w:rPr>
          <w:rStyle w:val="apple-style-span"/>
          <w:rFonts w:ascii="Verdana" w:hAnsi="Verdana"/>
          <w:sz w:val="24"/>
          <w:szCs w:val="24"/>
        </w:rPr>
        <w:t>a más de quinientos metros</w:t>
      </w:r>
      <w:r w:rsidR="00146514" w:rsidRPr="005113AB">
        <w:rPr>
          <w:rStyle w:val="apple-style-span"/>
          <w:rFonts w:ascii="Verdana" w:hAnsi="Verdana"/>
          <w:sz w:val="24"/>
          <w:szCs w:val="24"/>
        </w:rPr>
        <w:t>”</w:t>
      </w:r>
      <w:r w:rsidR="00E2253E" w:rsidRPr="005113AB">
        <w:rPr>
          <w:rStyle w:val="apple-style-span"/>
          <w:rFonts w:ascii="Verdana" w:hAnsi="Verdana"/>
          <w:sz w:val="24"/>
          <w:szCs w:val="24"/>
        </w:rPr>
        <w:t xml:space="preserve">, pudo luego </w:t>
      </w:r>
      <w:r w:rsidR="005F2F3E" w:rsidRPr="005113AB">
        <w:rPr>
          <w:rStyle w:val="apple-style-span"/>
          <w:rFonts w:ascii="Verdana" w:hAnsi="Verdana"/>
          <w:sz w:val="24"/>
          <w:szCs w:val="24"/>
        </w:rPr>
        <w:t>encontrar dicho río</w:t>
      </w:r>
      <w:r w:rsidR="00E2253E" w:rsidRPr="005113AB">
        <w:rPr>
          <w:rStyle w:val="apple-style-span"/>
          <w:rFonts w:ascii="Verdana" w:hAnsi="Verdana"/>
          <w:sz w:val="24"/>
          <w:szCs w:val="24"/>
        </w:rPr>
        <w:t xml:space="preserve">, que está </w:t>
      </w:r>
      <w:r w:rsidR="00B03FA8" w:rsidRPr="005113AB">
        <w:rPr>
          <w:rStyle w:val="apple-style-span"/>
          <w:rFonts w:ascii="Verdana" w:hAnsi="Verdana"/>
          <w:sz w:val="24"/>
          <w:szCs w:val="24"/>
        </w:rPr>
        <w:t xml:space="preserve">veinte metros más alto, </w:t>
      </w:r>
      <w:r w:rsidR="00E2253E" w:rsidRPr="005113AB">
        <w:rPr>
          <w:rStyle w:val="apple-style-span"/>
          <w:rFonts w:ascii="Verdana" w:hAnsi="Verdana"/>
          <w:sz w:val="24"/>
          <w:szCs w:val="24"/>
        </w:rPr>
        <w:t>a 350 metros sobre el nivel del mar</w:t>
      </w:r>
      <w:r w:rsidR="004122A3" w:rsidRPr="005113AB">
        <w:rPr>
          <w:rStyle w:val="apple-style-span"/>
          <w:rFonts w:ascii="Verdana" w:hAnsi="Verdana"/>
          <w:sz w:val="24"/>
          <w:szCs w:val="24"/>
        </w:rPr>
        <w:t>.</w:t>
      </w:r>
      <w:r w:rsidR="004122A3" w:rsidRPr="005113AB">
        <w:rPr>
          <w:rFonts w:ascii="Verdana" w:hAnsi="Verdana" w:cs="Times New Roman"/>
          <w:sz w:val="24"/>
          <w:szCs w:val="24"/>
        </w:rPr>
        <w:t xml:space="preserve"> </w:t>
      </w:r>
      <w:r w:rsidR="005F2F3E" w:rsidRPr="005113AB">
        <w:rPr>
          <w:rFonts w:ascii="Verdana" w:hAnsi="Verdana" w:cs="Times New Roman"/>
          <w:sz w:val="24"/>
          <w:szCs w:val="24"/>
        </w:rPr>
        <w:t xml:space="preserve">Una vez en el </w:t>
      </w:r>
      <w:r w:rsidR="004122A3" w:rsidRPr="005113AB">
        <w:rPr>
          <w:rFonts w:ascii="Verdana" w:hAnsi="Verdana" w:cs="Times New Roman"/>
          <w:sz w:val="24"/>
          <w:szCs w:val="24"/>
        </w:rPr>
        <w:t>Caspajali, comenzó</w:t>
      </w:r>
      <w:r w:rsidRPr="005113AB">
        <w:rPr>
          <w:rFonts w:ascii="Verdana" w:hAnsi="Verdana" w:cs="Times New Roman"/>
          <w:sz w:val="24"/>
          <w:szCs w:val="24"/>
        </w:rPr>
        <w:t xml:space="preserve"> </w:t>
      </w:r>
      <w:r w:rsidR="0010739E" w:rsidRPr="005113AB">
        <w:rPr>
          <w:rFonts w:ascii="Verdana" w:hAnsi="Verdana" w:cs="Times New Roman"/>
          <w:sz w:val="24"/>
          <w:szCs w:val="24"/>
        </w:rPr>
        <w:t xml:space="preserve">a navegar </w:t>
      </w:r>
      <w:r w:rsidR="00146514" w:rsidRPr="005113AB">
        <w:rPr>
          <w:rFonts w:ascii="Verdana" w:hAnsi="Verdana" w:cs="Times New Roman"/>
          <w:sz w:val="24"/>
          <w:szCs w:val="24"/>
        </w:rPr>
        <w:t>el</w:t>
      </w:r>
      <w:r w:rsidR="004122A3" w:rsidRPr="005113AB">
        <w:rPr>
          <w:rFonts w:ascii="Verdana" w:hAnsi="Verdana" w:cs="Times New Roman"/>
          <w:sz w:val="24"/>
          <w:szCs w:val="24"/>
        </w:rPr>
        <w:t xml:space="preserve"> </w:t>
      </w:r>
      <w:r w:rsidR="00146514" w:rsidRPr="005113AB">
        <w:rPr>
          <w:rFonts w:ascii="Verdana" w:hAnsi="Verdana" w:cs="Times New Roman"/>
          <w:sz w:val="24"/>
          <w:szCs w:val="24"/>
        </w:rPr>
        <w:t>descenso</w:t>
      </w:r>
      <w:r w:rsidRPr="005113AB">
        <w:rPr>
          <w:rFonts w:ascii="Verdana" w:hAnsi="Verdana" w:cs="Times New Roman"/>
          <w:sz w:val="24"/>
          <w:szCs w:val="24"/>
        </w:rPr>
        <w:t xml:space="preserve"> </w:t>
      </w:r>
      <w:r w:rsidR="00F8192A" w:rsidRPr="005113AB">
        <w:rPr>
          <w:rFonts w:ascii="Verdana" w:hAnsi="Verdana" w:cs="Times New Roman"/>
          <w:sz w:val="24"/>
          <w:szCs w:val="24"/>
        </w:rPr>
        <w:t xml:space="preserve">por treinta kilómetros </w:t>
      </w:r>
      <w:r w:rsidR="00B03FA8" w:rsidRPr="005113AB">
        <w:rPr>
          <w:rFonts w:ascii="Verdana" w:hAnsi="Verdana" w:cs="Times New Roman"/>
          <w:sz w:val="24"/>
          <w:szCs w:val="24"/>
        </w:rPr>
        <w:t xml:space="preserve">hasta entroncar </w:t>
      </w:r>
      <w:r w:rsidRPr="005113AB">
        <w:rPr>
          <w:rFonts w:ascii="Verdana" w:hAnsi="Verdana" w:cs="Times New Roman"/>
          <w:sz w:val="24"/>
          <w:szCs w:val="24"/>
        </w:rPr>
        <w:t>e</w:t>
      </w:r>
      <w:r w:rsidR="00E84D26" w:rsidRPr="005113AB">
        <w:rPr>
          <w:rFonts w:ascii="Verdana" w:hAnsi="Verdana" w:cs="Times New Roman"/>
          <w:sz w:val="24"/>
          <w:szCs w:val="24"/>
        </w:rPr>
        <w:t xml:space="preserve">l </w:t>
      </w:r>
      <w:r w:rsidRPr="005113AB">
        <w:rPr>
          <w:rFonts w:ascii="Verdana" w:hAnsi="Verdana" w:cs="Times New Roman"/>
          <w:sz w:val="24"/>
          <w:szCs w:val="24"/>
        </w:rPr>
        <w:t xml:space="preserve">río </w:t>
      </w:r>
      <w:r w:rsidR="00E84D26" w:rsidRPr="005113AB">
        <w:rPr>
          <w:rFonts w:ascii="Verdana" w:hAnsi="Verdana" w:cs="Times New Roman"/>
          <w:sz w:val="24"/>
          <w:szCs w:val="24"/>
        </w:rPr>
        <w:t>Manu</w:t>
      </w:r>
      <w:r w:rsidR="005F2F3E" w:rsidRPr="005113AB">
        <w:rPr>
          <w:rFonts w:ascii="Verdana" w:hAnsi="Verdana" w:cs="Times New Roman"/>
          <w:sz w:val="24"/>
          <w:szCs w:val="24"/>
        </w:rPr>
        <w:t xml:space="preserve">, </w:t>
      </w:r>
      <w:r w:rsidR="00B03FA8" w:rsidRPr="005113AB">
        <w:rPr>
          <w:rFonts w:ascii="Verdana" w:hAnsi="Verdana" w:cs="Times New Roman"/>
          <w:sz w:val="24"/>
          <w:szCs w:val="24"/>
        </w:rPr>
        <w:t>que lo surcó</w:t>
      </w:r>
      <w:r w:rsidR="00E84D26" w:rsidRPr="005113AB">
        <w:rPr>
          <w:rFonts w:ascii="Verdana" w:hAnsi="Verdana" w:cs="Times New Roman"/>
          <w:sz w:val="24"/>
          <w:szCs w:val="24"/>
        </w:rPr>
        <w:t xml:space="preserve"> </w:t>
      </w:r>
      <w:r w:rsidR="00F8192A" w:rsidRPr="005113AB">
        <w:rPr>
          <w:rFonts w:ascii="Verdana" w:hAnsi="Verdana" w:cs="Times New Roman"/>
          <w:sz w:val="24"/>
          <w:szCs w:val="24"/>
        </w:rPr>
        <w:t xml:space="preserve">a lo largo de doscientos km. hasta dar </w:t>
      </w:r>
      <w:r w:rsidRPr="005113AB">
        <w:rPr>
          <w:rFonts w:ascii="Verdana" w:hAnsi="Verdana" w:cs="Times New Roman"/>
          <w:sz w:val="24"/>
          <w:szCs w:val="24"/>
        </w:rPr>
        <w:t xml:space="preserve">con </w:t>
      </w:r>
      <w:r w:rsidR="00E84D26" w:rsidRPr="005113AB">
        <w:rPr>
          <w:rFonts w:ascii="Verdana" w:hAnsi="Verdana" w:cs="Times New Roman"/>
          <w:sz w:val="24"/>
          <w:szCs w:val="24"/>
        </w:rPr>
        <w:t xml:space="preserve">el </w:t>
      </w:r>
      <w:r w:rsidR="00B6146D" w:rsidRPr="005113AB">
        <w:rPr>
          <w:rFonts w:ascii="Verdana" w:hAnsi="Verdana" w:cs="Times New Roman"/>
          <w:sz w:val="24"/>
          <w:szCs w:val="24"/>
        </w:rPr>
        <w:t>Madre de Dios</w:t>
      </w:r>
      <w:r w:rsidR="00190D75" w:rsidRPr="005113AB">
        <w:rPr>
          <w:rFonts w:ascii="Verdana" w:hAnsi="Verdana" w:cs="Times New Roman"/>
          <w:sz w:val="24"/>
          <w:szCs w:val="24"/>
        </w:rPr>
        <w:t xml:space="preserve"> </w:t>
      </w:r>
      <w:r w:rsidR="00190D75" w:rsidRPr="005113AB">
        <w:rPr>
          <w:rStyle w:val="msoins0"/>
          <w:rFonts w:ascii="Verdana" w:hAnsi="Verdana" w:cs="Times New Roman"/>
          <w:sz w:val="24"/>
          <w:szCs w:val="24"/>
        </w:rPr>
        <w:t>(</w:t>
      </w:r>
      <w:r w:rsidR="00190D75" w:rsidRPr="005113AB">
        <w:rPr>
          <w:rStyle w:val="st1"/>
          <w:rFonts w:ascii="Verdana" w:hAnsi="Verdana" w:cs="Times New Roman"/>
          <w:sz w:val="24"/>
          <w:szCs w:val="24"/>
        </w:rPr>
        <w:t>o río Amaru</w:t>
      </w:r>
      <w:r w:rsidR="002E218C" w:rsidRPr="005113AB">
        <w:rPr>
          <w:rStyle w:val="st1"/>
          <w:rFonts w:ascii="Verdana" w:hAnsi="Verdana" w:cs="Times New Roman"/>
          <w:sz w:val="24"/>
          <w:szCs w:val="24"/>
        </w:rPr>
        <w:t>-</w:t>
      </w:r>
      <w:r w:rsidR="00190D75" w:rsidRPr="005113AB">
        <w:rPr>
          <w:rStyle w:val="st1"/>
          <w:rFonts w:ascii="Verdana" w:hAnsi="Verdana" w:cs="Times New Roman"/>
          <w:sz w:val="24"/>
          <w:szCs w:val="24"/>
        </w:rPr>
        <w:t>mayo)</w:t>
      </w:r>
      <w:r w:rsidR="00146514" w:rsidRPr="005113AB">
        <w:rPr>
          <w:rStyle w:val="st1"/>
          <w:rFonts w:ascii="Verdana" w:hAnsi="Verdana" w:cs="Times New Roman"/>
          <w:sz w:val="24"/>
          <w:szCs w:val="24"/>
        </w:rPr>
        <w:t xml:space="preserve">, y por este </w:t>
      </w:r>
      <w:r w:rsidR="005F2F3E" w:rsidRPr="005113AB">
        <w:rPr>
          <w:rStyle w:val="st1"/>
          <w:rFonts w:ascii="Verdana" w:hAnsi="Verdana" w:cs="Times New Roman"/>
          <w:sz w:val="24"/>
          <w:szCs w:val="24"/>
        </w:rPr>
        <w:t xml:space="preserve">último </w:t>
      </w:r>
      <w:r w:rsidR="00B03FA8" w:rsidRPr="005113AB">
        <w:rPr>
          <w:rStyle w:val="st1"/>
          <w:rFonts w:ascii="Verdana" w:hAnsi="Verdana" w:cs="Times New Roman"/>
          <w:sz w:val="24"/>
          <w:szCs w:val="24"/>
        </w:rPr>
        <w:t xml:space="preserve">y por territorio boliviano </w:t>
      </w:r>
      <w:r w:rsidR="002E218C" w:rsidRPr="005113AB">
        <w:rPr>
          <w:rStyle w:val="st1"/>
          <w:rFonts w:ascii="Verdana" w:hAnsi="Verdana" w:cs="Times New Roman"/>
          <w:sz w:val="24"/>
          <w:szCs w:val="24"/>
        </w:rPr>
        <w:t xml:space="preserve">confluyendo con el río Beni </w:t>
      </w:r>
      <w:r w:rsidR="000531F4" w:rsidRPr="005113AB">
        <w:rPr>
          <w:rStyle w:val="st1"/>
          <w:rFonts w:ascii="Verdana" w:hAnsi="Verdana" w:cs="Times New Roman"/>
          <w:sz w:val="24"/>
          <w:szCs w:val="24"/>
        </w:rPr>
        <w:t>hasta lleg</w:t>
      </w:r>
      <w:r w:rsidR="00146514" w:rsidRPr="005113AB">
        <w:rPr>
          <w:rStyle w:val="st1"/>
          <w:rFonts w:ascii="Verdana" w:hAnsi="Verdana" w:cs="Times New Roman"/>
          <w:sz w:val="24"/>
          <w:szCs w:val="24"/>
        </w:rPr>
        <w:t>ar al río Madeira</w:t>
      </w:r>
      <w:r w:rsidR="00190D75" w:rsidRPr="005113AB">
        <w:rPr>
          <w:rFonts w:ascii="Verdana" w:hAnsi="Verdana" w:cs="Times New Roman"/>
          <w:sz w:val="24"/>
          <w:szCs w:val="24"/>
        </w:rPr>
        <w:t xml:space="preserve">. </w:t>
      </w:r>
    </w:p>
    <w:p w:rsidR="00416BC9" w:rsidRPr="005113AB" w:rsidRDefault="00416BC9" w:rsidP="005113AB">
      <w:pPr>
        <w:spacing w:after="0" w:line="360" w:lineRule="auto"/>
        <w:jc w:val="both"/>
        <w:rPr>
          <w:rFonts w:ascii="Verdana" w:hAnsi="Verdana" w:cs="Times New Roman"/>
          <w:sz w:val="24"/>
          <w:szCs w:val="24"/>
        </w:rPr>
      </w:pPr>
    </w:p>
    <w:p w:rsidR="003E7E7F"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Este pionero hallazgo circunvalador le permitió sacar el caucho por el río Madeira y por medio de ese arduo rodeo </w:t>
      </w:r>
      <w:r w:rsidR="002278EB" w:rsidRPr="005113AB">
        <w:rPr>
          <w:rFonts w:ascii="Verdana" w:hAnsi="Verdana" w:cs="Times New Roman"/>
          <w:sz w:val="24"/>
          <w:szCs w:val="24"/>
        </w:rPr>
        <w:t xml:space="preserve">pudo </w:t>
      </w:r>
      <w:r w:rsidRPr="005113AB">
        <w:rPr>
          <w:rFonts w:ascii="Verdana" w:hAnsi="Verdana" w:cs="Times New Roman"/>
          <w:sz w:val="24"/>
          <w:szCs w:val="24"/>
        </w:rPr>
        <w:t xml:space="preserve">eludir la gravosa aduana </w:t>
      </w:r>
      <w:r w:rsidR="002278EB" w:rsidRPr="005113AB">
        <w:rPr>
          <w:rFonts w:ascii="Verdana" w:hAnsi="Verdana" w:cs="Times New Roman"/>
          <w:sz w:val="24"/>
          <w:szCs w:val="24"/>
        </w:rPr>
        <w:t>peruana de Iquitos, en lo que da</w:t>
      </w:r>
      <w:r w:rsidRPr="005113AB">
        <w:rPr>
          <w:rFonts w:ascii="Verdana" w:hAnsi="Verdana" w:cs="Times New Roman"/>
          <w:sz w:val="24"/>
          <w:szCs w:val="24"/>
        </w:rPr>
        <w:t xml:space="preserve">mos en denominar la operación “Fitzcarraldo”. Pero lo que lamentablemente no pudo eludir Fitzcarrald fue la Aduana de </w:t>
      </w:r>
      <w:r w:rsidR="0072675A" w:rsidRPr="005113AB">
        <w:rPr>
          <w:rFonts w:ascii="Verdana" w:hAnsi="Verdana" w:cs="Times New Roman"/>
          <w:sz w:val="24"/>
          <w:szCs w:val="24"/>
        </w:rPr>
        <w:t xml:space="preserve">Villa Bella a orillas del río Madeira, o la de </w:t>
      </w:r>
      <w:r w:rsidRPr="005113AB">
        <w:rPr>
          <w:rFonts w:ascii="Verdana" w:hAnsi="Verdana" w:cs="Times New Roman"/>
          <w:sz w:val="24"/>
          <w:szCs w:val="24"/>
        </w:rPr>
        <w:t>Belem do Pará, en la boca del Río Amazonas.</w:t>
      </w:r>
      <w:r w:rsidR="009E0264" w:rsidRPr="005113AB">
        <w:rPr>
          <w:rStyle w:val="Refdenotaderodap"/>
          <w:rFonts w:ascii="Verdana" w:hAnsi="Verdana" w:cs="Times New Roman"/>
          <w:sz w:val="24"/>
          <w:szCs w:val="24"/>
        </w:rPr>
        <w:footnoteReference w:id="193"/>
      </w:r>
      <w:r w:rsidR="00F2163D" w:rsidRPr="005113AB">
        <w:rPr>
          <w:rFonts w:ascii="Verdana" w:hAnsi="Verdana" w:cs="Times New Roman"/>
          <w:sz w:val="24"/>
          <w:szCs w:val="24"/>
        </w:rPr>
        <w:t xml:space="preserve"> Para explotar mejor este tramo surandino Fitzcarraldo se asoció a los caucheros bolivianos, en especial </w:t>
      </w:r>
      <w:r w:rsidR="000B41D1" w:rsidRPr="005113AB">
        <w:rPr>
          <w:rFonts w:ascii="Verdana" w:hAnsi="Verdana" w:cs="Times New Roman"/>
          <w:sz w:val="24"/>
          <w:szCs w:val="24"/>
        </w:rPr>
        <w:t>l</w:t>
      </w:r>
      <w:r w:rsidR="00F2163D" w:rsidRPr="005113AB">
        <w:rPr>
          <w:rFonts w:ascii="Verdana" w:hAnsi="Verdana" w:cs="Times New Roman"/>
          <w:sz w:val="24"/>
          <w:szCs w:val="24"/>
        </w:rPr>
        <w:t>a</w:t>
      </w:r>
      <w:r w:rsidR="004A1518" w:rsidRPr="005113AB">
        <w:rPr>
          <w:rFonts w:ascii="Verdana" w:hAnsi="Verdana" w:cs="Times New Roman"/>
          <w:sz w:val="24"/>
          <w:szCs w:val="24"/>
        </w:rPr>
        <w:t>s</w:t>
      </w:r>
      <w:r w:rsidR="00F2163D" w:rsidRPr="005113AB">
        <w:rPr>
          <w:rFonts w:ascii="Verdana" w:hAnsi="Verdana" w:cs="Times New Roman"/>
          <w:sz w:val="24"/>
          <w:szCs w:val="24"/>
        </w:rPr>
        <w:t xml:space="preserve"> </w:t>
      </w:r>
      <w:r w:rsidR="000B41D1" w:rsidRPr="005113AB">
        <w:rPr>
          <w:rFonts w:ascii="Verdana" w:hAnsi="Verdana" w:cs="Times New Roman"/>
          <w:sz w:val="24"/>
          <w:szCs w:val="24"/>
        </w:rPr>
        <w:t>barraca</w:t>
      </w:r>
      <w:r w:rsidR="004A1518" w:rsidRPr="005113AB">
        <w:rPr>
          <w:rFonts w:ascii="Verdana" w:hAnsi="Verdana" w:cs="Times New Roman"/>
          <w:sz w:val="24"/>
          <w:szCs w:val="24"/>
        </w:rPr>
        <w:t>s</w:t>
      </w:r>
      <w:r w:rsidR="000B41D1" w:rsidRPr="005113AB">
        <w:rPr>
          <w:rFonts w:ascii="Verdana" w:hAnsi="Verdana" w:cs="Times New Roman"/>
          <w:sz w:val="24"/>
          <w:szCs w:val="24"/>
        </w:rPr>
        <w:t xml:space="preserve"> </w:t>
      </w:r>
      <w:r w:rsidR="004A1518" w:rsidRPr="005113AB">
        <w:rPr>
          <w:rFonts w:ascii="Verdana" w:hAnsi="Verdana" w:cs="Times New Roman"/>
          <w:sz w:val="24"/>
          <w:szCs w:val="24"/>
        </w:rPr>
        <w:t xml:space="preserve">Ivón y </w:t>
      </w:r>
      <w:r w:rsidR="000439C5" w:rsidRPr="005113AB">
        <w:rPr>
          <w:rFonts w:ascii="Verdana" w:hAnsi="Verdana" w:cs="Times New Roman"/>
          <w:sz w:val="24"/>
          <w:szCs w:val="24"/>
        </w:rPr>
        <w:t>Cachuela Esperanza</w:t>
      </w:r>
      <w:r w:rsidR="003F20E7" w:rsidRPr="005113AB">
        <w:rPr>
          <w:rFonts w:ascii="Verdana" w:hAnsi="Verdana" w:cs="Times New Roman"/>
          <w:sz w:val="24"/>
          <w:szCs w:val="24"/>
        </w:rPr>
        <w:t>, propiedad</w:t>
      </w:r>
      <w:r w:rsidR="000439C5" w:rsidRPr="005113AB">
        <w:rPr>
          <w:rFonts w:ascii="Verdana" w:hAnsi="Verdana" w:cs="Times New Roman"/>
          <w:sz w:val="24"/>
          <w:szCs w:val="24"/>
        </w:rPr>
        <w:t xml:space="preserve"> </w:t>
      </w:r>
      <w:r w:rsidR="000B41D1" w:rsidRPr="005113AB">
        <w:rPr>
          <w:rFonts w:ascii="Verdana" w:hAnsi="Verdana" w:cs="Times New Roman"/>
          <w:sz w:val="24"/>
          <w:szCs w:val="24"/>
        </w:rPr>
        <w:t xml:space="preserve">de Nicolás </w:t>
      </w:r>
      <w:r w:rsidR="00F2163D" w:rsidRPr="005113AB">
        <w:rPr>
          <w:rFonts w:ascii="Verdana" w:hAnsi="Verdana" w:cs="Times New Roman"/>
          <w:sz w:val="24"/>
          <w:szCs w:val="24"/>
        </w:rPr>
        <w:t xml:space="preserve">Suárez </w:t>
      </w:r>
      <w:r w:rsidR="004323B3" w:rsidRPr="005113AB">
        <w:rPr>
          <w:rFonts w:ascii="Verdana" w:hAnsi="Verdana" w:cs="Times New Roman"/>
          <w:sz w:val="24"/>
          <w:szCs w:val="24"/>
        </w:rPr>
        <w:t xml:space="preserve">Caillaux </w:t>
      </w:r>
      <w:r w:rsidR="000B41D1" w:rsidRPr="005113AB">
        <w:rPr>
          <w:rFonts w:ascii="Verdana" w:hAnsi="Verdana" w:cs="Times New Roman"/>
          <w:sz w:val="24"/>
          <w:szCs w:val="24"/>
        </w:rPr>
        <w:t>y hermanos</w:t>
      </w:r>
      <w:r w:rsidR="000439C5" w:rsidRPr="005113AB">
        <w:rPr>
          <w:rFonts w:ascii="Verdana" w:hAnsi="Verdana" w:cs="Times New Roman"/>
          <w:sz w:val="24"/>
          <w:szCs w:val="24"/>
        </w:rPr>
        <w:t>.</w:t>
      </w:r>
      <w:r w:rsidR="009C5710" w:rsidRPr="005113AB">
        <w:rPr>
          <w:rStyle w:val="Refdenotaderodap"/>
          <w:rFonts w:ascii="Verdana" w:hAnsi="Verdana" w:cs="Times New Roman"/>
          <w:sz w:val="24"/>
          <w:szCs w:val="24"/>
        </w:rPr>
        <w:footnoteReference w:id="194"/>
      </w:r>
      <w:r w:rsidR="000439C5" w:rsidRPr="005113AB">
        <w:rPr>
          <w:rFonts w:ascii="Verdana" w:hAnsi="Verdana" w:cs="Times New Roman"/>
          <w:sz w:val="24"/>
          <w:szCs w:val="24"/>
        </w:rPr>
        <w:t xml:space="preserve"> </w:t>
      </w:r>
      <w:r w:rsidR="007261BF" w:rsidRPr="005113AB">
        <w:rPr>
          <w:rFonts w:ascii="Verdana" w:hAnsi="Verdana" w:cs="Times New Roman"/>
          <w:sz w:val="24"/>
          <w:szCs w:val="24"/>
        </w:rPr>
        <w:t>Entre las barracas boliviana</w:t>
      </w:r>
      <w:r w:rsidR="000439C5" w:rsidRPr="005113AB">
        <w:rPr>
          <w:rFonts w:ascii="Verdana" w:hAnsi="Verdana" w:cs="Times New Roman"/>
          <w:sz w:val="24"/>
          <w:szCs w:val="24"/>
        </w:rPr>
        <w:t xml:space="preserve">s </w:t>
      </w:r>
      <w:r w:rsidR="003F20E7" w:rsidRPr="005113AB">
        <w:rPr>
          <w:rFonts w:ascii="Verdana" w:hAnsi="Verdana" w:cs="Times New Roman"/>
          <w:sz w:val="24"/>
          <w:szCs w:val="24"/>
        </w:rPr>
        <w:t xml:space="preserve">más conocidas existió </w:t>
      </w:r>
      <w:r w:rsidR="000439C5" w:rsidRPr="005113AB">
        <w:rPr>
          <w:rFonts w:ascii="Verdana" w:hAnsi="Verdana" w:cs="Times New Roman"/>
          <w:sz w:val="24"/>
          <w:szCs w:val="24"/>
        </w:rPr>
        <w:t xml:space="preserve">Ortón </w:t>
      </w:r>
      <w:r w:rsidR="007261BF" w:rsidRPr="005113AB">
        <w:rPr>
          <w:rFonts w:ascii="Verdana" w:hAnsi="Verdana" w:cs="Times New Roman"/>
          <w:sz w:val="24"/>
          <w:szCs w:val="24"/>
        </w:rPr>
        <w:t>perteneciente a</w:t>
      </w:r>
      <w:r w:rsidR="000439C5" w:rsidRPr="005113AB">
        <w:rPr>
          <w:rFonts w:ascii="Verdana" w:hAnsi="Verdana" w:cs="Times New Roman"/>
          <w:sz w:val="24"/>
          <w:szCs w:val="24"/>
        </w:rPr>
        <w:t xml:space="preserve"> Antonio Vaca Díez, y </w:t>
      </w:r>
      <w:r w:rsidR="007261BF" w:rsidRPr="005113AB">
        <w:rPr>
          <w:rFonts w:ascii="Verdana" w:hAnsi="Verdana" w:cs="Times New Roman"/>
          <w:sz w:val="24"/>
          <w:szCs w:val="24"/>
        </w:rPr>
        <w:t>San Pablo de</w:t>
      </w:r>
      <w:r w:rsidR="000439C5" w:rsidRPr="005113AB">
        <w:rPr>
          <w:rFonts w:ascii="Verdana" w:hAnsi="Verdana" w:cs="Times New Roman"/>
          <w:sz w:val="24"/>
          <w:szCs w:val="24"/>
        </w:rPr>
        <w:t xml:space="preserve"> Nicanor </w:t>
      </w:r>
      <w:r w:rsidR="000439C5" w:rsidRPr="005113AB">
        <w:rPr>
          <w:rFonts w:ascii="Verdana" w:hAnsi="Verdana" w:cs="Times New Roman"/>
          <w:sz w:val="24"/>
          <w:szCs w:val="24"/>
        </w:rPr>
        <w:lastRenderedPageBreak/>
        <w:t>G. Salvatierra</w:t>
      </w:r>
      <w:r w:rsidR="00F2163D" w:rsidRPr="005113AB">
        <w:rPr>
          <w:rFonts w:ascii="Verdana" w:hAnsi="Verdana"/>
          <w:sz w:val="24"/>
          <w:szCs w:val="24"/>
          <w:lang w:val="es-ES"/>
        </w:rPr>
        <w:t>.</w:t>
      </w:r>
      <w:r w:rsidR="00311DE8" w:rsidRPr="005113AB">
        <w:rPr>
          <w:rStyle w:val="Refdenotaderodap"/>
          <w:rFonts w:ascii="Verdana" w:hAnsi="Verdana"/>
          <w:sz w:val="24"/>
          <w:szCs w:val="24"/>
          <w:lang w:val="es-ES"/>
        </w:rPr>
        <w:footnoteReference w:id="195"/>
      </w:r>
      <w:r w:rsidR="003E7E7F" w:rsidRPr="005113AB">
        <w:rPr>
          <w:rFonts w:ascii="Verdana" w:hAnsi="Verdana"/>
          <w:sz w:val="24"/>
          <w:szCs w:val="24"/>
          <w:lang w:val="es-ES"/>
        </w:rPr>
        <w:t xml:space="preserve"> </w:t>
      </w:r>
      <w:r w:rsidR="003E7E7F" w:rsidRPr="005113AB">
        <w:rPr>
          <w:rFonts w:ascii="Verdana" w:hAnsi="Verdana" w:cs="Times New Roman"/>
          <w:sz w:val="24"/>
          <w:szCs w:val="24"/>
          <w:lang w:val="es-ES"/>
        </w:rPr>
        <w:t xml:space="preserve">Diez años después, en 1901, Ernesto Laureano  Rivero Mellán descubre un nuevo varadero, que iniciándose en el pequeño río Jimblijinjileri, afluente del Serjali y el Mishahua, culmina en la quebrada Shahuinto del río Manu, afluente del </w:t>
      </w:r>
      <w:r w:rsidR="00F840B8" w:rsidRPr="005113AB">
        <w:rPr>
          <w:rFonts w:ascii="Verdana" w:hAnsi="Verdana" w:cs="Times New Roman"/>
          <w:sz w:val="24"/>
          <w:szCs w:val="24"/>
          <w:lang w:val="es-ES"/>
        </w:rPr>
        <w:t xml:space="preserve">río </w:t>
      </w:r>
      <w:r w:rsidR="003E7E7F" w:rsidRPr="005113AB">
        <w:rPr>
          <w:rFonts w:ascii="Verdana" w:hAnsi="Verdana" w:cs="Times New Roman"/>
          <w:sz w:val="24"/>
          <w:szCs w:val="24"/>
          <w:lang w:val="es-ES"/>
        </w:rPr>
        <w:t>Madre de Dios.</w:t>
      </w:r>
    </w:p>
    <w:p w:rsidR="00190D75" w:rsidRPr="005113AB" w:rsidRDefault="00190D75" w:rsidP="005113AB">
      <w:pPr>
        <w:spacing w:after="0" w:line="360" w:lineRule="auto"/>
        <w:jc w:val="both"/>
        <w:rPr>
          <w:rFonts w:ascii="Verdana" w:hAnsi="Verdana" w:cs="Times New Roman"/>
          <w:sz w:val="24"/>
          <w:szCs w:val="24"/>
        </w:rPr>
      </w:pPr>
    </w:p>
    <w:p w:rsidR="00190D75" w:rsidRPr="005113AB" w:rsidRDefault="00190D75"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Contemporáneamente con Fitzcarrald López, y una vez abolida la esclavitud</w:t>
      </w:r>
      <w:r w:rsidR="003D1DD8" w:rsidRPr="005113AB">
        <w:rPr>
          <w:rFonts w:ascii="Verdana" w:hAnsi="Verdana" w:cs="Times New Roman"/>
          <w:sz w:val="24"/>
          <w:szCs w:val="24"/>
        </w:rPr>
        <w:t xml:space="preserve"> (con la prédica de Joaquim Nabuco)</w:t>
      </w:r>
      <w:r w:rsidRPr="005113AB">
        <w:rPr>
          <w:rFonts w:ascii="Verdana" w:hAnsi="Verdana" w:cs="Times New Roman"/>
          <w:sz w:val="24"/>
          <w:szCs w:val="24"/>
        </w:rPr>
        <w:t>, caído Pedro II e inaugurada la República del Brasil (1889), el poder político se descentralizó (la provincia de Amazo</w:t>
      </w:r>
      <w:r w:rsidR="00276876" w:rsidRPr="005113AB">
        <w:rPr>
          <w:rFonts w:ascii="Verdana" w:hAnsi="Verdana" w:cs="Times New Roman"/>
          <w:sz w:val="24"/>
          <w:szCs w:val="24"/>
        </w:rPr>
        <w:t>nas se convirtió en un estado má</w:t>
      </w:r>
      <w:r w:rsidRPr="005113AB">
        <w:rPr>
          <w:rFonts w:ascii="Verdana" w:hAnsi="Verdana" w:cs="Times New Roman"/>
          <w:sz w:val="24"/>
          <w:szCs w:val="24"/>
        </w:rPr>
        <w:t>s del Brasil), y la fiebre o boom del caucho (látex o leche</w:t>
      </w:r>
      <w:r w:rsidR="004E6F63" w:rsidRPr="005113AB">
        <w:rPr>
          <w:rFonts w:ascii="Verdana" w:hAnsi="Verdana" w:cs="Times New Roman"/>
          <w:sz w:val="24"/>
          <w:szCs w:val="24"/>
        </w:rPr>
        <w:t xml:space="preserve"> maldita) en </w:t>
      </w:r>
      <w:r w:rsidRPr="005113AB">
        <w:rPr>
          <w:rFonts w:ascii="Verdana" w:hAnsi="Verdana" w:cs="Times New Roman"/>
          <w:sz w:val="24"/>
          <w:szCs w:val="24"/>
        </w:rPr>
        <w:t xml:space="preserve">la frontera brasilera </w:t>
      </w:r>
      <w:r w:rsidR="004E6F63" w:rsidRPr="005113AB">
        <w:rPr>
          <w:rFonts w:ascii="Verdana" w:hAnsi="Verdana" w:cs="Times New Roman"/>
          <w:sz w:val="24"/>
          <w:szCs w:val="24"/>
        </w:rPr>
        <w:t xml:space="preserve">se desplazó </w:t>
      </w:r>
      <w:r w:rsidRPr="005113AB">
        <w:rPr>
          <w:rFonts w:ascii="Verdana" w:hAnsi="Verdana" w:cs="Times New Roman"/>
          <w:sz w:val="24"/>
          <w:szCs w:val="24"/>
        </w:rPr>
        <w:t>aún más hacia el oeste, y se fijaron sus fronteras con el Chaco paraguayo y el Chaco boliviano.</w:t>
      </w:r>
      <w:r w:rsidR="004064A3" w:rsidRPr="005113AB">
        <w:rPr>
          <w:rStyle w:val="Refdenotaderodap"/>
          <w:rFonts w:ascii="Verdana" w:hAnsi="Verdana" w:cs="Times New Roman"/>
          <w:sz w:val="24"/>
          <w:szCs w:val="24"/>
        </w:rPr>
        <w:footnoteReference w:id="196"/>
      </w:r>
      <w:r w:rsidRPr="005113AB">
        <w:rPr>
          <w:rFonts w:ascii="Verdana" w:hAnsi="Verdana" w:cs="Times New Roman"/>
          <w:sz w:val="24"/>
          <w:szCs w:val="24"/>
        </w:rPr>
        <w:t xml:space="preserve"> La Fortaleza Principe da Beira (Matto Grosso)  —fundada en el siglo XVIII por el Ministro Pombal</w:t>
      </w:r>
      <w:r w:rsidR="00385722" w:rsidRPr="005113AB">
        <w:rPr>
          <w:rFonts w:ascii="Verdana" w:hAnsi="Verdana" w:cs="Times New Roman"/>
          <w:sz w:val="24"/>
          <w:szCs w:val="24"/>
        </w:rPr>
        <w:t xml:space="preserve"> en homenaje al segundo </w:t>
      </w:r>
      <w:r w:rsidR="00A8503F" w:rsidRPr="005113AB">
        <w:rPr>
          <w:rFonts w:ascii="Verdana" w:hAnsi="Verdana" w:cs="Times New Roman"/>
          <w:sz w:val="24"/>
          <w:szCs w:val="24"/>
        </w:rPr>
        <w:t>heredero</w:t>
      </w:r>
      <w:r w:rsidR="00385722" w:rsidRPr="005113AB">
        <w:rPr>
          <w:rFonts w:ascii="Verdana" w:hAnsi="Verdana" w:cs="Times New Roman"/>
          <w:sz w:val="24"/>
          <w:szCs w:val="24"/>
        </w:rPr>
        <w:t xml:space="preserve"> al trono</w:t>
      </w:r>
      <w:r w:rsidRPr="005113AB">
        <w:rPr>
          <w:rFonts w:ascii="Verdana" w:hAnsi="Verdana" w:cs="Times New Roman"/>
          <w:sz w:val="24"/>
          <w:szCs w:val="24"/>
        </w:rPr>
        <w:t>-- era el mojón principal de esa frontera que había sido trazada por el ingeniero militar João Wilkens y cantada en la Muhuraida, y  cuyo influj</w:t>
      </w:r>
      <w:r w:rsidR="000558B6" w:rsidRPr="005113AB">
        <w:rPr>
          <w:rFonts w:ascii="Verdana" w:hAnsi="Verdana" w:cs="Times New Roman"/>
          <w:sz w:val="24"/>
          <w:szCs w:val="24"/>
        </w:rPr>
        <w:t>o se extendió hasta alcanzar la misma</w:t>
      </w:r>
      <w:r w:rsidRPr="005113AB">
        <w:rPr>
          <w:rFonts w:ascii="Verdana" w:hAnsi="Verdana" w:cs="Times New Roman"/>
          <w:sz w:val="24"/>
          <w:szCs w:val="24"/>
        </w:rPr>
        <w:t xml:space="preserve"> </w:t>
      </w:r>
      <w:r w:rsidR="000558B6" w:rsidRPr="005113AB">
        <w:rPr>
          <w:rFonts w:ascii="Verdana" w:hAnsi="Verdana" w:cs="Times New Roman"/>
          <w:sz w:val="24"/>
          <w:szCs w:val="24"/>
        </w:rPr>
        <w:t>ceja del</w:t>
      </w:r>
      <w:r w:rsidRPr="005113AB">
        <w:rPr>
          <w:rFonts w:ascii="Verdana" w:hAnsi="Verdana" w:cs="Times New Roman"/>
          <w:sz w:val="24"/>
          <w:szCs w:val="24"/>
        </w:rPr>
        <w:t xml:space="preserve"> </w:t>
      </w:r>
      <w:r w:rsidR="000558B6" w:rsidRPr="005113AB">
        <w:rPr>
          <w:rFonts w:ascii="Verdana" w:hAnsi="Verdana" w:cs="Times New Roman"/>
          <w:sz w:val="24"/>
          <w:szCs w:val="24"/>
        </w:rPr>
        <w:t>piedemonte andino</w:t>
      </w:r>
      <w:r w:rsidRPr="005113AB">
        <w:rPr>
          <w:rFonts w:ascii="Verdana" w:hAnsi="Verdana" w:cs="Times New Roman"/>
          <w:sz w:val="24"/>
          <w:szCs w:val="24"/>
        </w:rPr>
        <w:t xml:space="preserve"> (El Acre). Las fortalezas o fortificaciones eran entonces verdaderos “marcos de frontera”, más por su valor simbólico que por su persuasión militar.</w:t>
      </w:r>
      <w:r w:rsidR="004A4B95" w:rsidRPr="005113AB">
        <w:rPr>
          <w:rStyle w:val="Refdenotaderodap"/>
          <w:rFonts w:ascii="Verdana" w:hAnsi="Verdana" w:cs="Times New Roman"/>
          <w:sz w:val="24"/>
          <w:szCs w:val="24"/>
        </w:rPr>
        <w:footnoteReference w:id="197"/>
      </w:r>
      <w:r w:rsidRPr="005113AB">
        <w:rPr>
          <w:rFonts w:ascii="Verdana" w:hAnsi="Verdana" w:cs="Times New Roman"/>
          <w:sz w:val="24"/>
          <w:szCs w:val="24"/>
        </w:rPr>
        <w:t xml:space="preserve"> Este desplazamiento de la frontera interior generó en Brasil una identidad geográfica dinámica</w:t>
      </w:r>
      <w:r w:rsidR="00B6146D" w:rsidRPr="005113AB">
        <w:rPr>
          <w:rFonts w:ascii="Verdana" w:hAnsi="Verdana" w:cs="Times New Roman"/>
          <w:sz w:val="24"/>
          <w:szCs w:val="24"/>
        </w:rPr>
        <w:t xml:space="preserve"> por no decir </w:t>
      </w:r>
      <w:r w:rsidR="003A6D44" w:rsidRPr="005113AB">
        <w:rPr>
          <w:rFonts w:ascii="Verdana" w:hAnsi="Verdana" w:cs="Times New Roman"/>
          <w:sz w:val="24"/>
          <w:szCs w:val="24"/>
        </w:rPr>
        <w:t>impulsiva</w:t>
      </w:r>
      <w:r w:rsidR="00B6146D" w:rsidRPr="005113AB">
        <w:rPr>
          <w:rFonts w:ascii="Verdana" w:hAnsi="Verdana" w:cs="Times New Roman"/>
          <w:sz w:val="24"/>
          <w:szCs w:val="24"/>
        </w:rPr>
        <w:t xml:space="preserve"> </w:t>
      </w:r>
      <w:r w:rsidR="00CB0260" w:rsidRPr="005113AB">
        <w:rPr>
          <w:rFonts w:ascii="Verdana" w:hAnsi="Verdana" w:cs="Times New Roman"/>
          <w:sz w:val="24"/>
          <w:szCs w:val="24"/>
        </w:rPr>
        <w:t>y por demás</w:t>
      </w:r>
      <w:r w:rsidR="00B6146D" w:rsidRPr="005113AB">
        <w:rPr>
          <w:rFonts w:ascii="Verdana" w:hAnsi="Verdana" w:cs="Times New Roman"/>
          <w:sz w:val="24"/>
          <w:szCs w:val="24"/>
        </w:rPr>
        <w:t xml:space="preserve"> impetuosa</w:t>
      </w:r>
      <w:r w:rsidR="003A6D44" w:rsidRPr="005113AB">
        <w:rPr>
          <w:rFonts w:ascii="Verdana" w:hAnsi="Verdana" w:cs="Times New Roman"/>
          <w:sz w:val="24"/>
          <w:szCs w:val="24"/>
        </w:rPr>
        <w:t>,</w:t>
      </w:r>
      <w:r w:rsidRPr="005113AB">
        <w:rPr>
          <w:rFonts w:ascii="Verdana" w:hAnsi="Verdana" w:cs="Times New Roman"/>
          <w:sz w:val="24"/>
          <w:szCs w:val="24"/>
        </w:rPr>
        <w:t xml:space="preserve"> opuesta al </w:t>
      </w:r>
      <w:r w:rsidRPr="005113AB">
        <w:rPr>
          <w:rFonts w:ascii="Verdana" w:hAnsi="Verdana" w:cs="Times New Roman"/>
          <w:iCs/>
          <w:sz w:val="24"/>
          <w:szCs w:val="24"/>
        </w:rPr>
        <w:t>Uti Possidetis Iuri</w:t>
      </w:r>
      <w:r w:rsidR="002E20BE" w:rsidRPr="005113AB">
        <w:rPr>
          <w:rFonts w:ascii="Verdana" w:hAnsi="Verdana" w:cs="Times New Roman"/>
          <w:sz w:val="24"/>
          <w:szCs w:val="24"/>
        </w:rPr>
        <w:t xml:space="preserve"> de</w:t>
      </w:r>
      <w:r w:rsidR="003A6D44" w:rsidRPr="005113AB">
        <w:rPr>
          <w:rFonts w:ascii="Verdana" w:hAnsi="Verdana" w:cs="Times New Roman"/>
          <w:sz w:val="24"/>
          <w:szCs w:val="24"/>
        </w:rPr>
        <w:t>l año diez</w:t>
      </w:r>
      <w:r w:rsidR="002E20BE" w:rsidRPr="005113AB">
        <w:rPr>
          <w:rFonts w:ascii="Verdana" w:hAnsi="Verdana" w:cs="Times New Roman"/>
          <w:sz w:val="24"/>
          <w:szCs w:val="24"/>
        </w:rPr>
        <w:t xml:space="preserve"> </w:t>
      </w:r>
      <w:r w:rsidR="003A6D44" w:rsidRPr="005113AB">
        <w:rPr>
          <w:rFonts w:ascii="Verdana" w:hAnsi="Verdana" w:cs="Times New Roman"/>
          <w:sz w:val="24"/>
          <w:szCs w:val="24"/>
        </w:rPr>
        <w:t>(</w:t>
      </w:r>
      <w:r w:rsidR="002E20BE" w:rsidRPr="005113AB">
        <w:rPr>
          <w:rFonts w:ascii="Verdana" w:hAnsi="Verdana" w:cs="Times New Roman"/>
          <w:sz w:val="24"/>
          <w:szCs w:val="24"/>
        </w:rPr>
        <w:t>1810</w:t>
      </w:r>
      <w:r w:rsidR="003A6D44" w:rsidRPr="005113AB">
        <w:rPr>
          <w:rFonts w:ascii="Verdana" w:hAnsi="Verdana" w:cs="Times New Roman"/>
          <w:sz w:val="24"/>
          <w:szCs w:val="24"/>
        </w:rPr>
        <w:t>)</w:t>
      </w:r>
      <w:r w:rsidR="00095FE8" w:rsidRPr="005113AB">
        <w:rPr>
          <w:rFonts w:ascii="Verdana" w:hAnsi="Verdana" w:cs="Times New Roman"/>
          <w:sz w:val="24"/>
          <w:szCs w:val="24"/>
        </w:rPr>
        <w:t xml:space="preserve">, </w:t>
      </w:r>
      <w:r w:rsidR="00697350" w:rsidRPr="005113AB">
        <w:rPr>
          <w:rFonts w:ascii="Verdana" w:hAnsi="Verdana" w:cs="Times New Roman"/>
          <w:sz w:val="24"/>
          <w:szCs w:val="24"/>
        </w:rPr>
        <w:t xml:space="preserve">o el </w:t>
      </w:r>
      <w:r w:rsidR="00697350" w:rsidRPr="005113AB">
        <w:rPr>
          <w:rStyle w:val="st1"/>
          <w:rFonts w:ascii="Verdana" w:hAnsi="Verdana" w:cs="Arial"/>
          <w:bCs/>
          <w:sz w:val="24"/>
          <w:szCs w:val="24"/>
        </w:rPr>
        <w:t>Pacta Sunt Servanda</w:t>
      </w:r>
      <w:r w:rsidR="00697350" w:rsidRPr="005113AB">
        <w:rPr>
          <w:rStyle w:val="st1"/>
          <w:rFonts w:ascii="Verdana" w:hAnsi="Verdana" w:cs="Arial"/>
          <w:sz w:val="24"/>
          <w:szCs w:val="24"/>
        </w:rPr>
        <w:t xml:space="preserve"> (Lo</w:t>
      </w:r>
      <w:r w:rsidR="003437AF" w:rsidRPr="005113AB">
        <w:rPr>
          <w:rStyle w:val="st1"/>
          <w:rFonts w:ascii="Verdana" w:hAnsi="Verdana" w:cs="Arial"/>
          <w:sz w:val="24"/>
          <w:szCs w:val="24"/>
        </w:rPr>
        <w:t>s Tratados deben ser cumplidos),</w:t>
      </w:r>
      <w:r w:rsidR="00697350" w:rsidRPr="005113AB">
        <w:rPr>
          <w:rStyle w:val="st1"/>
          <w:rFonts w:ascii="Verdana" w:hAnsi="Verdana" w:cs="Arial"/>
          <w:sz w:val="24"/>
          <w:szCs w:val="24"/>
        </w:rPr>
        <w:t xml:space="preserve"> </w:t>
      </w:r>
      <w:r w:rsidR="00515559" w:rsidRPr="005113AB">
        <w:rPr>
          <w:rFonts w:ascii="Verdana" w:hAnsi="Verdana" w:cs="Times New Roman"/>
          <w:sz w:val="24"/>
          <w:szCs w:val="24"/>
        </w:rPr>
        <w:t xml:space="preserve">que </w:t>
      </w:r>
      <w:r w:rsidR="00321690" w:rsidRPr="005113AB">
        <w:rPr>
          <w:rFonts w:ascii="Verdana" w:hAnsi="Verdana" w:cs="Times New Roman"/>
          <w:sz w:val="24"/>
          <w:szCs w:val="24"/>
        </w:rPr>
        <w:t xml:space="preserve">supuestamente </w:t>
      </w:r>
      <w:r w:rsidR="00515559" w:rsidRPr="005113AB">
        <w:rPr>
          <w:rFonts w:ascii="Verdana" w:hAnsi="Verdana" w:cs="Times New Roman"/>
          <w:sz w:val="24"/>
          <w:szCs w:val="24"/>
        </w:rPr>
        <w:lastRenderedPageBreak/>
        <w:t>garantiza</w:t>
      </w:r>
      <w:r w:rsidR="002B740A" w:rsidRPr="005113AB">
        <w:rPr>
          <w:rFonts w:ascii="Verdana" w:hAnsi="Verdana" w:cs="Times New Roman"/>
          <w:sz w:val="24"/>
          <w:szCs w:val="24"/>
        </w:rPr>
        <w:t>ba</w:t>
      </w:r>
      <w:r w:rsidR="00321690" w:rsidRPr="005113AB">
        <w:rPr>
          <w:rFonts w:ascii="Verdana" w:hAnsi="Verdana" w:cs="Times New Roman"/>
          <w:sz w:val="24"/>
          <w:szCs w:val="24"/>
        </w:rPr>
        <w:t>n</w:t>
      </w:r>
      <w:r w:rsidR="002B740A" w:rsidRPr="005113AB">
        <w:rPr>
          <w:rFonts w:ascii="Verdana" w:hAnsi="Verdana" w:cs="Times New Roman"/>
          <w:sz w:val="24"/>
          <w:szCs w:val="24"/>
        </w:rPr>
        <w:t xml:space="preserve"> una suerte de “paz perpetua”.</w:t>
      </w:r>
      <w:r w:rsidR="00515559" w:rsidRPr="005113AB">
        <w:rPr>
          <w:rFonts w:ascii="Verdana" w:hAnsi="Verdana" w:cs="Times New Roman"/>
          <w:sz w:val="24"/>
          <w:szCs w:val="24"/>
        </w:rPr>
        <w:t xml:space="preserve"> </w:t>
      </w:r>
      <w:r w:rsidR="002B740A" w:rsidRPr="005113AB">
        <w:rPr>
          <w:rFonts w:ascii="Verdana" w:hAnsi="Verdana" w:cs="Times New Roman"/>
          <w:sz w:val="24"/>
          <w:szCs w:val="24"/>
        </w:rPr>
        <w:t>Este desplazamiento</w:t>
      </w:r>
      <w:r w:rsidR="003A6D44" w:rsidRPr="005113AB">
        <w:rPr>
          <w:rFonts w:ascii="Verdana" w:hAnsi="Verdana" w:cs="Times New Roman"/>
          <w:sz w:val="24"/>
          <w:szCs w:val="24"/>
        </w:rPr>
        <w:t xml:space="preserve"> también estaba </w:t>
      </w:r>
      <w:r w:rsidRPr="005113AB">
        <w:rPr>
          <w:rFonts w:ascii="Verdana" w:hAnsi="Verdana" w:cs="Times New Roman"/>
          <w:sz w:val="24"/>
          <w:szCs w:val="24"/>
        </w:rPr>
        <w:t>caracterizada por una marcada dualidad ge</w:t>
      </w:r>
      <w:r w:rsidR="00486802" w:rsidRPr="005113AB">
        <w:rPr>
          <w:rFonts w:ascii="Verdana" w:hAnsi="Verdana" w:cs="Times New Roman"/>
          <w:sz w:val="24"/>
          <w:szCs w:val="24"/>
        </w:rPr>
        <w:t>ológica entre la inmensa amazoni</w:t>
      </w:r>
      <w:r w:rsidRPr="005113AB">
        <w:rPr>
          <w:rFonts w:ascii="Verdana" w:hAnsi="Verdana" w:cs="Times New Roman"/>
          <w:sz w:val="24"/>
          <w:szCs w:val="24"/>
        </w:rPr>
        <w:t>a occident</w:t>
      </w:r>
      <w:r w:rsidR="007773CD" w:rsidRPr="005113AB">
        <w:rPr>
          <w:rFonts w:ascii="Verdana" w:hAnsi="Verdana" w:cs="Times New Roman"/>
          <w:sz w:val="24"/>
          <w:szCs w:val="24"/>
        </w:rPr>
        <w:t>al y  el macizo central brasilero-platino</w:t>
      </w:r>
      <w:r w:rsidRPr="005113AB">
        <w:rPr>
          <w:rFonts w:ascii="Verdana" w:hAnsi="Verdana" w:cs="Times New Roman"/>
          <w:sz w:val="24"/>
          <w:szCs w:val="24"/>
        </w:rPr>
        <w:t xml:space="preserve"> </w:t>
      </w:r>
      <w:r w:rsidRPr="005113AB">
        <w:rPr>
          <w:rFonts w:ascii="Verdana" w:hAnsi="Verdana" w:cs="Times New Roman"/>
          <w:sz w:val="24"/>
          <w:szCs w:val="24"/>
          <w:lang w:val="es-ES"/>
        </w:rPr>
        <w:t>(denominado de esa forma por desembocar sus ríos en el Plata)</w:t>
      </w:r>
      <w:r w:rsidRPr="005113AB">
        <w:rPr>
          <w:rFonts w:ascii="Verdana" w:hAnsi="Verdana" w:cs="Times New Roman"/>
          <w:sz w:val="24"/>
          <w:szCs w:val="24"/>
        </w:rPr>
        <w:t>, y</w:t>
      </w:r>
      <w:r w:rsidR="009B4B83" w:rsidRPr="005113AB">
        <w:rPr>
          <w:rFonts w:ascii="Verdana" w:hAnsi="Verdana" w:cs="Times New Roman"/>
          <w:sz w:val="24"/>
          <w:szCs w:val="24"/>
        </w:rPr>
        <w:t xml:space="preserve"> paralelamente por una desarticul</w:t>
      </w:r>
      <w:r w:rsidRPr="005113AB">
        <w:rPr>
          <w:rFonts w:ascii="Verdana" w:hAnsi="Verdana" w:cs="Times New Roman"/>
          <w:sz w:val="24"/>
          <w:szCs w:val="24"/>
        </w:rPr>
        <w:t>ación hidrológica continental entre dos grandes ríos con afluentes y estuarios políticamente asimétricos pero de</w:t>
      </w:r>
      <w:r w:rsidR="00B6146D" w:rsidRPr="005113AB">
        <w:rPr>
          <w:rFonts w:ascii="Verdana" w:hAnsi="Verdana" w:cs="Times New Roman"/>
          <w:sz w:val="24"/>
          <w:szCs w:val="24"/>
        </w:rPr>
        <w:t xml:space="preserve"> necesario curso internacional. </w:t>
      </w:r>
      <w:r w:rsidRPr="005113AB">
        <w:rPr>
          <w:rFonts w:ascii="Verdana" w:hAnsi="Verdana" w:cs="Times New Roman"/>
          <w:sz w:val="24"/>
          <w:szCs w:val="24"/>
        </w:rPr>
        <w:t xml:space="preserve">Para Quesada, el </w:t>
      </w:r>
      <w:r w:rsidRPr="005113AB">
        <w:rPr>
          <w:rFonts w:ascii="Verdana" w:hAnsi="Verdana" w:cs="Times New Roman"/>
          <w:iCs/>
          <w:sz w:val="24"/>
          <w:szCs w:val="24"/>
        </w:rPr>
        <w:t>uti possidetis juris</w:t>
      </w:r>
      <w:r w:rsidRPr="005113AB">
        <w:rPr>
          <w:rFonts w:ascii="Verdana" w:hAnsi="Verdana" w:cs="Times New Roman"/>
          <w:sz w:val="24"/>
          <w:szCs w:val="24"/>
        </w:rPr>
        <w:t xml:space="preserve"> de</w:t>
      </w:r>
      <w:r w:rsidR="003A6D44" w:rsidRPr="005113AB">
        <w:rPr>
          <w:rFonts w:ascii="Verdana" w:hAnsi="Verdana" w:cs="Times New Roman"/>
          <w:sz w:val="24"/>
          <w:szCs w:val="24"/>
        </w:rPr>
        <w:t>l año diez</w:t>
      </w:r>
      <w:r w:rsidRPr="005113AB">
        <w:rPr>
          <w:rFonts w:ascii="Verdana" w:hAnsi="Verdana" w:cs="Times New Roman"/>
          <w:sz w:val="24"/>
          <w:szCs w:val="24"/>
        </w:rPr>
        <w:t xml:space="preserve"> </w:t>
      </w:r>
      <w:r w:rsidR="003A6D44" w:rsidRPr="005113AB">
        <w:rPr>
          <w:rFonts w:ascii="Verdana" w:hAnsi="Verdana" w:cs="Times New Roman"/>
          <w:sz w:val="24"/>
          <w:szCs w:val="24"/>
        </w:rPr>
        <w:t>(</w:t>
      </w:r>
      <w:r w:rsidRPr="005113AB">
        <w:rPr>
          <w:rFonts w:ascii="Verdana" w:hAnsi="Verdana" w:cs="Times New Roman"/>
          <w:sz w:val="24"/>
          <w:szCs w:val="24"/>
        </w:rPr>
        <w:t>1810</w:t>
      </w:r>
      <w:r w:rsidR="003A6D44" w:rsidRPr="005113AB">
        <w:rPr>
          <w:rFonts w:ascii="Verdana" w:hAnsi="Verdana" w:cs="Times New Roman"/>
          <w:sz w:val="24"/>
          <w:szCs w:val="24"/>
        </w:rPr>
        <w:t>)</w:t>
      </w:r>
      <w:r w:rsidRPr="005113AB">
        <w:rPr>
          <w:rFonts w:ascii="Verdana" w:hAnsi="Verdana" w:cs="Times New Roman"/>
          <w:sz w:val="24"/>
          <w:szCs w:val="24"/>
        </w:rPr>
        <w:t xml:space="preserve"> es el principio jurídico </w:t>
      </w:r>
      <w:r w:rsidR="003A6D44" w:rsidRPr="005113AB">
        <w:rPr>
          <w:rFonts w:ascii="Verdana" w:hAnsi="Verdana" w:cs="Times New Roman"/>
          <w:sz w:val="24"/>
          <w:szCs w:val="24"/>
        </w:rPr>
        <w:t xml:space="preserve">civilizatorio </w:t>
      </w:r>
      <w:r w:rsidRPr="005113AB">
        <w:rPr>
          <w:rFonts w:ascii="Verdana" w:hAnsi="Verdana" w:cs="Times New Roman"/>
          <w:sz w:val="24"/>
          <w:szCs w:val="24"/>
        </w:rPr>
        <w:t>“…que sirve para sostener la geografía política del continente, porque a la vez que es la regla de la demarcación entre los mismos estados, es el título de la soberanía territorial de las naciones hispano-americanas; es el origen de las soberanías internacionales y a la vez su garantía de conservación y de paz</w:t>
      </w:r>
      <w:r w:rsidR="005C3575" w:rsidRPr="005113AB">
        <w:rPr>
          <w:rFonts w:ascii="Verdana" w:hAnsi="Verdana" w:cs="Times New Roman"/>
          <w:sz w:val="24"/>
          <w:szCs w:val="24"/>
        </w:rPr>
        <w:t>”</w:t>
      </w:r>
      <w:r w:rsidRPr="005113AB">
        <w:rPr>
          <w:rFonts w:ascii="Verdana" w:hAnsi="Verdana" w:cs="Times New Roman"/>
          <w:sz w:val="24"/>
          <w:szCs w:val="24"/>
        </w:rPr>
        <w:t>.</w:t>
      </w:r>
      <w:r w:rsidR="00FA2215" w:rsidRPr="005113AB">
        <w:rPr>
          <w:rStyle w:val="Refdenotaderodap"/>
          <w:rFonts w:ascii="Verdana" w:hAnsi="Verdana" w:cs="Times New Roman"/>
          <w:sz w:val="24"/>
          <w:szCs w:val="24"/>
        </w:rPr>
        <w:footnoteReference w:id="198"/>
      </w:r>
    </w:p>
    <w:p w:rsidR="00190D75" w:rsidRPr="005113AB" w:rsidRDefault="00190D75" w:rsidP="005113AB">
      <w:pPr>
        <w:spacing w:after="0" w:line="360" w:lineRule="auto"/>
        <w:jc w:val="both"/>
        <w:rPr>
          <w:rFonts w:ascii="Verdana" w:hAnsi="Verdana" w:cs="Times New Roman"/>
          <w:sz w:val="24"/>
          <w:szCs w:val="24"/>
        </w:rPr>
      </w:pPr>
    </w:p>
    <w:p w:rsidR="00243773"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Pero sin perjuicio del avance de la</w:t>
      </w:r>
      <w:r w:rsidR="00D7311E" w:rsidRPr="005113AB">
        <w:rPr>
          <w:rFonts w:ascii="Verdana" w:hAnsi="Verdana" w:cs="Times New Roman"/>
          <w:sz w:val="24"/>
          <w:szCs w:val="24"/>
        </w:rPr>
        <w:t>s</w:t>
      </w:r>
      <w:r w:rsidRPr="005113AB">
        <w:rPr>
          <w:rFonts w:ascii="Verdana" w:hAnsi="Verdana" w:cs="Times New Roman"/>
          <w:sz w:val="24"/>
          <w:szCs w:val="24"/>
        </w:rPr>
        <w:t xml:space="preserve"> frontera</w:t>
      </w:r>
      <w:r w:rsidR="00D7311E" w:rsidRPr="005113AB">
        <w:rPr>
          <w:rFonts w:ascii="Verdana" w:hAnsi="Verdana" w:cs="Times New Roman"/>
          <w:sz w:val="24"/>
          <w:szCs w:val="24"/>
        </w:rPr>
        <w:t>s</w:t>
      </w:r>
      <w:r w:rsidRPr="005113AB">
        <w:rPr>
          <w:rFonts w:ascii="Verdana" w:hAnsi="Verdana" w:cs="Times New Roman"/>
          <w:sz w:val="24"/>
          <w:szCs w:val="24"/>
        </w:rPr>
        <w:t xml:space="preserve"> occidental</w:t>
      </w:r>
      <w:r w:rsidR="00D7311E" w:rsidRPr="005113AB">
        <w:rPr>
          <w:rFonts w:ascii="Verdana" w:hAnsi="Verdana" w:cs="Times New Roman"/>
          <w:sz w:val="24"/>
          <w:szCs w:val="24"/>
        </w:rPr>
        <w:t xml:space="preserve"> y meridional</w:t>
      </w:r>
      <w:r w:rsidRPr="005113AB">
        <w:rPr>
          <w:rFonts w:ascii="Verdana" w:hAnsi="Verdana" w:cs="Times New Roman"/>
          <w:sz w:val="24"/>
          <w:szCs w:val="24"/>
        </w:rPr>
        <w:t>, multitud de ríos y grupos étnicos ancestrales loca</w:t>
      </w:r>
      <w:r w:rsidR="00A1315D" w:rsidRPr="005113AB">
        <w:rPr>
          <w:rFonts w:ascii="Verdana" w:hAnsi="Verdana" w:cs="Times New Roman"/>
          <w:sz w:val="24"/>
          <w:szCs w:val="24"/>
        </w:rPr>
        <w:t xml:space="preserve">lizados en el centro del espacio chaco-amazonense </w:t>
      </w:r>
      <w:r w:rsidRPr="005113AB">
        <w:rPr>
          <w:rFonts w:ascii="Verdana" w:hAnsi="Verdana" w:cs="Times New Roman"/>
          <w:sz w:val="24"/>
          <w:szCs w:val="24"/>
        </w:rPr>
        <w:t>quedaban aún etnográficamente desconocidos y cartográficamente vacíos, sin conocerse sus nacientes y desembocaduras. A comienzos del siglo XX, en 1914 (tan solo tres años después que Hiram Bingham descubriera Macchu Pichu), el ex presidente no</w:t>
      </w:r>
      <w:r w:rsidR="0030495A" w:rsidRPr="005113AB">
        <w:rPr>
          <w:rFonts w:ascii="Verdana" w:hAnsi="Verdana" w:cs="Times New Roman"/>
          <w:sz w:val="24"/>
          <w:szCs w:val="24"/>
        </w:rPr>
        <w:t>rteamericano Teodoro Roosevelt</w:t>
      </w:r>
      <w:r w:rsidRPr="005113AB">
        <w:rPr>
          <w:rFonts w:ascii="Verdana" w:hAnsi="Verdana" w:cs="Times New Roman"/>
          <w:sz w:val="24"/>
          <w:szCs w:val="24"/>
        </w:rPr>
        <w:t xml:space="preserve">, </w:t>
      </w:r>
      <w:r w:rsidR="0030495A" w:rsidRPr="005113AB">
        <w:rPr>
          <w:rFonts w:ascii="Verdana" w:hAnsi="Verdana" w:cs="Times New Roman"/>
          <w:sz w:val="24"/>
          <w:szCs w:val="24"/>
        </w:rPr>
        <w:t xml:space="preserve">que sentía admiración por Pedro II a quien conoció </w:t>
      </w:r>
      <w:r w:rsidR="003A777A" w:rsidRPr="005113AB">
        <w:rPr>
          <w:rFonts w:ascii="Verdana" w:hAnsi="Verdana" w:cs="Times New Roman"/>
          <w:sz w:val="24"/>
          <w:szCs w:val="24"/>
        </w:rPr>
        <w:t xml:space="preserve">personalmente </w:t>
      </w:r>
      <w:r w:rsidR="0030495A" w:rsidRPr="005113AB">
        <w:rPr>
          <w:rFonts w:ascii="Verdana" w:hAnsi="Verdana" w:cs="Times New Roman"/>
          <w:sz w:val="24"/>
          <w:szCs w:val="24"/>
        </w:rPr>
        <w:t xml:space="preserve">cuando visitó Nueva York en 1876, estaba </w:t>
      </w:r>
      <w:r w:rsidRPr="005113AB">
        <w:rPr>
          <w:rFonts w:ascii="Verdana" w:hAnsi="Verdana" w:cs="Times New Roman"/>
          <w:sz w:val="24"/>
          <w:szCs w:val="24"/>
        </w:rPr>
        <w:t xml:space="preserve">fascinado con la exploración de territorios y etnías ancestrales desconocidas de África y América Latina, </w:t>
      </w:r>
      <w:r w:rsidR="0030495A" w:rsidRPr="005113AB">
        <w:rPr>
          <w:rFonts w:ascii="Verdana" w:hAnsi="Verdana" w:cs="Times New Roman"/>
          <w:sz w:val="24"/>
          <w:szCs w:val="24"/>
        </w:rPr>
        <w:t xml:space="preserve">y </w:t>
      </w:r>
      <w:r w:rsidRPr="005113AB">
        <w:rPr>
          <w:rFonts w:ascii="Verdana" w:hAnsi="Verdana" w:cs="Times New Roman"/>
          <w:sz w:val="24"/>
          <w:szCs w:val="24"/>
        </w:rPr>
        <w:t>tácitamente interesado en la interconexión de las cuencas fluvi</w:t>
      </w:r>
      <w:r w:rsidR="001201EE" w:rsidRPr="005113AB">
        <w:rPr>
          <w:rFonts w:ascii="Verdana" w:hAnsi="Verdana" w:cs="Times New Roman"/>
          <w:sz w:val="24"/>
          <w:szCs w:val="24"/>
        </w:rPr>
        <w:t xml:space="preserve">ales del Plata y el </w:t>
      </w:r>
      <w:r w:rsidR="001201EE" w:rsidRPr="005113AB">
        <w:rPr>
          <w:rFonts w:ascii="Verdana" w:hAnsi="Verdana" w:cs="Times New Roman"/>
          <w:sz w:val="24"/>
          <w:szCs w:val="24"/>
        </w:rPr>
        <w:lastRenderedPageBreak/>
        <w:t>Amazonas, sobre las que escribió “…que los viajeros que van camin</w:t>
      </w:r>
      <w:r w:rsidR="00F76FD5" w:rsidRPr="005113AB">
        <w:rPr>
          <w:rFonts w:ascii="Verdana" w:hAnsi="Verdana" w:cs="Times New Roman"/>
          <w:sz w:val="24"/>
          <w:szCs w:val="24"/>
        </w:rPr>
        <w:t xml:space="preserve">o </w:t>
      </w:r>
      <w:r w:rsidR="001201EE" w:rsidRPr="005113AB">
        <w:rPr>
          <w:rFonts w:ascii="Verdana" w:hAnsi="Verdana" w:cs="Times New Roman"/>
          <w:sz w:val="24"/>
          <w:szCs w:val="24"/>
        </w:rPr>
        <w:t xml:space="preserve">arriba </w:t>
      </w:r>
      <w:r w:rsidR="00F76FD5" w:rsidRPr="005113AB">
        <w:rPr>
          <w:rFonts w:ascii="Verdana" w:hAnsi="Verdana" w:cs="Times New Roman"/>
          <w:sz w:val="24"/>
          <w:szCs w:val="24"/>
        </w:rPr>
        <w:t xml:space="preserve">o abajo </w:t>
      </w:r>
      <w:r w:rsidR="0030495A" w:rsidRPr="005113AB">
        <w:rPr>
          <w:rFonts w:ascii="Verdana" w:hAnsi="Verdana" w:cs="Times New Roman"/>
          <w:sz w:val="24"/>
          <w:szCs w:val="24"/>
        </w:rPr>
        <w:t>de ríos-</w:t>
      </w:r>
      <w:r w:rsidR="001201EE" w:rsidRPr="005113AB">
        <w:rPr>
          <w:rFonts w:ascii="Verdana" w:hAnsi="Verdana" w:cs="Times New Roman"/>
          <w:sz w:val="24"/>
          <w:szCs w:val="24"/>
        </w:rPr>
        <w:t>autopistas que ha</w:t>
      </w:r>
      <w:r w:rsidR="00F76FD5" w:rsidRPr="005113AB">
        <w:rPr>
          <w:rFonts w:ascii="Verdana" w:hAnsi="Verdana" w:cs="Times New Roman"/>
          <w:sz w:val="24"/>
          <w:szCs w:val="24"/>
        </w:rPr>
        <w:t xml:space="preserve">n sido trajinados por siglos </w:t>
      </w:r>
      <w:r w:rsidR="001201EE" w:rsidRPr="005113AB">
        <w:rPr>
          <w:rFonts w:ascii="Verdana" w:hAnsi="Verdana" w:cs="Times New Roman"/>
          <w:sz w:val="24"/>
          <w:szCs w:val="24"/>
        </w:rPr>
        <w:t>como los ríos Paraguay, Paran</w:t>
      </w:r>
      <w:r w:rsidR="00F76FD5" w:rsidRPr="005113AB">
        <w:rPr>
          <w:rFonts w:ascii="Verdana" w:hAnsi="Verdana" w:cs="Times New Roman"/>
          <w:sz w:val="24"/>
          <w:szCs w:val="24"/>
        </w:rPr>
        <w:t xml:space="preserve">á, </w:t>
      </w:r>
      <w:r w:rsidR="001201EE" w:rsidRPr="005113AB">
        <w:rPr>
          <w:rFonts w:ascii="Verdana" w:hAnsi="Verdana" w:cs="Times New Roman"/>
          <w:sz w:val="24"/>
          <w:szCs w:val="24"/>
        </w:rPr>
        <w:t>Amazonas, Tapajós, Madeira y Orinoco merecen el nombre de tales”.</w:t>
      </w:r>
      <w:r w:rsidR="00D66645" w:rsidRPr="005113AB">
        <w:rPr>
          <w:rStyle w:val="Refdenotaderodap"/>
          <w:rFonts w:ascii="Verdana" w:hAnsi="Verdana" w:cs="Times New Roman"/>
          <w:sz w:val="24"/>
          <w:szCs w:val="24"/>
        </w:rPr>
        <w:footnoteReference w:id="199"/>
      </w:r>
      <w:r w:rsidR="001201EE" w:rsidRPr="005113AB">
        <w:rPr>
          <w:rFonts w:ascii="Verdana" w:hAnsi="Verdana" w:cs="Times New Roman"/>
          <w:sz w:val="24"/>
          <w:szCs w:val="24"/>
        </w:rPr>
        <w:t xml:space="preserve"> Roosevelt siguió</w:t>
      </w:r>
      <w:r w:rsidRPr="005113AB">
        <w:rPr>
          <w:rFonts w:ascii="Verdana" w:hAnsi="Verdana" w:cs="Times New Roman"/>
          <w:sz w:val="24"/>
          <w:szCs w:val="24"/>
        </w:rPr>
        <w:t xml:space="preserve"> las huellas del explorador Pedro Teixeiro, del bandeirante Raposo Tabares, </w:t>
      </w:r>
      <w:r w:rsidR="00B620E2" w:rsidRPr="005113AB">
        <w:rPr>
          <w:rFonts w:ascii="Verdana" w:hAnsi="Verdana" w:cs="Times New Roman"/>
          <w:sz w:val="24"/>
          <w:szCs w:val="24"/>
        </w:rPr>
        <w:t>del explorador germano-ruso Heinrich von Langsdorff</w:t>
      </w:r>
      <w:r w:rsidR="00485C67" w:rsidRPr="005113AB">
        <w:rPr>
          <w:rFonts w:ascii="Verdana" w:hAnsi="Verdana" w:cs="Times New Roman"/>
          <w:sz w:val="24"/>
          <w:szCs w:val="24"/>
        </w:rPr>
        <w:t xml:space="preserve"> (descubridor del río Juruena</w:t>
      </w:r>
      <w:r w:rsidR="00C81335" w:rsidRPr="005113AB">
        <w:rPr>
          <w:rFonts w:ascii="Verdana" w:hAnsi="Verdana" w:cs="Times New Roman"/>
          <w:sz w:val="24"/>
          <w:szCs w:val="24"/>
        </w:rPr>
        <w:t>,</w:t>
      </w:r>
      <w:r w:rsidR="00C81335" w:rsidRPr="005113AB">
        <w:rPr>
          <w:rFonts w:ascii="Verdana" w:hAnsi="Verdana" w:cs="Times New Roman"/>
          <w:sz w:val="24"/>
          <w:szCs w:val="24"/>
          <w:lang w:val="es-ES"/>
        </w:rPr>
        <w:t xml:space="preserve"> afluente del Tapajós</w:t>
      </w:r>
      <w:r w:rsidR="00485C67" w:rsidRPr="005113AB">
        <w:rPr>
          <w:rFonts w:ascii="Verdana" w:hAnsi="Verdana" w:cs="Times New Roman"/>
          <w:sz w:val="24"/>
          <w:szCs w:val="24"/>
        </w:rPr>
        <w:t>)</w:t>
      </w:r>
      <w:r w:rsidR="00B620E2" w:rsidRPr="005113AB">
        <w:rPr>
          <w:rFonts w:ascii="Verdana" w:hAnsi="Verdana" w:cs="Times New Roman"/>
          <w:sz w:val="24"/>
          <w:szCs w:val="24"/>
        </w:rPr>
        <w:t xml:space="preserve">, </w:t>
      </w:r>
      <w:r w:rsidR="001201EE" w:rsidRPr="005113AB">
        <w:rPr>
          <w:rFonts w:ascii="Verdana" w:hAnsi="Verdana" w:cs="Times New Roman"/>
          <w:sz w:val="24"/>
          <w:szCs w:val="24"/>
        </w:rPr>
        <w:t xml:space="preserve">del explorador y político brasilero Jose Vieira Couto de Magalhaes, </w:t>
      </w:r>
      <w:r w:rsidRPr="005113AB">
        <w:rPr>
          <w:rFonts w:ascii="Verdana" w:hAnsi="Verdana" w:cs="Times New Roman"/>
          <w:sz w:val="24"/>
          <w:szCs w:val="24"/>
        </w:rPr>
        <w:t xml:space="preserve">del topógrafo inglés Percy Harrison Fawcett (demarcador de la frontera entre Bolivia y Brasil) </w:t>
      </w:r>
      <w:r w:rsidRPr="005113AB">
        <w:rPr>
          <w:rFonts w:ascii="Verdana" w:hAnsi="Verdana" w:cs="Times New Roman"/>
          <w:sz w:val="24"/>
          <w:szCs w:val="24"/>
          <w:lang w:val="es-ES"/>
        </w:rPr>
        <w:t>y del explorador, antropólogo y pintor Arnold Savage-Landor (</w:t>
      </w:r>
      <w:r w:rsidR="00C81335" w:rsidRPr="005113AB">
        <w:rPr>
          <w:rFonts w:ascii="Verdana" w:hAnsi="Verdana" w:cs="Times New Roman"/>
          <w:sz w:val="24"/>
          <w:szCs w:val="24"/>
          <w:lang w:val="es-ES"/>
        </w:rPr>
        <w:t>re-</w:t>
      </w:r>
      <w:r w:rsidRPr="005113AB">
        <w:rPr>
          <w:rFonts w:ascii="Verdana" w:hAnsi="Verdana" w:cs="Times New Roman"/>
          <w:sz w:val="24"/>
          <w:szCs w:val="24"/>
          <w:lang w:val="es-ES"/>
        </w:rPr>
        <w:t xml:space="preserve">descubridor del río Juruena </w:t>
      </w:r>
      <w:r w:rsidR="00C81335" w:rsidRPr="005113AB">
        <w:rPr>
          <w:rFonts w:ascii="Verdana" w:hAnsi="Verdana" w:cs="Times New Roman"/>
          <w:sz w:val="24"/>
          <w:szCs w:val="24"/>
          <w:lang w:val="es-ES"/>
        </w:rPr>
        <w:t xml:space="preserve">en 1911 </w:t>
      </w:r>
      <w:r w:rsidRPr="005113AB">
        <w:rPr>
          <w:rFonts w:ascii="Verdana" w:hAnsi="Verdana" w:cs="Times New Roman"/>
          <w:sz w:val="24"/>
          <w:szCs w:val="24"/>
          <w:lang w:val="es-ES"/>
        </w:rPr>
        <w:t xml:space="preserve">y autor del libro </w:t>
      </w:r>
      <w:r w:rsidRPr="005113AB">
        <w:rPr>
          <w:rFonts w:ascii="Verdana" w:hAnsi="Verdana" w:cs="Times New Roman"/>
          <w:bCs/>
          <w:iCs/>
          <w:sz w:val="24"/>
          <w:szCs w:val="24"/>
          <w:lang w:val="es-ES"/>
        </w:rPr>
        <w:t>Across Unknown South America</w:t>
      </w:r>
      <w:r w:rsidRPr="005113AB">
        <w:rPr>
          <w:rFonts w:ascii="Verdana" w:hAnsi="Verdana" w:cs="Times New Roman"/>
          <w:sz w:val="24"/>
          <w:szCs w:val="24"/>
          <w:lang w:val="es-ES"/>
        </w:rPr>
        <w:t>)</w:t>
      </w:r>
      <w:r w:rsidR="00F76FD5" w:rsidRPr="005113AB">
        <w:rPr>
          <w:rFonts w:ascii="Verdana" w:hAnsi="Verdana" w:cs="Times New Roman"/>
          <w:sz w:val="24"/>
          <w:szCs w:val="24"/>
        </w:rPr>
        <w:t>, integrándose</w:t>
      </w:r>
      <w:r w:rsidRPr="005113AB">
        <w:rPr>
          <w:rFonts w:ascii="Verdana" w:hAnsi="Verdana" w:cs="Times New Roman"/>
          <w:sz w:val="24"/>
          <w:szCs w:val="24"/>
        </w:rPr>
        <w:t xml:space="preserve"> a una expedición científica </w:t>
      </w:r>
      <w:r w:rsidR="0030495A" w:rsidRPr="005113AB">
        <w:rPr>
          <w:rFonts w:ascii="Verdana" w:hAnsi="Verdana" w:cs="Times New Roman"/>
          <w:sz w:val="24"/>
          <w:szCs w:val="24"/>
        </w:rPr>
        <w:t xml:space="preserve">(invitado por el Presidente del Brasil Hermes da Fonseca) </w:t>
      </w:r>
      <w:r w:rsidRPr="005113AB">
        <w:rPr>
          <w:rFonts w:ascii="Verdana" w:hAnsi="Verdana" w:cs="Times New Roman"/>
          <w:sz w:val="24"/>
          <w:szCs w:val="24"/>
        </w:rPr>
        <w:t>en</w:t>
      </w:r>
      <w:r w:rsidR="00BD62E3" w:rsidRPr="005113AB">
        <w:rPr>
          <w:rFonts w:ascii="Verdana" w:hAnsi="Verdana" w:cs="Times New Roman"/>
          <w:sz w:val="24"/>
          <w:szCs w:val="24"/>
        </w:rPr>
        <w:t xml:space="preserve">cabezada por el militar </w:t>
      </w:r>
      <w:r w:rsidRPr="005113AB">
        <w:rPr>
          <w:rFonts w:ascii="Verdana" w:hAnsi="Verdana" w:cs="Times New Roman"/>
          <w:sz w:val="24"/>
          <w:szCs w:val="24"/>
        </w:rPr>
        <w:t>Cándido Rondon</w:t>
      </w:r>
      <w:r w:rsidR="00BD62E3" w:rsidRPr="005113AB">
        <w:rPr>
          <w:rFonts w:ascii="Verdana" w:hAnsi="Verdana" w:cs="Times New Roman"/>
          <w:sz w:val="24"/>
          <w:szCs w:val="24"/>
        </w:rPr>
        <w:t xml:space="preserve"> (caboclo de ascendencia xavante)</w:t>
      </w:r>
      <w:r w:rsidRPr="005113AB">
        <w:rPr>
          <w:rFonts w:ascii="Verdana" w:hAnsi="Verdana" w:cs="Times New Roman"/>
          <w:sz w:val="24"/>
          <w:szCs w:val="24"/>
        </w:rPr>
        <w:t xml:space="preserve">, destinada a la búsqueda de la desembocadura del Río de la Duda. </w:t>
      </w:r>
    </w:p>
    <w:p w:rsidR="00243773" w:rsidRPr="005113AB" w:rsidRDefault="00243773" w:rsidP="005113AB">
      <w:pPr>
        <w:spacing w:after="0" w:line="360" w:lineRule="auto"/>
        <w:jc w:val="both"/>
        <w:rPr>
          <w:rFonts w:ascii="Verdana" w:hAnsi="Verdana" w:cs="Times New Roman"/>
          <w:sz w:val="24"/>
          <w:szCs w:val="24"/>
        </w:rPr>
      </w:pPr>
    </w:p>
    <w:p w:rsidR="00190D75"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La expedición </w:t>
      </w:r>
      <w:r w:rsidR="00243773" w:rsidRPr="005113AB">
        <w:rPr>
          <w:rFonts w:ascii="Verdana" w:hAnsi="Verdana" w:cs="Times New Roman"/>
          <w:sz w:val="24"/>
          <w:szCs w:val="24"/>
        </w:rPr>
        <w:t xml:space="preserve">de Roosevelt </w:t>
      </w:r>
      <w:r w:rsidRPr="005113AB">
        <w:rPr>
          <w:rFonts w:ascii="Verdana" w:hAnsi="Verdana" w:cs="Times New Roman"/>
          <w:sz w:val="24"/>
          <w:szCs w:val="24"/>
        </w:rPr>
        <w:t>partió desde Puerto Cáceres (Mato Grosso</w:t>
      </w:r>
      <w:r w:rsidR="00A92791" w:rsidRPr="005113AB">
        <w:rPr>
          <w:rFonts w:ascii="Verdana" w:hAnsi="Verdana" w:cs="Times New Roman"/>
          <w:sz w:val="24"/>
          <w:szCs w:val="24"/>
        </w:rPr>
        <w:t xml:space="preserve"> do Norte</w:t>
      </w:r>
      <w:r w:rsidRPr="005113AB">
        <w:rPr>
          <w:rFonts w:ascii="Verdana" w:hAnsi="Verdana" w:cs="Times New Roman"/>
          <w:sz w:val="24"/>
          <w:szCs w:val="24"/>
        </w:rPr>
        <w:t>) en e</w:t>
      </w:r>
      <w:r w:rsidR="00243773" w:rsidRPr="005113AB">
        <w:rPr>
          <w:rFonts w:ascii="Verdana" w:hAnsi="Verdana" w:cs="Times New Roman"/>
          <w:sz w:val="24"/>
          <w:szCs w:val="24"/>
        </w:rPr>
        <w:t xml:space="preserve">l Alto Paraguay (pues </w:t>
      </w:r>
      <w:r w:rsidRPr="005113AB">
        <w:rPr>
          <w:rFonts w:ascii="Verdana" w:hAnsi="Verdana" w:cs="Times New Roman"/>
          <w:sz w:val="24"/>
          <w:szCs w:val="24"/>
        </w:rPr>
        <w:t xml:space="preserve">había llegado vía fluvial procedente de Buenos Aires donde estaba de visita informal), luego atravesó la meseta o </w:t>
      </w:r>
      <w:r w:rsidRPr="005113AB">
        <w:rPr>
          <w:rFonts w:ascii="Verdana" w:hAnsi="Verdana" w:cs="Times New Roman"/>
          <w:iCs/>
          <w:sz w:val="24"/>
          <w:szCs w:val="24"/>
        </w:rPr>
        <w:t xml:space="preserve">chapada </w:t>
      </w:r>
      <w:r w:rsidRPr="005113AB">
        <w:rPr>
          <w:rFonts w:ascii="Verdana" w:hAnsi="Verdana" w:cs="Times New Roman"/>
          <w:iCs/>
          <w:sz w:val="24"/>
          <w:szCs w:val="24"/>
          <w:lang w:val="pt-PT"/>
        </w:rPr>
        <w:t xml:space="preserve">dos Parecis </w:t>
      </w:r>
      <w:r w:rsidRPr="005113AB">
        <w:rPr>
          <w:rFonts w:ascii="Verdana" w:hAnsi="Verdana" w:cs="Times New Roman"/>
          <w:sz w:val="24"/>
          <w:szCs w:val="24"/>
        </w:rPr>
        <w:t>(</w:t>
      </w:r>
      <w:r w:rsidRPr="005113AB">
        <w:rPr>
          <w:rFonts w:ascii="Verdana" w:hAnsi="Verdana" w:cs="Times New Roman"/>
          <w:sz w:val="24"/>
          <w:szCs w:val="24"/>
          <w:lang w:val="es-BO"/>
        </w:rPr>
        <w:t>en el altiplano o planalto d</w:t>
      </w:r>
      <w:r w:rsidRPr="005113AB">
        <w:rPr>
          <w:rStyle w:val="msoins0"/>
          <w:rFonts w:ascii="Verdana" w:hAnsi="Verdana" w:cs="Times New Roman"/>
          <w:sz w:val="24"/>
          <w:szCs w:val="24"/>
        </w:rPr>
        <w:t>el e</w:t>
      </w:r>
      <w:r w:rsidRPr="005113AB">
        <w:rPr>
          <w:rStyle w:val="st1"/>
          <w:rFonts w:ascii="Verdana" w:hAnsi="Verdana" w:cs="Times New Roman"/>
          <w:sz w:val="24"/>
          <w:szCs w:val="24"/>
        </w:rPr>
        <w:t>stado de Mato-Grosso del Norte)</w:t>
      </w:r>
      <w:r w:rsidRPr="005113AB">
        <w:rPr>
          <w:rFonts w:ascii="Verdana" w:hAnsi="Verdana" w:cs="Times New Roman"/>
          <w:sz w:val="24"/>
          <w:szCs w:val="24"/>
        </w:rPr>
        <w:t xml:space="preserve">, buscando el río Tapirapué o de la Duda (afluente del </w:t>
      </w:r>
      <w:r w:rsidRPr="005113AB">
        <w:rPr>
          <w:rStyle w:val="st1"/>
          <w:rFonts w:ascii="Verdana" w:hAnsi="Verdana" w:cs="Times New Roman"/>
          <w:sz w:val="24"/>
          <w:szCs w:val="24"/>
        </w:rPr>
        <w:t>río Aripuaná</w:t>
      </w:r>
      <w:r w:rsidRPr="005113AB">
        <w:rPr>
          <w:rStyle w:val="st1"/>
          <w:rFonts w:ascii="Verdana" w:hAnsi="Verdana" w:cs="Arial"/>
          <w:sz w:val="24"/>
          <w:szCs w:val="24"/>
        </w:rPr>
        <w:t>)</w:t>
      </w:r>
      <w:r w:rsidRPr="005113AB">
        <w:rPr>
          <w:rFonts w:ascii="Verdana" w:hAnsi="Verdana" w:cs="Times New Roman"/>
          <w:sz w:val="24"/>
          <w:szCs w:val="24"/>
        </w:rPr>
        <w:t xml:space="preserve">, posteriormente bautizado Roosevelt, y desembocando en el curso bajo del Madeira y luego en el Amazonas, epopeya en la </w:t>
      </w:r>
      <w:r w:rsidR="00A40919" w:rsidRPr="005113AB">
        <w:rPr>
          <w:rFonts w:ascii="Verdana" w:hAnsi="Verdana" w:cs="Times New Roman"/>
          <w:sz w:val="24"/>
          <w:szCs w:val="24"/>
        </w:rPr>
        <w:t>que insumieron</w:t>
      </w:r>
      <w:r w:rsidR="00527110" w:rsidRPr="005113AB">
        <w:rPr>
          <w:rFonts w:ascii="Verdana" w:hAnsi="Verdana" w:cs="Times New Roman"/>
          <w:sz w:val="24"/>
          <w:szCs w:val="24"/>
        </w:rPr>
        <w:t xml:space="preserve"> un mes largo</w:t>
      </w:r>
      <w:r w:rsidR="00B240BE" w:rsidRPr="005113AB">
        <w:rPr>
          <w:rFonts w:ascii="Verdana" w:hAnsi="Verdana" w:cs="Times New Roman"/>
          <w:sz w:val="24"/>
          <w:szCs w:val="24"/>
        </w:rPr>
        <w:t xml:space="preserve"> (</w:t>
      </w:r>
      <w:r w:rsidR="00A40919" w:rsidRPr="005113AB">
        <w:rPr>
          <w:rFonts w:ascii="Verdana" w:hAnsi="Verdana" w:cs="Times New Roman"/>
          <w:sz w:val="24"/>
          <w:szCs w:val="24"/>
        </w:rPr>
        <w:t>fuer</w:t>
      </w:r>
      <w:r w:rsidR="00A31CCC" w:rsidRPr="005113AB">
        <w:rPr>
          <w:rFonts w:ascii="Verdana" w:hAnsi="Verdana" w:cs="Times New Roman"/>
          <w:sz w:val="24"/>
          <w:szCs w:val="24"/>
        </w:rPr>
        <w:t>on acech</w:t>
      </w:r>
      <w:r w:rsidR="00A40919" w:rsidRPr="005113AB">
        <w:rPr>
          <w:rFonts w:ascii="Verdana" w:hAnsi="Verdana" w:cs="Times New Roman"/>
          <w:sz w:val="24"/>
          <w:szCs w:val="24"/>
        </w:rPr>
        <w:t xml:space="preserve">ados </w:t>
      </w:r>
      <w:r w:rsidR="00A31CCC" w:rsidRPr="005113AB">
        <w:rPr>
          <w:rFonts w:ascii="Verdana" w:hAnsi="Verdana" w:cs="Times New Roman"/>
          <w:sz w:val="24"/>
          <w:szCs w:val="24"/>
        </w:rPr>
        <w:t xml:space="preserve">pero no atacados </w:t>
      </w:r>
      <w:r w:rsidR="00A40919" w:rsidRPr="005113AB">
        <w:rPr>
          <w:rFonts w:ascii="Verdana" w:hAnsi="Verdana" w:cs="Times New Roman"/>
          <w:sz w:val="24"/>
          <w:szCs w:val="24"/>
        </w:rPr>
        <w:t xml:space="preserve">por una tribu antropófaga </w:t>
      </w:r>
      <w:r w:rsidR="004D61C9" w:rsidRPr="005113AB">
        <w:rPr>
          <w:rFonts w:ascii="Verdana" w:hAnsi="Verdana" w:cs="Times New Roman"/>
          <w:sz w:val="24"/>
          <w:szCs w:val="24"/>
        </w:rPr>
        <w:t xml:space="preserve">de lengua </w:t>
      </w:r>
      <w:r w:rsidR="00A40919" w:rsidRPr="005113AB">
        <w:rPr>
          <w:rFonts w:ascii="Verdana" w:hAnsi="Verdana" w:cs="Times New Roman"/>
          <w:sz w:val="24"/>
          <w:szCs w:val="24"/>
        </w:rPr>
        <w:t>tupí conocida como Cinta Larga</w:t>
      </w:r>
      <w:r w:rsidR="00B240BE" w:rsidRPr="005113AB">
        <w:rPr>
          <w:rFonts w:ascii="Verdana" w:hAnsi="Verdana" w:cs="Times New Roman"/>
          <w:sz w:val="24"/>
          <w:szCs w:val="24"/>
        </w:rPr>
        <w:t>)</w:t>
      </w:r>
      <w:r w:rsidR="00527110" w:rsidRPr="005113AB">
        <w:rPr>
          <w:rFonts w:ascii="Verdana" w:hAnsi="Verdana" w:cs="Times New Roman"/>
          <w:sz w:val="24"/>
          <w:szCs w:val="24"/>
        </w:rPr>
        <w:t xml:space="preserve">, </w:t>
      </w:r>
      <w:r w:rsidR="00827039" w:rsidRPr="005113AB">
        <w:rPr>
          <w:rFonts w:ascii="Verdana" w:hAnsi="Verdana" w:cs="Times New Roman"/>
          <w:sz w:val="24"/>
          <w:szCs w:val="24"/>
        </w:rPr>
        <w:t>donde</w:t>
      </w:r>
      <w:r w:rsidRPr="005113AB">
        <w:rPr>
          <w:rFonts w:ascii="Verdana" w:hAnsi="Verdana" w:cs="Times New Roman"/>
          <w:sz w:val="24"/>
          <w:szCs w:val="24"/>
        </w:rPr>
        <w:t xml:space="preserve"> como Raposo Tabares en el siglo XVII casi pierde la vi</w:t>
      </w:r>
      <w:r w:rsidR="009F0C68" w:rsidRPr="005113AB">
        <w:rPr>
          <w:rFonts w:ascii="Verdana" w:hAnsi="Verdana" w:cs="Times New Roman"/>
          <w:sz w:val="24"/>
          <w:szCs w:val="24"/>
        </w:rPr>
        <w:t xml:space="preserve">da y aceleró su </w:t>
      </w:r>
      <w:r w:rsidR="009F0C68" w:rsidRPr="005113AB">
        <w:rPr>
          <w:rFonts w:ascii="Verdana" w:hAnsi="Verdana" w:cs="Times New Roman"/>
          <w:sz w:val="24"/>
          <w:szCs w:val="24"/>
        </w:rPr>
        <w:lastRenderedPageBreak/>
        <w:t>muerte temprana</w:t>
      </w:r>
      <w:r w:rsidRPr="005113AB">
        <w:rPr>
          <w:rFonts w:ascii="Verdana" w:hAnsi="Verdana" w:cs="Times New Roman"/>
          <w:sz w:val="24"/>
          <w:szCs w:val="24"/>
        </w:rPr>
        <w:t>.</w:t>
      </w:r>
      <w:r w:rsidR="009F0C68" w:rsidRPr="005113AB">
        <w:rPr>
          <w:rStyle w:val="Refdenotaderodap"/>
          <w:rFonts w:ascii="Verdana" w:hAnsi="Verdana" w:cs="Times New Roman"/>
          <w:sz w:val="24"/>
          <w:szCs w:val="24"/>
        </w:rPr>
        <w:footnoteReference w:id="200"/>
      </w:r>
      <w:r w:rsidRPr="005113AB">
        <w:rPr>
          <w:rFonts w:ascii="Verdana" w:hAnsi="Verdana" w:cs="Times New Roman"/>
          <w:sz w:val="24"/>
          <w:szCs w:val="24"/>
        </w:rPr>
        <w:t xml:space="preserve"> </w:t>
      </w:r>
      <w:r w:rsidR="00527110" w:rsidRPr="005113AB">
        <w:rPr>
          <w:rFonts w:ascii="Verdana" w:hAnsi="Verdana" w:cs="Times New Roman"/>
          <w:sz w:val="24"/>
          <w:szCs w:val="24"/>
        </w:rPr>
        <w:t>Quince años después</w:t>
      </w:r>
      <w:r w:rsidR="00046065" w:rsidRPr="005113AB">
        <w:rPr>
          <w:rFonts w:ascii="Verdana" w:hAnsi="Verdana" w:cs="Times New Roman"/>
          <w:sz w:val="24"/>
          <w:szCs w:val="24"/>
        </w:rPr>
        <w:t>, en 1928,</w:t>
      </w:r>
      <w:r w:rsidR="00527110" w:rsidRPr="005113AB">
        <w:rPr>
          <w:rFonts w:ascii="Verdana" w:hAnsi="Verdana" w:cs="Times New Roman"/>
          <w:sz w:val="24"/>
          <w:szCs w:val="24"/>
        </w:rPr>
        <w:t xml:space="preserve"> </w:t>
      </w:r>
      <w:r w:rsidR="00B61FCE" w:rsidRPr="005113AB">
        <w:rPr>
          <w:rFonts w:ascii="Verdana" w:hAnsi="Verdana" w:cs="Times New Roman"/>
          <w:sz w:val="24"/>
          <w:szCs w:val="24"/>
        </w:rPr>
        <w:t xml:space="preserve">el explorador George </w:t>
      </w:r>
      <w:r w:rsidR="00527110" w:rsidRPr="005113AB">
        <w:rPr>
          <w:rFonts w:ascii="Verdana" w:hAnsi="Verdana" w:cs="Times New Roman"/>
          <w:sz w:val="24"/>
          <w:szCs w:val="24"/>
        </w:rPr>
        <w:t>Dyott</w:t>
      </w:r>
      <w:r w:rsidR="00B61FCE" w:rsidRPr="005113AB">
        <w:rPr>
          <w:rFonts w:ascii="Verdana" w:hAnsi="Verdana" w:cs="Times New Roman"/>
          <w:sz w:val="24"/>
          <w:szCs w:val="24"/>
        </w:rPr>
        <w:t xml:space="preserve">, buscando a </w:t>
      </w:r>
      <w:r w:rsidR="00A31CCC" w:rsidRPr="005113AB">
        <w:rPr>
          <w:rFonts w:ascii="Verdana" w:hAnsi="Verdana" w:cs="Times New Roman"/>
          <w:sz w:val="24"/>
          <w:szCs w:val="24"/>
        </w:rPr>
        <w:t xml:space="preserve">Percy </w:t>
      </w:r>
      <w:r w:rsidR="00B61FCE" w:rsidRPr="005113AB">
        <w:rPr>
          <w:rFonts w:ascii="Verdana" w:hAnsi="Verdana" w:cs="Times New Roman"/>
          <w:sz w:val="24"/>
          <w:szCs w:val="24"/>
        </w:rPr>
        <w:t>Fawcett,</w:t>
      </w:r>
      <w:r w:rsidR="00527110" w:rsidRPr="005113AB">
        <w:rPr>
          <w:rFonts w:ascii="Verdana" w:hAnsi="Verdana" w:cs="Times New Roman"/>
          <w:sz w:val="24"/>
          <w:szCs w:val="24"/>
        </w:rPr>
        <w:t xml:space="preserve"> confirm</w:t>
      </w:r>
      <w:r w:rsidR="00B61FCE" w:rsidRPr="005113AB">
        <w:rPr>
          <w:rFonts w:ascii="Verdana" w:hAnsi="Verdana" w:cs="Times New Roman"/>
          <w:sz w:val="24"/>
          <w:szCs w:val="24"/>
        </w:rPr>
        <w:t>ó el</w:t>
      </w:r>
      <w:r w:rsidR="00527110" w:rsidRPr="005113AB">
        <w:rPr>
          <w:rFonts w:ascii="Verdana" w:hAnsi="Verdana" w:cs="Times New Roman"/>
          <w:sz w:val="24"/>
          <w:szCs w:val="24"/>
        </w:rPr>
        <w:t xml:space="preserve"> descubrimiento </w:t>
      </w:r>
      <w:r w:rsidR="00A31CCC" w:rsidRPr="005113AB">
        <w:rPr>
          <w:rFonts w:ascii="Verdana" w:hAnsi="Verdana" w:cs="Times New Roman"/>
          <w:sz w:val="24"/>
          <w:szCs w:val="24"/>
        </w:rPr>
        <w:t>de Roosevel</w:t>
      </w:r>
      <w:r w:rsidR="00B61FCE" w:rsidRPr="005113AB">
        <w:rPr>
          <w:rFonts w:ascii="Verdana" w:hAnsi="Verdana" w:cs="Times New Roman"/>
          <w:sz w:val="24"/>
          <w:szCs w:val="24"/>
        </w:rPr>
        <w:t>t y Rondon</w:t>
      </w:r>
      <w:r w:rsidR="00BE6220" w:rsidRPr="005113AB">
        <w:rPr>
          <w:rFonts w:ascii="Verdana" w:hAnsi="Verdana" w:cs="Times New Roman"/>
          <w:sz w:val="24"/>
          <w:szCs w:val="24"/>
        </w:rPr>
        <w:t>,</w:t>
      </w:r>
      <w:r w:rsidR="00B61FCE" w:rsidRPr="005113AB">
        <w:rPr>
          <w:rFonts w:ascii="Verdana" w:hAnsi="Verdana" w:cs="Times New Roman"/>
          <w:sz w:val="24"/>
          <w:szCs w:val="24"/>
        </w:rPr>
        <w:t xml:space="preserve"> </w:t>
      </w:r>
      <w:r w:rsidR="00A31CCC" w:rsidRPr="005113AB">
        <w:rPr>
          <w:rFonts w:ascii="Verdana" w:hAnsi="Verdana" w:cs="Times New Roman"/>
          <w:sz w:val="24"/>
          <w:szCs w:val="24"/>
        </w:rPr>
        <w:t xml:space="preserve">que había sido </w:t>
      </w:r>
      <w:r w:rsidR="00827039" w:rsidRPr="005113AB">
        <w:rPr>
          <w:rFonts w:ascii="Verdana" w:hAnsi="Verdana" w:cs="Times New Roman"/>
          <w:sz w:val="24"/>
          <w:szCs w:val="24"/>
        </w:rPr>
        <w:t>puesto en tela de juicio</w:t>
      </w:r>
      <w:r w:rsidR="00BE6220" w:rsidRPr="005113AB">
        <w:rPr>
          <w:rFonts w:ascii="Verdana" w:hAnsi="Verdana" w:cs="Times New Roman"/>
          <w:sz w:val="24"/>
          <w:szCs w:val="24"/>
        </w:rPr>
        <w:t>. Y</w:t>
      </w:r>
      <w:r w:rsidR="00527110" w:rsidRPr="005113AB">
        <w:rPr>
          <w:rFonts w:ascii="Verdana" w:hAnsi="Verdana" w:cs="Times New Roman"/>
          <w:sz w:val="24"/>
          <w:szCs w:val="24"/>
        </w:rPr>
        <w:t xml:space="preserve"> r</w:t>
      </w:r>
      <w:r w:rsidRPr="005113AB">
        <w:rPr>
          <w:rFonts w:ascii="Verdana" w:hAnsi="Verdana" w:cs="Times New Roman"/>
          <w:sz w:val="24"/>
          <w:szCs w:val="24"/>
        </w:rPr>
        <w:t>ecientemente, un bisnieto de Roosevelt vino a celebrar un homenaje prestado por numerosos grupos étnicos del Xingú en Cuiaba (Mato Grosso), que hab</w:t>
      </w:r>
      <w:r w:rsidR="00A31CCC" w:rsidRPr="005113AB">
        <w:rPr>
          <w:rFonts w:ascii="Verdana" w:hAnsi="Verdana" w:cs="Times New Roman"/>
          <w:sz w:val="24"/>
          <w:szCs w:val="24"/>
        </w:rPr>
        <w:t>r</w:t>
      </w:r>
      <w:r w:rsidRPr="005113AB">
        <w:rPr>
          <w:rFonts w:ascii="Verdana" w:hAnsi="Verdana" w:cs="Times New Roman"/>
          <w:sz w:val="24"/>
          <w:szCs w:val="24"/>
        </w:rPr>
        <w:t>ían conocido a su abuelo, seguramente anhelantes de integrar las cuencas fluviale</w:t>
      </w:r>
      <w:r w:rsidR="00A31CCC" w:rsidRPr="005113AB">
        <w:rPr>
          <w:rFonts w:ascii="Verdana" w:hAnsi="Verdana" w:cs="Times New Roman"/>
          <w:sz w:val="24"/>
          <w:szCs w:val="24"/>
        </w:rPr>
        <w:t xml:space="preserve">s de Sudamérica. Roosevelt </w:t>
      </w:r>
      <w:r w:rsidRPr="005113AB">
        <w:rPr>
          <w:rFonts w:ascii="Verdana" w:hAnsi="Verdana" w:cs="Times New Roman"/>
          <w:sz w:val="24"/>
          <w:szCs w:val="24"/>
        </w:rPr>
        <w:t>no podía comprender la rivalidad existente</w:t>
      </w:r>
      <w:r w:rsidR="00A31CCC" w:rsidRPr="005113AB">
        <w:rPr>
          <w:rFonts w:ascii="Verdana" w:hAnsi="Verdana" w:cs="Times New Roman"/>
          <w:sz w:val="24"/>
          <w:szCs w:val="24"/>
        </w:rPr>
        <w:t xml:space="preserve"> entre Brasil y Argentina y </w:t>
      </w:r>
      <w:r w:rsidRPr="005113AB">
        <w:rPr>
          <w:rFonts w:ascii="Verdana" w:hAnsi="Verdana" w:cs="Times New Roman"/>
          <w:sz w:val="24"/>
          <w:szCs w:val="24"/>
        </w:rPr>
        <w:t>se había condolido de la suerte del pueblo amazónico pues firmó el pedido de indulto al célebre Comisionado del Putumayo Roger Casement, cond</w:t>
      </w:r>
      <w:r w:rsidR="006473BD" w:rsidRPr="005113AB">
        <w:rPr>
          <w:rFonts w:ascii="Verdana" w:hAnsi="Verdana" w:cs="Times New Roman"/>
          <w:sz w:val="24"/>
          <w:szCs w:val="24"/>
        </w:rPr>
        <w:t>enado a morir en la horca por comprometerse</w:t>
      </w:r>
      <w:r w:rsidRPr="005113AB">
        <w:rPr>
          <w:rFonts w:ascii="Verdana" w:hAnsi="Verdana" w:cs="Times New Roman"/>
          <w:sz w:val="24"/>
          <w:szCs w:val="24"/>
        </w:rPr>
        <w:t xml:space="preserve"> con su Irlanda natal. En el caso del río Juruena </w:t>
      </w:r>
      <w:r w:rsidRPr="005113AB">
        <w:rPr>
          <w:rStyle w:val="msoins0"/>
          <w:rFonts w:ascii="Verdana" w:hAnsi="Verdana" w:cs="Times New Roman"/>
          <w:sz w:val="24"/>
          <w:szCs w:val="24"/>
        </w:rPr>
        <w:t>(</w:t>
      </w:r>
      <w:r w:rsidR="00A31CCC" w:rsidRPr="005113AB">
        <w:rPr>
          <w:rStyle w:val="st1"/>
          <w:rFonts w:ascii="Verdana" w:hAnsi="Verdana" w:cs="Times New Roman"/>
          <w:sz w:val="24"/>
          <w:szCs w:val="24"/>
        </w:rPr>
        <w:t>afluente</w:t>
      </w:r>
      <w:r w:rsidRPr="005113AB">
        <w:rPr>
          <w:rStyle w:val="st1"/>
          <w:rFonts w:ascii="Verdana" w:hAnsi="Verdana" w:cs="Times New Roman"/>
          <w:sz w:val="24"/>
          <w:szCs w:val="24"/>
        </w:rPr>
        <w:t xml:space="preserve"> madre del río Tapajós)</w:t>
      </w:r>
      <w:r w:rsidRPr="005113AB">
        <w:rPr>
          <w:rFonts w:ascii="Verdana" w:hAnsi="Verdana" w:cs="Times New Roman"/>
          <w:sz w:val="24"/>
          <w:szCs w:val="24"/>
        </w:rPr>
        <w:t>, este fue hábitat del grupo étnico Nambikwara o Mamaindé, el escenario de las investigaciones practicadas más tarde por el antropólogo belga Claude Levi-Strauss.</w:t>
      </w:r>
    </w:p>
    <w:p w:rsidR="00190D75" w:rsidRPr="005113AB" w:rsidRDefault="00190D75" w:rsidP="005113AB">
      <w:pPr>
        <w:spacing w:after="0" w:line="360" w:lineRule="auto"/>
        <w:jc w:val="both"/>
        <w:rPr>
          <w:rFonts w:ascii="Verdana" w:hAnsi="Verdana" w:cs="Times New Roman"/>
          <w:sz w:val="24"/>
          <w:szCs w:val="24"/>
        </w:rPr>
      </w:pPr>
    </w:p>
    <w:p w:rsidR="00190D75"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Efectivamente, las fronteras y límites políticos varían con la e</w:t>
      </w:r>
      <w:r w:rsidR="0003368A" w:rsidRPr="005113AB">
        <w:rPr>
          <w:rFonts w:ascii="Verdana" w:hAnsi="Verdana" w:cs="Times New Roman"/>
          <w:sz w:val="24"/>
          <w:szCs w:val="24"/>
        </w:rPr>
        <w:t>structura hidrográfica</w:t>
      </w:r>
      <w:r w:rsidRPr="005113AB">
        <w:rPr>
          <w:rFonts w:ascii="Verdana" w:hAnsi="Verdana" w:cs="Times New Roman"/>
          <w:sz w:val="24"/>
          <w:szCs w:val="24"/>
        </w:rPr>
        <w:t xml:space="preserve"> </w:t>
      </w:r>
      <w:r w:rsidR="0003368A" w:rsidRPr="005113AB">
        <w:rPr>
          <w:rFonts w:ascii="Verdana" w:hAnsi="Verdana" w:cs="Times New Roman"/>
          <w:sz w:val="24"/>
          <w:szCs w:val="24"/>
        </w:rPr>
        <w:t>y con el choque entre los</w:t>
      </w:r>
      <w:r w:rsidR="0082000D" w:rsidRPr="005113AB">
        <w:rPr>
          <w:rFonts w:ascii="Verdana" w:hAnsi="Verdana" w:cs="Times New Roman"/>
          <w:sz w:val="24"/>
          <w:szCs w:val="24"/>
        </w:rPr>
        <w:t xml:space="preserve"> </w:t>
      </w:r>
      <w:r w:rsidR="0003368A" w:rsidRPr="005113AB">
        <w:rPr>
          <w:rFonts w:ascii="Verdana" w:hAnsi="Verdana" w:cs="Times New Roman"/>
          <w:sz w:val="24"/>
          <w:szCs w:val="24"/>
        </w:rPr>
        <w:t>heartlands</w:t>
      </w:r>
      <w:r w:rsidR="0082000D" w:rsidRPr="005113AB">
        <w:rPr>
          <w:rFonts w:ascii="Verdana" w:hAnsi="Verdana" w:cs="Times New Roman"/>
          <w:sz w:val="24"/>
          <w:szCs w:val="24"/>
        </w:rPr>
        <w:t xml:space="preserve"> o núcleos vitales</w:t>
      </w:r>
      <w:r w:rsidR="00CB54B8" w:rsidRPr="005113AB">
        <w:rPr>
          <w:rFonts w:ascii="Verdana" w:hAnsi="Verdana" w:cs="Times New Roman"/>
          <w:sz w:val="24"/>
          <w:szCs w:val="24"/>
        </w:rPr>
        <w:t>, que concentran las capacidades culturales, económicas, políticas y militares</w:t>
      </w:r>
      <w:r w:rsidR="0003368A" w:rsidRPr="005113AB">
        <w:rPr>
          <w:rFonts w:ascii="Verdana" w:hAnsi="Verdana" w:cs="Times New Roman"/>
          <w:sz w:val="24"/>
          <w:szCs w:val="24"/>
        </w:rPr>
        <w:t>.</w:t>
      </w:r>
      <w:r w:rsidR="005A1B4E" w:rsidRPr="005113AB">
        <w:rPr>
          <w:rStyle w:val="Refdenotaderodap"/>
          <w:rFonts w:ascii="Verdana" w:hAnsi="Verdana" w:cs="Times New Roman"/>
          <w:sz w:val="24"/>
          <w:szCs w:val="24"/>
        </w:rPr>
        <w:footnoteReference w:id="201"/>
      </w:r>
      <w:r w:rsidR="0003368A" w:rsidRPr="005113AB">
        <w:rPr>
          <w:rFonts w:ascii="Verdana" w:hAnsi="Verdana" w:cs="Times New Roman"/>
          <w:sz w:val="24"/>
          <w:szCs w:val="24"/>
        </w:rPr>
        <w:t xml:space="preserve"> Para la estructura hidrográfica alcanza</w:t>
      </w:r>
      <w:r w:rsidRPr="005113AB">
        <w:rPr>
          <w:rFonts w:ascii="Verdana" w:hAnsi="Verdana" w:cs="Times New Roman"/>
          <w:sz w:val="24"/>
          <w:szCs w:val="24"/>
        </w:rPr>
        <w:t xml:space="preserve"> relevancia el dominio de los estuarios y de las nacientes o cabeceras de los grandes ríos. En el caso del Amazonas, si bien el estuario corresponde a Brasil, sus afluentes o tributarios  más occidentales le pertenecen </w:t>
      </w:r>
      <w:r w:rsidRPr="005113AB">
        <w:rPr>
          <w:rStyle w:val="st1"/>
          <w:rFonts w:ascii="Verdana" w:hAnsi="Verdana" w:cs="Times New Roman"/>
          <w:sz w:val="24"/>
          <w:szCs w:val="24"/>
        </w:rPr>
        <w:t>en forma de estructura arbórea</w:t>
      </w:r>
      <w:r w:rsidR="00CA7176" w:rsidRPr="005113AB">
        <w:rPr>
          <w:rStyle w:val="st1"/>
          <w:rFonts w:ascii="Verdana" w:hAnsi="Verdana" w:cs="Times New Roman"/>
          <w:sz w:val="24"/>
          <w:szCs w:val="24"/>
        </w:rPr>
        <w:t xml:space="preserve"> </w:t>
      </w:r>
      <w:r w:rsidRPr="005113AB">
        <w:rPr>
          <w:rStyle w:val="st1"/>
          <w:rFonts w:ascii="Verdana" w:hAnsi="Verdana" w:cs="Times New Roman"/>
          <w:sz w:val="24"/>
          <w:szCs w:val="24"/>
        </w:rPr>
        <w:t xml:space="preserve">o </w:t>
      </w:r>
      <w:r w:rsidRPr="005113AB">
        <w:rPr>
          <w:rStyle w:val="nfase"/>
          <w:rFonts w:ascii="Verdana" w:hAnsi="Verdana" w:cs="Times New Roman"/>
          <w:i w:val="0"/>
          <w:iCs w:val="0"/>
          <w:sz w:val="24"/>
          <w:szCs w:val="24"/>
          <w:shd w:val="clear" w:color="auto" w:fill="FFFFFF"/>
        </w:rPr>
        <w:t xml:space="preserve">dendrítica  </w:t>
      </w:r>
      <w:r w:rsidR="00934A23" w:rsidRPr="005113AB">
        <w:rPr>
          <w:rFonts w:ascii="Verdana" w:hAnsi="Verdana" w:cs="Times New Roman"/>
          <w:sz w:val="24"/>
          <w:szCs w:val="24"/>
        </w:rPr>
        <w:t>a diversos heartlands,</w:t>
      </w:r>
      <w:r w:rsidRPr="005113AB">
        <w:rPr>
          <w:rFonts w:ascii="Verdana" w:hAnsi="Verdana" w:cs="Times New Roman"/>
          <w:sz w:val="24"/>
          <w:szCs w:val="24"/>
        </w:rPr>
        <w:t xml:space="preserve"> </w:t>
      </w:r>
      <w:r w:rsidR="00934A23" w:rsidRPr="005113AB">
        <w:rPr>
          <w:rFonts w:ascii="Verdana" w:hAnsi="Verdana" w:cs="Times New Roman"/>
          <w:sz w:val="24"/>
          <w:szCs w:val="24"/>
        </w:rPr>
        <w:t xml:space="preserve">que son los </w:t>
      </w:r>
      <w:r w:rsidRPr="005113AB">
        <w:rPr>
          <w:rFonts w:ascii="Verdana" w:hAnsi="Verdana" w:cs="Times New Roman"/>
          <w:sz w:val="24"/>
          <w:szCs w:val="24"/>
        </w:rPr>
        <w:lastRenderedPageBreak/>
        <w:t>países andinos (Boliv</w:t>
      </w:r>
      <w:r w:rsidR="00934A23" w:rsidRPr="005113AB">
        <w:rPr>
          <w:rFonts w:ascii="Verdana" w:hAnsi="Verdana" w:cs="Times New Roman"/>
          <w:sz w:val="24"/>
          <w:szCs w:val="24"/>
        </w:rPr>
        <w:t>ia, Perú, Ecuador, Colombia),</w:t>
      </w:r>
      <w:r w:rsidRPr="005113AB">
        <w:rPr>
          <w:rFonts w:ascii="Verdana" w:hAnsi="Verdana" w:cs="Times New Roman"/>
          <w:sz w:val="24"/>
          <w:szCs w:val="24"/>
        </w:rPr>
        <w:t xml:space="preserve"> </w:t>
      </w:r>
      <w:r w:rsidR="00934A23" w:rsidRPr="005113AB">
        <w:rPr>
          <w:rFonts w:ascii="Verdana" w:hAnsi="Verdana" w:cs="Times New Roman"/>
          <w:sz w:val="24"/>
          <w:szCs w:val="24"/>
        </w:rPr>
        <w:t>y los países y tierras bajas del litoral atlántico (</w:t>
      </w:r>
      <w:r w:rsidRPr="005113AB">
        <w:rPr>
          <w:rFonts w:ascii="Verdana" w:hAnsi="Verdana" w:cs="Times New Roman"/>
          <w:sz w:val="24"/>
          <w:szCs w:val="24"/>
        </w:rPr>
        <w:t>Venezuela y las Guayanas</w:t>
      </w:r>
      <w:r w:rsidR="00934A23" w:rsidRPr="005113AB">
        <w:rPr>
          <w:rFonts w:ascii="Verdana" w:hAnsi="Verdana" w:cs="Times New Roman"/>
          <w:sz w:val="24"/>
          <w:szCs w:val="24"/>
        </w:rPr>
        <w:t>)</w:t>
      </w:r>
      <w:r w:rsidRPr="005113AB">
        <w:rPr>
          <w:rFonts w:ascii="Verdana" w:hAnsi="Verdana" w:cs="Times New Roman"/>
          <w:sz w:val="24"/>
          <w:szCs w:val="24"/>
        </w:rPr>
        <w:t xml:space="preserve">. Y en el caso del Plata, si bien sus afluentes (Paraná, Paraguay, Iguazú, Uruguay) pertenecen a Brasil, y otros de sus afluentes corresponden a Bolivia (Pilcomayo y Bermejo o Grande), el estuario les pertenece a la Argentina y a la República Oriental del Uruguay (ROU), en forma compartida, desde la Convención Fluvial de 1857 firmada entre el Brasil y la </w:t>
      </w:r>
      <w:r w:rsidRPr="005113AB">
        <w:rPr>
          <w:rFonts w:ascii="Verdana" w:hAnsi="Verdana" w:cs="Times New Roman"/>
          <w:vanish/>
          <w:sz w:val="24"/>
          <w:szCs w:val="24"/>
        </w:rPr>
        <w:br/>
      </w:r>
      <w:r w:rsidRPr="005113AB">
        <w:rPr>
          <w:rFonts w:ascii="Verdana" w:hAnsi="Verdana" w:cs="Times New Roman"/>
          <w:sz w:val="24"/>
          <w:szCs w:val="24"/>
        </w:rPr>
        <w:t>Confederación Argentina.</w:t>
      </w:r>
      <w:r w:rsidR="000B18BC" w:rsidRPr="005113AB">
        <w:rPr>
          <w:rStyle w:val="Refdenotaderodap"/>
          <w:rFonts w:ascii="Verdana" w:hAnsi="Verdana" w:cs="Times New Roman"/>
          <w:sz w:val="24"/>
          <w:szCs w:val="24"/>
        </w:rPr>
        <w:footnoteReference w:id="202"/>
      </w:r>
      <w:r w:rsidRPr="005113AB">
        <w:rPr>
          <w:rFonts w:ascii="Verdana" w:hAnsi="Verdana" w:cs="Times New Roman"/>
          <w:sz w:val="24"/>
          <w:szCs w:val="24"/>
        </w:rPr>
        <w:t xml:space="preserve"> </w:t>
      </w:r>
    </w:p>
    <w:p w:rsidR="00190D75" w:rsidRPr="005113AB" w:rsidRDefault="00190D75" w:rsidP="005113AB">
      <w:pPr>
        <w:spacing w:after="0" w:line="360" w:lineRule="auto"/>
        <w:jc w:val="both"/>
        <w:rPr>
          <w:rFonts w:ascii="Verdana" w:hAnsi="Verdana" w:cs="Times New Roman"/>
          <w:sz w:val="24"/>
          <w:szCs w:val="24"/>
        </w:rPr>
      </w:pPr>
    </w:p>
    <w:p w:rsidR="00C81B2D"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Sin embargo, en el singular caso del Plata, la particularidad geológica </w:t>
      </w:r>
      <w:r w:rsidR="001644D1" w:rsidRPr="005113AB">
        <w:rPr>
          <w:rFonts w:ascii="Verdana" w:hAnsi="Verdana" w:cs="Times New Roman"/>
          <w:sz w:val="24"/>
          <w:szCs w:val="24"/>
        </w:rPr>
        <w:t xml:space="preserve">y etnográfica </w:t>
      </w:r>
      <w:r w:rsidRPr="005113AB">
        <w:rPr>
          <w:rFonts w:ascii="Verdana" w:hAnsi="Verdana" w:cs="Times New Roman"/>
          <w:sz w:val="24"/>
          <w:szCs w:val="24"/>
        </w:rPr>
        <w:t xml:space="preserve">es que </w:t>
      </w:r>
      <w:r w:rsidR="00D932EC" w:rsidRPr="005113AB">
        <w:rPr>
          <w:rFonts w:ascii="Verdana" w:hAnsi="Verdana" w:cs="Times New Roman"/>
          <w:sz w:val="24"/>
          <w:szCs w:val="24"/>
        </w:rPr>
        <w:t xml:space="preserve">la inter-fase entre la amazonía y el chaco es determinante, </w:t>
      </w:r>
      <w:r w:rsidR="002F7B14" w:rsidRPr="005113AB">
        <w:rPr>
          <w:rFonts w:ascii="Verdana" w:hAnsi="Verdana" w:cs="Times New Roman"/>
          <w:sz w:val="24"/>
          <w:szCs w:val="24"/>
        </w:rPr>
        <w:t xml:space="preserve">por la presencia de industrias forestales, </w:t>
      </w:r>
      <w:r w:rsidR="009859C6" w:rsidRPr="005113AB">
        <w:rPr>
          <w:rFonts w:ascii="Verdana" w:hAnsi="Verdana" w:cs="Times New Roman"/>
          <w:sz w:val="24"/>
          <w:szCs w:val="24"/>
        </w:rPr>
        <w:t xml:space="preserve">por </w:t>
      </w:r>
      <w:r w:rsidR="002F7B14" w:rsidRPr="005113AB">
        <w:rPr>
          <w:rFonts w:ascii="Verdana" w:hAnsi="Verdana" w:cs="Times New Roman"/>
          <w:sz w:val="24"/>
          <w:szCs w:val="24"/>
        </w:rPr>
        <w:t>la explotación de sus deriva</w:t>
      </w:r>
      <w:r w:rsidR="001644D1" w:rsidRPr="005113AB">
        <w:rPr>
          <w:rFonts w:ascii="Verdana" w:hAnsi="Verdana" w:cs="Times New Roman"/>
          <w:sz w:val="24"/>
          <w:szCs w:val="24"/>
        </w:rPr>
        <w:t xml:space="preserve">dos como el tanino, </w:t>
      </w:r>
      <w:r w:rsidR="009859C6" w:rsidRPr="005113AB">
        <w:rPr>
          <w:rFonts w:ascii="Verdana" w:hAnsi="Verdana" w:cs="Times New Roman"/>
          <w:sz w:val="24"/>
          <w:szCs w:val="24"/>
        </w:rPr>
        <w:t xml:space="preserve">por </w:t>
      </w:r>
      <w:r w:rsidR="00F95B37" w:rsidRPr="005113AB">
        <w:rPr>
          <w:rFonts w:ascii="Verdana" w:hAnsi="Verdana" w:cs="Times New Roman"/>
          <w:sz w:val="24"/>
          <w:szCs w:val="24"/>
        </w:rPr>
        <w:t>el ecocidio</w:t>
      </w:r>
      <w:r w:rsidR="002F7B14" w:rsidRPr="005113AB">
        <w:rPr>
          <w:rFonts w:ascii="Verdana" w:hAnsi="Verdana" w:cs="Times New Roman"/>
          <w:sz w:val="24"/>
          <w:szCs w:val="24"/>
        </w:rPr>
        <w:t xml:space="preserve"> de la deforestación</w:t>
      </w:r>
      <w:r w:rsidR="003A777A" w:rsidRPr="005113AB">
        <w:rPr>
          <w:rFonts w:ascii="Verdana" w:hAnsi="Verdana" w:cs="Times New Roman"/>
          <w:sz w:val="24"/>
          <w:szCs w:val="24"/>
        </w:rPr>
        <w:t>,</w:t>
      </w:r>
      <w:r w:rsidR="001644D1" w:rsidRPr="005113AB">
        <w:rPr>
          <w:rFonts w:ascii="Verdana" w:hAnsi="Verdana" w:cs="Times New Roman"/>
          <w:sz w:val="24"/>
          <w:szCs w:val="24"/>
        </w:rPr>
        <w:t xml:space="preserve"> por la presencia del yeguarizo o caballo como elemento de trabajo y transporte personal, </w:t>
      </w:r>
      <w:r w:rsidR="00147F54" w:rsidRPr="005113AB">
        <w:rPr>
          <w:rFonts w:ascii="Verdana" w:hAnsi="Verdana" w:cs="Times New Roman"/>
          <w:sz w:val="24"/>
          <w:szCs w:val="24"/>
        </w:rPr>
        <w:t xml:space="preserve">y </w:t>
      </w:r>
      <w:r w:rsidR="003A777A" w:rsidRPr="005113AB">
        <w:rPr>
          <w:rFonts w:ascii="Verdana" w:hAnsi="Verdana" w:cs="Times New Roman"/>
          <w:sz w:val="24"/>
          <w:szCs w:val="24"/>
        </w:rPr>
        <w:t xml:space="preserve">por </w:t>
      </w:r>
      <w:r w:rsidR="00147F54" w:rsidRPr="005113AB">
        <w:rPr>
          <w:rFonts w:ascii="Verdana" w:hAnsi="Verdana" w:cs="Times New Roman"/>
          <w:sz w:val="24"/>
          <w:szCs w:val="24"/>
        </w:rPr>
        <w:t xml:space="preserve">los carretones como </w:t>
      </w:r>
      <w:r w:rsidR="001644D1" w:rsidRPr="005113AB">
        <w:rPr>
          <w:rFonts w:ascii="Verdana" w:hAnsi="Verdana" w:cs="Times New Roman"/>
          <w:sz w:val="24"/>
          <w:szCs w:val="24"/>
        </w:rPr>
        <w:t>sustituto parcial de la canoa</w:t>
      </w:r>
      <w:r w:rsidR="002F7B14" w:rsidRPr="005113AB">
        <w:rPr>
          <w:rFonts w:ascii="Verdana" w:hAnsi="Verdana" w:cs="Times New Roman"/>
          <w:sz w:val="24"/>
          <w:szCs w:val="24"/>
        </w:rPr>
        <w:t>.</w:t>
      </w:r>
      <w:r w:rsidR="00D932EC" w:rsidRPr="005113AB">
        <w:rPr>
          <w:rFonts w:ascii="Verdana" w:hAnsi="Verdana" w:cs="Times New Roman"/>
          <w:sz w:val="24"/>
          <w:szCs w:val="24"/>
        </w:rPr>
        <w:t xml:space="preserve"> </w:t>
      </w:r>
      <w:r w:rsidR="00755038" w:rsidRPr="005113AB">
        <w:rPr>
          <w:rFonts w:ascii="Verdana" w:hAnsi="Verdana" w:cs="Times New Roman"/>
          <w:sz w:val="24"/>
          <w:szCs w:val="24"/>
        </w:rPr>
        <w:t xml:space="preserve">La industria forestal </w:t>
      </w:r>
      <w:r w:rsidR="00636381" w:rsidRPr="005113AB">
        <w:rPr>
          <w:rFonts w:ascii="Verdana" w:hAnsi="Verdana" w:cs="Times New Roman"/>
          <w:sz w:val="24"/>
          <w:szCs w:val="24"/>
        </w:rPr>
        <w:t>era propiedad de grandes capitales, tales como Cristóbal Murrieta &amp; Cía., con base en Londres, quienes a su vez compartían la posesi</w:t>
      </w:r>
      <w:r w:rsidR="0046044C" w:rsidRPr="005113AB">
        <w:rPr>
          <w:rFonts w:ascii="Verdana" w:hAnsi="Verdana" w:cs="Times New Roman"/>
          <w:sz w:val="24"/>
          <w:szCs w:val="24"/>
        </w:rPr>
        <w:t>ón de las</w:t>
      </w:r>
      <w:r w:rsidR="00636381" w:rsidRPr="005113AB">
        <w:rPr>
          <w:rFonts w:ascii="Verdana" w:hAnsi="Verdana" w:cs="Times New Roman"/>
          <w:sz w:val="24"/>
          <w:szCs w:val="24"/>
        </w:rPr>
        <w:t xml:space="preserve"> concesiones caucheras del Putumayo. Su representante en Argentina era Lucas González, quien a su vez era el funcionario del estado </w:t>
      </w:r>
      <w:r w:rsidR="003A777A" w:rsidRPr="005113AB">
        <w:rPr>
          <w:rFonts w:ascii="Verdana" w:hAnsi="Verdana" w:cs="Times New Roman"/>
          <w:sz w:val="24"/>
          <w:szCs w:val="24"/>
        </w:rPr>
        <w:t xml:space="preserve">argentino </w:t>
      </w:r>
      <w:r w:rsidR="00636381" w:rsidRPr="005113AB">
        <w:rPr>
          <w:rFonts w:ascii="Verdana" w:hAnsi="Verdana" w:cs="Times New Roman"/>
          <w:sz w:val="24"/>
          <w:szCs w:val="24"/>
        </w:rPr>
        <w:t>responsable de negociar con la firma extranjera.</w:t>
      </w:r>
      <w:r w:rsidR="00755038" w:rsidRPr="005113AB">
        <w:rPr>
          <w:rFonts w:ascii="Verdana" w:hAnsi="Verdana" w:cs="Times New Roman"/>
          <w:sz w:val="24"/>
          <w:szCs w:val="24"/>
        </w:rPr>
        <w:t xml:space="preserve"> </w:t>
      </w:r>
      <w:r w:rsidR="0046044C" w:rsidRPr="005113AB">
        <w:rPr>
          <w:rFonts w:ascii="Verdana" w:hAnsi="Verdana" w:cs="Times New Roman"/>
          <w:sz w:val="24"/>
          <w:szCs w:val="24"/>
        </w:rPr>
        <w:t>En los obrajes de La Forest</w:t>
      </w:r>
      <w:r w:rsidR="00636381" w:rsidRPr="005113AB">
        <w:rPr>
          <w:rFonts w:ascii="Verdana" w:hAnsi="Verdana" w:cs="Times New Roman"/>
          <w:sz w:val="24"/>
          <w:szCs w:val="24"/>
        </w:rPr>
        <w:t>al</w:t>
      </w:r>
      <w:r w:rsidR="00954EA8" w:rsidRPr="005113AB">
        <w:rPr>
          <w:rFonts w:ascii="Verdana" w:hAnsi="Verdana" w:cs="Times New Roman"/>
          <w:sz w:val="24"/>
          <w:szCs w:val="24"/>
        </w:rPr>
        <w:t xml:space="preserve">, </w:t>
      </w:r>
      <w:r w:rsidR="0019440F" w:rsidRPr="005113AB">
        <w:rPr>
          <w:rFonts w:ascii="Verdana" w:hAnsi="Verdana" w:cs="Times New Roman"/>
          <w:sz w:val="24"/>
          <w:szCs w:val="24"/>
        </w:rPr>
        <w:t xml:space="preserve">en </w:t>
      </w:r>
      <w:r w:rsidR="00954EA8" w:rsidRPr="005113AB">
        <w:rPr>
          <w:rFonts w:ascii="Verdana" w:hAnsi="Verdana" w:cs="Times New Roman"/>
          <w:sz w:val="24"/>
          <w:szCs w:val="24"/>
        </w:rPr>
        <w:t xml:space="preserve">el Obraje Capdevila o </w:t>
      </w:r>
      <w:r w:rsidR="0019440F" w:rsidRPr="005113AB">
        <w:rPr>
          <w:rFonts w:ascii="Verdana" w:hAnsi="Verdana" w:cs="Times New Roman"/>
          <w:sz w:val="24"/>
          <w:szCs w:val="24"/>
        </w:rPr>
        <w:t xml:space="preserve">en </w:t>
      </w:r>
      <w:r w:rsidR="00954EA8" w:rsidRPr="005113AB">
        <w:rPr>
          <w:rFonts w:ascii="Verdana" w:hAnsi="Verdana" w:cs="Times New Roman"/>
          <w:sz w:val="24"/>
          <w:szCs w:val="24"/>
        </w:rPr>
        <w:t xml:space="preserve">los Quebrachales Fusionados </w:t>
      </w:r>
      <w:r w:rsidR="003F1634" w:rsidRPr="005113AB">
        <w:rPr>
          <w:rFonts w:ascii="Verdana" w:hAnsi="Verdana" w:cs="Times New Roman"/>
          <w:sz w:val="24"/>
          <w:szCs w:val="24"/>
        </w:rPr>
        <w:t xml:space="preserve">del Paraguay </w:t>
      </w:r>
      <w:r w:rsidR="00636381" w:rsidRPr="005113AB">
        <w:rPr>
          <w:rFonts w:ascii="Verdana" w:hAnsi="Verdana" w:cs="Times New Roman"/>
          <w:sz w:val="24"/>
          <w:szCs w:val="24"/>
        </w:rPr>
        <w:t>se pagaba con vales</w:t>
      </w:r>
      <w:r w:rsidR="0019440F" w:rsidRPr="005113AB">
        <w:rPr>
          <w:rFonts w:ascii="Verdana" w:hAnsi="Verdana" w:cs="Times New Roman"/>
          <w:sz w:val="24"/>
          <w:szCs w:val="24"/>
        </w:rPr>
        <w:t xml:space="preserve"> o con</w:t>
      </w:r>
      <w:r w:rsidR="00954EA8" w:rsidRPr="005113AB">
        <w:rPr>
          <w:rFonts w:ascii="Verdana" w:hAnsi="Verdana" w:cs="Times New Roman"/>
          <w:sz w:val="24"/>
          <w:szCs w:val="24"/>
        </w:rPr>
        <w:t xml:space="preserve"> fichas</w:t>
      </w:r>
      <w:r w:rsidR="0019440F" w:rsidRPr="005113AB">
        <w:rPr>
          <w:rFonts w:ascii="Verdana" w:hAnsi="Verdana" w:cs="Times New Roman"/>
          <w:sz w:val="24"/>
          <w:szCs w:val="24"/>
        </w:rPr>
        <w:t xml:space="preserve"> que circulaban en todas las sociedades fusionadas. Y l</w:t>
      </w:r>
      <w:r w:rsidR="00636381" w:rsidRPr="005113AB">
        <w:rPr>
          <w:rFonts w:ascii="Verdana" w:hAnsi="Verdana" w:cs="Times New Roman"/>
          <w:sz w:val="24"/>
          <w:szCs w:val="24"/>
        </w:rPr>
        <w:t xml:space="preserve">as huelgas que abundaron en la década del veinte, se reprimían con la “gendarmería volante”, tal como se canta en la letra de numerosos chamamés. </w:t>
      </w:r>
    </w:p>
    <w:p w:rsidR="00C81B2D" w:rsidRPr="005113AB" w:rsidRDefault="00AA3A10" w:rsidP="005113AB">
      <w:pPr>
        <w:spacing w:after="0" w:line="360" w:lineRule="auto"/>
        <w:jc w:val="both"/>
        <w:rPr>
          <w:rFonts w:ascii="Verdana" w:hAnsi="Verdana" w:cs="Times New Roman"/>
          <w:sz w:val="24"/>
          <w:szCs w:val="24"/>
        </w:rPr>
      </w:pPr>
      <w:hyperlink r:id="rId32" w:history="1">
        <w:r w:rsidR="00C81B2D" w:rsidRPr="005113AB">
          <w:rPr>
            <w:rStyle w:val="Hyperlink"/>
            <w:rFonts w:ascii="Verdana" w:hAnsi="Verdana" w:cs="Times New Roman"/>
            <w:color w:val="auto"/>
            <w:sz w:val="24"/>
            <w:szCs w:val="24"/>
            <w:u w:val="none"/>
            <w:lang w:val="es-ES"/>
          </w:rPr>
          <w:t>https://www.youtube.com/watch?v=OJehYynrcoo</w:t>
        </w:r>
      </w:hyperlink>
    </w:p>
    <w:p w:rsidR="00C81B2D" w:rsidRPr="005113AB" w:rsidRDefault="00AA3A10" w:rsidP="005113AB">
      <w:pPr>
        <w:spacing w:after="0" w:line="360" w:lineRule="auto"/>
        <w:jc w:val="both"/>
        <w:rPr>
          <w:rFonts w:ascii="Verdana" w:hAnsi="Verdana" w:cs="Times New Roman"/>
          <w:sz w:val="24"/>
          <w:szCs w:val="24"/>
        </w:rPr>
      </w:pPr>
      <w:hyperlink r:id="rId33" w:history="1">
        <w:r w:rsidR="00E83267" w:rsidRPr="005113AB">
          <w:rPr>
            <w:rStyle w:val="Hyperlink"/>
            <w:rFonts w:ascii="Verdana" w:hAnsi="Verdana" w:cs="Times New Roman"/>
            <w:color w:val="auto"/>
            <w:sz w:val="24"/>
            <w:szCs w:val="24"/>
            <w:u w:val="none"/>
          </w:rPr>
          <w:t>http://www.mp3mobil.tk/mp3down?v=UVc0UWpjTFota0U</w:t>
        </w:r>
      </w:hyperlink>
      <w:r w:rsidR="00E83267" w:rsidRPr="005113AB">
        <w:rPr>
          <w:rFonts w:ascii="Verdana" w:hAnsi="Verdana" w:cs="Times New Roman"/>
          <w:sz w:val="24"/>
          <w:szCs w:val="24"/>
        </w:rPr>
        <w:t>=</w:t>
      </w:r>
    </w:p>
    <w:p w:rsidR="00E83267" w:rsidRPr="005113AB" w:rsidRDefault="00E83267" w:rsidP="005113AB">
      <w:pPr>
        <w:spacing w:after="0" w:line="360" w:lineRule="auto"/>
        <w:jc w:val="both"/>
        <w:rPr>
          <w:rFonts w:ascii="Verdana" w:hAnsi="Verdana" w:cs="Times New Roman"/>
          <w:sz w:val="24"/>
          <w:szCs w:val="24"/>
        </w:rPr>
      </w:pPr>
    </w:p>
    <w:p w:rsidR="00190D75" w:rsidRPr="005113AB" w:rsidRDefault="00F95B37" w:rsidP="005113AB">
      <w:pPr>
        <w:spacing w:after="0" w:line="360" w:lineRule="auto"/>
        <w:jc w:val="both"/>
        <w:rPr>
          <w:rFonts w:ascii="Verdana" w:hAnsi="Verdana" w:cs="Times New Roman"/>
          <w:sz w:val="24"/>
          <w:szCs w:val="24"/>
        </w:rPr>
      </w:pPr>
      <w:r w:rsidRPr="005113AB">
        <w:rPr>
          <w:rFonts w:ascii="Verdana" w:hAnsi="Verdana" w:cs="Times New Roman"/>
          <w:sz w:val="24"/>
          <w:szCs w:val="24"/>
        </w:rPr>
        <w:t>En esta inter-fase geológica, el impacto de su particularidad</w:t>
      </w:r>
      <w:r w:rsidR="00D932EC" w:rsidRPr="005113AB">
        <w:rPr>
          <w:rFonts w:ascii="Verdana" w:hAnsi="Verdana" w:cs="Times New Roman"/>
          <w:sz w:val="24"/>
          <w:szCs w:val="24"/>
        </w:rPr>
        <w:t xml:space="preserve"> se manifiesta en el curso de la vaguada. E</w:t>
      </w:r>
      <w:r w:rsidR="00190D75" w:rsidRPr="005113AB">
        <w:rPr>
          <w:rFonts w:ascii="Verdana" w:hAnsi="Verdana" w:cs="Times New Roman"/>
          <w:sz w:val="24"/>
          <w:szCs w:val="24"/>
        </w:rPr>
        <w:t xml:space="preserve">l </w:t>
      </w:r>
      <w:r w:rsidR="00190D75" w:rsidRPr="005113AB">
        <w:rPr>
          <w:rFonts w:ascii="Verdana" w:hAnsi="Verdana" w:cs="Times New Roman"/>
          <w:iCs/>
          <w:sz w:val="24"/>
          <w:szCs w:val="24"/>
        </w:rPr>
        <w:t>thalweg</w:t>
      </w:r>
      <w:r w:rsidR="00190D75" w:rsidRPr="005113AB">
        <w:rPr>
          <w:rFonts w:ascii="Verdana" w:hAnsi="Verdana" w:cs="Times New Roman"/>
          <w:sz w:val="24"/>
          <w:szCs w:val="24"/>
        </w:rPr>
        <w:t xml:space="preserve">, </w:t>
      </w:r>
      <w:r w:rsidR="00190D75" w:rsidRPr="005113AB">
        <w:rPr>
          <w:rFonts w:ascii="Verdana" w:hAnsi="Verdana" w:cs="Times New Roman"/>
          <w:sz w:val="24"/>
          <w:szCs w:val="24"/>
          <w:lang w:val="es-ES"/>
        </w:rPr>
        <w:t xml:space="preserve">vaguada, </w:t>
      </w:r>
      <w:r w:rsidR="00190D75" w:rsidRPr="005113AB">
        <w:rPr>
          <w:rFonts w:ascii="Verdana" w:hAnsi="Verdana" w:cs="Times New Roman"/>
          <w:sz w:val="24"/>
          <w:szCs w:val="24"/>
        </w:rPr>
        <w:t xml:space="preserve">o línea de agua más profunda, pasa </w:t>
      </w:r>
      <w:r w:rsidR="00E00B13" w:rsidRPr="005113AB">
        <w:rPr>
          <w:rFonts w:ascii="Verdana" w:hAnsi="Verdana" w:cs="Times New Roman"/>
          <w:sz w:val="24"/>
          <w:szCs w:val="24"/>
        </w:rPr>
        <w:t xml:space="preserve">en la cuenca platina </w:t>
      </w:r>
      <w:r w:rsidR="00190D75" w:rsidRPr="005113AB">
        <w:rPr>
          <w:rFonts w:ascii="Verdana" w:hAnsi="Verdana" w:cs="Times New Roman"/>
          <w:sz w:val="24"/>
          <w:szCs w:val="24"/>
        </w:rPr>
        <w:t>por la costa oriental de</w:t>
      </w:r>
      <w:r w:rsidR="00D932EC" w:rsidRPr="005113AB">
        <w:rPr>
          <w:rFonts w:ascii="Verdana" w:hAnsi="Verdana" w:cs="Times New Roman"/>
          <w:sz w:val="24"/>
          <w:szCs w:val="24"/>
        </w:rPr>
        <w:t xml:space="preserve"> </w:t>
      </w:r>
      <w:r w:rsidR="00190D75" w:rsidRPr="005113AB">
        <w:rPr>
          <w:rFonts w:ascii="Verdana" w:hAnsi="Verdana" w:cs="Times New Roman"/>
          <w:sz w:val="24"/>
          <w:szCs w:val="24"/>
        </w:rPr>
        <w:t>l</w:t>
      </w:r>
      <w:r w:rsidR="00D932EC" w:rsidRPr="005113AB">
        <w:rPr>
          <w:rFonts w:ascii="Verdana" w:hAnsi="Verdana" w:cs="Times New Roman"/>
          <w:sz w:val="24"/>
          <w:szCs w:val="24"/>
        </w:rPr>
        <w:t>os</w:t>
      </w:r>
      <w:r w:rsidR="00190D75" w:rsidRPr="005113AB">
        <w:rPr>
          <w:rFonts w:ascii="Verdana" w:hAnsi="Verdana" w:cs="Times New Roman"/>
          <w:sz w:val="24"/>
          <w:szCs w:val="24"/>
        </w:rPr>
        <w:t xml:space="preserve"> río</w:t>
      </w:r>
      <w:r w:rsidR="00D932EC" w:rsidRPr="005113AB">
        <w:rPr>
          <w:rFonts w:ascii="Verdana" w:hAnsi="Verdana" w:cs="Times New Roman"/>
          <w:sz w:val="24"/>
          <w:szCs w:val="24"/>
        </w:rPr>
        <w:t xml:space="preserve">s. En el caso </w:t>
      </w:r>
      <w:r w:rsidR="00E00B13" w:rsidRPr="005113AB">
        <w:rPr>
          <w:rFonts w:ascii="Verdana" w:hAnsi="Verdana" w:cs="Times New Roman"/>
          <w:sz w:val="24"/>
          <w:szCs w:val="24"/>
        </w:rPr>
        <w:t xml:space="preserve">particular </w:t>
      </w:r>
      <w:r w:rsidR="00D932EC" w:rsidRPr="005113AB">
        <w:rPr>
          <w:rFonts w:ascii="Verdana" w:hAnsi="Verdana" w:cs="Times New Roman"/>
          <w:sz w:val="24"/>
          <w:szCs w:val="24"/>
        </w:rPr>
        <w:t>de</w:t>
      </w:r>
      <w:r w:rsidR="00E00B13" w:rsidRPr="005113AB">
        <w:rPr>
          <w:rFonts w:ascii="Verdana" w:hAnsi="Verdana" w:cs="Times New Roman"/>
          <w:sz w:val="24"/>
          <w:szCs w:val="24"/>
        </w:rPr>
        <w:t xml:space="preserve"> </w:t>
      </w:r>
      <w:r w:rsidR="00D932EC" w:rsidRPr="005113AB">
        <w:rPr>
          <w:rFonts w:ascii="Verdana" w:hAnsi="Verdana" w:cs="Times New Roman"/>
          <w:sz w:val="24"/>
          <w:szCs w:val="24"/>
        </w:rPr>
        <w:t>l</w:t>
      </w:r>
      <w:r w:rsidR="00E00B13" w:rsidRPr="005113AB">
        <w:rPr>
          <w:rFonts w:ascii="Verdana" w:hAnsi="Verdana" w:cs="Times New Roman"/>
          <w:sz w:val="24"/>
          <w:szCs w:val="24"/>
        </w:rPr>
        <w:t>os ríos Uruguay y del Plata</w:t>
      </w:r>
      <w:r w:rsidR="00D932EC" w:rsidRPr="005113AB">
        <w:rPr>
          <w:rFonts w:ascii="Verdana" w:hAnsi="Verdana" w:cs="Times New Roman"/>
          <w:sz w:val="24"/>
          <w:szCs w:val="24"/>
        </w:rPr>
        <w:t>,</w:t>
      </w:r>
      <w:r w:rsidR="00190D75" w:rsidRPr="005113AB">
        <w:rPr>
          <w:rFonts w:ascii="Verdana" w:hAnsi="Verdana" w:cs="Times New Roman"/>
          <w:sz w:val="24"/>
          <w:szCs w:val="24"/>
        </w:rPr>
        <w:t xml:space="preserve"> </w:t>
      </w:r>
      <w:r w:rsidR="00D932EC" w:rsidRPr="005113AB">
        <w:rPr>
          <w:rFonts w:ascii="Verdana" w:hAnsi="Verdana" w:cs="Times New Roman"/>
          <w:sz w:val="24"/>
          <w:szCs w:val="24"/>
        </w:rPr>
        <w:t xml:space="preserve">la vaguada </w:t>
      </w:r>
      <w:r w:rsidR="00190D75" w:rsidRPr="005113AB">
        <w:rPr>
          <w:rFonts w:ascii="Verdana" w:hAnsi="Verdana" w:cs="Times New Roman"/>
          <w:sz w:val="24"/>
          <w:szCs w:val="24"/>
        </w:rPr>
        <w:t>beneficia a los puertos uruguayos (Nueva Palmira, Montevideo). Por ese motivo, las autoridades argentinas, resentidas por su inferioridad portuaria y por la instalación de la Pastera Botnia frente a Gualeguaychú (Entre Ríos), arguyeron recientemente excusas sanitarias para clausurar el amarradero de la Isla La Paloma, en territorio argentino, donde una larga fila</w:t>
      </w:r>
      <w:r w:rsidRPr="005113AB">
        <w:rPr>
          <w:rFonts w:ascii="Verdana" w:hAnsi="Verdana" w:cs="Times New Roman"/>
          <w:sz w:val="24"/>
          <w:szCs w:val="24"/>
        </w:rPr>
        <w:t xml:space="preserve"> de buques paraguayos espera </w:t>
      </w:r>
      <w:r w:rsidR="00190D75" w:rsidRPr="005113AB">
        <w:rPr>
          <w:rFonts w:ascii="Verdana" w:hAnsi="Verdana" w:cs="Times New Roman"/>
          <w:sz w:val="24"/>
          <w:szCs w:val="24"/>
        </w:rPr>
        <w:t xml:space="preserve">turno en el puerto de Nueva Palmira </w:t>
      </w:r>
      <w:r w:rsidRPr="005113AB">
        <w:rPr>
          <w:rFonts w:ascii="Verdana" w:hAnsi="Verdana" w:cs="Times New Roman"/>
          <w:sz w:val="24"/>
          <w:szCs w:val="24"/>
        </w:rPr>
        <w:t xml:space="preserve">para transferir su carga (soja y manganeso) </w:t>
      </w:r>
      <w:r w:rsidR="00190D75" w:rsidRPr="005113AB">
        <w:rPr>
          <w:rFonts w:ascii="Verdana" w:hAnsi="Verdana" w:cs="Times New Roman"/>
          <w:sz w:val="24"/>
          <w:szCs w:val="24"/>
        </w:rPr>
        <w:t>a buques graneleros de alta mar. Moraleja, los exportadores paraguayos se encuentran expuestos a los caprichos políticos del gobierno argentino para sacar su producción al Atlántico.</w:t>
      </w:r>
    </w:p>
    <w:p w:rsidR="00141188" w:rsidRPr="005113AB" w:rsidRDefault="00141188" w:rsidP="005113AB">
      <w:pPr>
        <w:spacing w:after="0" w:line="360" w:lineRule="auto"/>
        <w:jc w:val="both"/>
        <w:rPr>
          <w:rFonts w:ascii="Verdana" w:hAnsi="Verdana" w:cs="Times New Roman"/>
          <w:sz w:val="24"/>
          <w:szCs w:val="24"/>
        </w:rPr>
      </w:pPr>
    </w:p>
    <w:p w:rsidR="00141188" w:rsidRPr="005113AB" w:rsidRDefault="00141188"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Pero en materia de descubrimientos geográfico-étnicos, no todo fue un lecho de rosas, pues varios de los exploradores, en sus sacrificadas búsquedas, como </w:t>
      </w:r>
      <w:r w:rsidR="00695E80" w:rsidRPr="005113AB">
        <w:rPr>
          <w:rFonts w:ascii="Verdana" w:hAnsi="Verdana" w:cs="Times New Roman"/>
          <w:sz w:val="24"/>
          <w:szCs w:val="24"/>
        </w:rPr>
        <w:t xml:space="preserve">el </w:t>
      </w:r>
      <w:r w:rsidR="007007BC" w:rsidRPr="005113AB">
        <w:rPr>
          <w:rFonts w:ascii="Verdana" w:hAnsi="Verdana" w:cs="Times New Roman"/>
          <w:sz w:val="24"/>
          <w:szCs w:val="24"/>
        </w:rPr>
        <w:t xml:space="preserve">médico </w:t>
      </w:r>
      <w:r w:rsidR="00695E80" w:rsidRPr="005113AB">
        <w:rPr>
          <w:rFonts w:ascii="Verdana" w:hAnsi="Verdana" w:cs="Times New Roman"/>
          <w:sz w:val="24"/>
          <w:szCs w:val="24"/>
        </w:rPr>
        <w:t xml:space="preserve">francés </w:t>
      </w:r>
      <w:r w:rsidR="00441D55" w:rsidRPr="005113AB">
        <w:rPr>
          <w:rFonts w:ascii="Verdana" w:hAnsi="Verdana" w:cs="Times New Roman"/>
          <w:sz w:val="24"/>
          <w:szCs w:val="24"/>
        </w:rPr>
        <w:t xml:space="preserve">Jules Crevaux en 1882, </w:t>
      </w:r>
      <w:r w:rsidR="00695E80" w:rsidRPr="005113AB">
        <w:rPr>
          <w:rFonts w:ascii="Verdana" w:hAnsi="Verdana" w:cs="Times New Roman"/>
          <w:sz w:val="24"/>
          <w:szCs w:val="24"/>
        </w:rPr>
        <w:t xml:space="preserve">el italiano </w:t>
      </w:r>
      <w:r w:rsidR="008F1457" w:rsidRPr="005113AB">
        <w:rPr>
          <w:rFonts w:ascii="Verdana" w:hAnsi="Verdana" w:cs="Times New Roman"/>
          <w:sz w:val="24"/>
          <w:szCs w:val="24"/>
        </w:rPr>
        <w:t xml:space="preserve">Guido </w:t>
      </w:r>
      <w:r w:rsidR="00441D55" w:rsidRPr="005113AB">
        <w:rPr>
          <w:rFonts w:ascii="Verdana" w:hAnsi="Verdana" w:cs="Times New Roman"/>
          <w:sz w:val="24"/>
          <w:szCs w:val="24"/>
        </w:rPr>
        <w:t xml:space="preserve">Boggiani en 1901, y </w:t>
      </w:r>
      <w:r w:rsidR="00695E80" w:rsidRPr="005113AB">
        <w:rPr>
          <w:rFonts w:ascii="Verdana" w:hAnsi="Verdana" w:cs="Times New Roman"/>
          <w:sz w:val="24"/>
          <w:szCs w:val="24"/>
        </w:rPr>
        <w:t xml:space="preserve">el inglés </w:t>
      </w:r>
      <w:r w:rsidR="00107CA5" w:rsidRPr="005113AB">
        <w:rPr>
          <w:rFonts w:ascii="Verdana" w:hAnsi="Verdana" w:cs="Times New Roman"/>
          <w:sz w:val="24"/>
          <w:szCs w:val="24"/>
        </w:rPr>
        <w:t>Perc</w:t>
      </w:r>
      <w:r w:rsidR="00AE3AB3" w:rsidRPr="005113AB">
        <w:rPr>
          <w:rFonts w:ascii="Verdana" w:hAnsi="Verdana" w:cs="Times New Roman"/>
          <w:sz w:val="24"/>
          <w:szCs w:val="24"/>
        </w:rPr>
        <w:t>y Fawcett en 1925, encontraron un</w:t>
      </w:r>
      <w:r w:rsidR="00107CA5" w:rsidRPr="005113AB">
        <w:rPr>
          <w:rFonts w:ascii="Verdana" w:hAnsi="Verdana" w:cs="Times New Roman"/>
          <w:sz w:val="24"/>
          <w:szCs w:val="24"/>
        </w:rPr>
        <w:t>a muerte</w:t>
      </w:r>
      <w:r w:rsidR="00AE3AB3" w:rsidRPr="005113AB">
        <w:rPr>
          <w:rFonts w:ascii="Verdana" w:hAnsi="Verdana" w:cs="Times New Roman"/>
          <w:sz w:val="24"/>
          <w:szCs w:val="24"/>
        </w:rPr>
        <w:t xml:space="preserve"> violenta</w:t>
      </w:r>
      <w:r w:rsidRPr="005113AB">
        <w:rPr>
          <w:rFonts w:ascii="Verdana" w:hAnsi="Verdana" w:cs="Times New Roman"/>
          <w:sz w:val="24"/>
          <w:szCs w:val="24"/>
        </w:rPr>
        <w:t>.</w:t>
      </w:r>
      <w:r w:rsidRPr="005113AB">
        <w:rPr>
          <w:rFonts w:ascii="Verdana" w:hAnsi="Verdana" w:cs="Times New Roman"/>
          <w:sz w:val="24"/>
          <w:szCs w:val="24"/>
          <w:lang w:val="es-ES"/>
        </w:rPr>
        <w:t xml:space="preserve"> Ese fue el caso </w:t>
      </w:r>
      <w:r w:rsidR="008056E6" w:rsidRPr="005113AB">
        <w:rPr>
          <w:rFonts w:ascii="Verdana" w:hAnsi="Verdana" w:cs="Times New Roman"/>
          <w:sz w:val="24"/>
          <w:szCs w:val="24"/>
          <w:lang w:val="es-ES"/>
        </w:rPr>
        <w:t>también</w:t>
      </w:r>
      <w:r w:rsidR="00AE3AB3" w:rsidRPr="005113AB">
        <w:rPr>
          <w:rFonts w:ascii="Verdana" w:hAnsi="Verdana" w:cs="Times New Roman"/>
          <w:sz w:val="24"/>
          <w:szCs w:val="24"/>
          <w:lang w:val="es-ES"/>
        </w:rPr>
        <w:t>,</w:t>
      </w:r>
      <w:r w:rsidR="008056E6" w:rsidRPr="005113AB">
        <w:rPr>
          <w:rFonts w:ascii="Verdana" w:hAnsi="Verdana" w:cs="Times New Roman"/>
          <w:sz w:val="24"/>
          <w:szCs w:val="24"/>
          <w:lang w:val="es-ES"/>
        </w:rPr>
        <w:t xml:space="preserve"> treinta año</w:t>
      </w:r>
      <w:r w:rsidR="00C74D80" w:rsidRPr="005113AB">
        <w:rPr>
          <w:rFonts w:ascii="Verdana" w:hAnsi="Verdana" w:cs="Times New Roman"/>
          <w:sz w:val="24"/>
          <w:szCs w:val="24"/>
          <w:lang w:val="es-ES"/>
        </w:rPr>
        <w:t>s más tarde, en Ecuador, en 1956</w:t>
      </w:r>
      <w:r w:rsidR="008056E6" w:rsidRPr="005113AB">
        <w:rPr>
          <w:rFonts w:ascii="Verdana" w:hAnsi="Verdana" w:cs="Times New Roman"/>
          <w:sz w:val="24"/>
          <w:szCs w:val="24"/>
          <w:lang w:val="es-ES"/>
        </w:rPr>
        <w:t>, de cinco misioneros evangélicos norteamericanos sacrificados por los indios Huaorani.</w:t>
      </w:r>
      <w:r w:rsidR="005F1764" w:rsidRPr="005113AB">
        <w:rPr>
          <w:rStyle w:val="Refdenotaderodap"/>
          <w:rFonts w:ascii="Verdana" w:hAnsi="Verdana" w:cs="Times New Roman"/>
          <w:sz w:val="24"/>
          <w:szCs w:val="24"/>
          <w:lang w:val="es-ES"/>
        </w:rPr>
        <w:footnoteReference w:id="203"/>
      </w:r>
      <w:r w:rsidR="008056E6" w:rsidRPr="005113AB">
        <w:rPr>
          <w:rFonts w:ascii="Verdana" w:hAnsi="Verdana" w:cs="Times New Roman"/>
          <w:sz w:val="24"/>
          <w:szCs w:val="24"/>
          <w:lang w:val="es-ES"/>
        </w:rPr>
        <w:t xml:space="preserve"> Otros quince años</w:t>
      </w:r>
      <w:r w:rsidRPr="005113AB">
        <w:rPr>
          <w:rFonts w:ascii="Verdana" w:hAnsi="Verdana" w:cs="Times New Roman"/>
          <w:sz w:val="24"/>
          <w:szCs w:val="24"/>
          <w:lang w:val="es-ES"/>
        </w:rPr>
        <w:t xml:space="preserve"> más tarde, en 1970, el estadounidense Robert Nichols y los franceses Serge Debru y </w:t>
      </w:r>
      <w:r w:rsidRPr="005113AB">
        <w:rPr>
          <w:rFonts w:ascii="Verdana" w:hAnsi="Verdana" w:cs="Times New Roman"/>
          <w:sz w:val="24"/>
          <w:szCs w:val="24"/>
          <w:lang w:val="es-ES"/>
        </w:rPr>
        <w:lastRenderedPageBreak/>
        <w:t xml:space="preserve">George Puel, en su búsqueda de la ciudad perdida </w:t>
      </w:r>
      <w:r w:rsidR="00A1315D" w:rsidRPr="005113AB">
        <w:rPr>
          <w:rFonts w:ascii="Verdana" w:hAnsi="Verdana" w:cs="Times New Roman"/>
          <w:sz w:val="24"/>
          <w:szCs w:val="24"/>
          <w:lang w:val="es-ES"/>
        </w:rPr>
        <w:t xml:space="preserve">o sagrada </w:t>
      </w:r>
      <w:r w:rsidRPr="005113AB">
        <w:rPr>
          <w:rFonts w:ascii="Verdana" w:hAnsi="Verdana" w:cs="Times New Roman"/>
          <w:sz w:val="24"/>
          <w:szCs w:val="24"/>
          <w:lang w:val="es-ES"/>
        </w:rPr>
        <w:t xml:space="preserve">del Paititi, iniciaron la expedición desde el pueblito de Shintuya, situado en el </w:t>
      </w:r>
      <w:r w:rsidRPr="005113AB">
        <w:rPr>
          <w:rStyle w:val="st1"/>
          <w:rFonts w:ascii="Verdana" w:hAnsi="Verdana" w:cs="Arial"/>
          <w:sz w:val="24"/>
          <w:szCs w:val="24"/>
        </w:rPr>
        <w:t xml:space="preserve">Parque Nacional del Manu, </w:t>
      </w:r>
      <w:r w:rsidRPr="005113AB">
        <w:rPr>
          <w:rFonts w:ascii="Verdana" w:hAnsi="Verdana" w:cs="Times New Roman"/>
          <w:sz w:val="24"/>
          <w:szCs w:val="24"/>
          <w:lang w:val="es-ES"/>
        </w:rPr>
        <w:t>a orillas del Alto Madre de Dios</w:t>
      </w:r>
      <w:r w:rsidR="00A1315D" w:rsidRPr="005113AB">
        <w:rPr>
          <w:rFonts w:ascii="Verdana" w:hAnsi="Verdana" w:cs="Times New Roman"/>
          <w:sz w:val="24"/>
          <w:szCs w:val="24"/>
          <w:lang w:val="es-ES"/>
        </w:rPr>
        <w:t xml:space="preserve"> (Perú)</w:t>
      </w:r>
      <w:r w:rsidRPr="005113AB">
        <w:rPr>
          <w:rFonts w:ascii="Verdana" w:hAnsi="Verdana" w:cs="Times New Roman"/>
          <w:sz w:val="24"/>
          <w:szCs w:val="24"/>
          <w:lang w:val="es-ES"/>
        </w:rPr>
        <w:t>, y con la ayuda de algunos guías Matsiguenkas</w:t>
      </w:r>
      <w:r w:rsidR="00C36B4D" w:rsidRPr="005113AB">
        <w:rPr>
          <w:rStyle w:val="Ttulo1Char"/>
          <w:rFonts w:ascii="Verdana" w:hAnsi="Verdana" w:cs="Arial"/>
          <w:b w:val="0"/>
          <w:sz w:val="24"/>
          <w:szCs w:val="24"/>
        </w:rPr>
        <w:t xml:space="preserve"> </w:t>
      </w:r>
      <w:r w:rsidR="002D05A7" w:rsidRPr="005113AB">
        <w:rPr>
          <w:rStyle w:val="Ttulo1Char"/>
          <w:rFonts w:ascii="Verdana" w:hAnsi="Verdana" w:cs="Arial"/>
          <w:b w:val="0"/>
          <w:sz w:val="24"/>
          <w:szCs w:val="24"/>
        </w:rPr>
        <w:t>(</w:t>
      </w:r>
      <w:r w:rsidR="00C36B4D" w:rsidRPr="005113AB">
        <w:rPr>
          <w:rStyle w:val="st1"/>
          <w:rFonts w:ascii="Verdana" w:hAnsi="Verdana" w:cs="Arial"/>
          <w:sz w:val="24"/>
          <w:szCs w:val="24"/>
        </w:rPr>
        <w:t>pertenece</w:t>
      </w:r>
      <w:r w:rsidR="002D05A7" w:rsidRPr="005113AB">
        <w:rPr>
          <w:rStyle w:val="st1"/>
          <w:rFonts w:ascii="Verdana" w:hAnsi="Verdana" w:cs="Arial"/>
          <w:sz w:val="24"/>
          <w:szCs w:val="24"/>
        </w:rPr>
        <w:t>n</w:t>
      </w:r>
      <w:r w:rsidR="00C65EF8" w:rsidRPr="005113AB">
        <w:rPr>
          <w:rStyle w:val="st1"/>
          <w:rFonts w:ascii="Verdana" w:hAnsi="Verdana" w:cs="Arial"/>
          <w:sz w:val="24"/>
          <w:szCs w:val="24"/>
        </w:rPr>
        <w:t xml:space="preserve"> a la e</w:t>
      </w:r>
      <w:r w:rsidR="00C36B4D" w:rsidRPr="005113AB">
        <w:rPr>
          <w:rStyle w:val="st1"/>
          <w:rFonts w:ascii="Verdana" w:hAnsi="Verdana" w:cs="Arial"/>
          <w:sz w:val="24"/>
          <w:szCs w:val="24"/>
        </w:rPr>
        <w:t xml:space="preserve">tnia </w:t>
      </w:r>
      <w:r w:rsidR="00C36B4D" w:rsidRPr="005113AB">
        <w:rPr>
          <w:rFonts w:ascii="Verdana" w:hAnsi="Verdana" w:cs="Arial"/>
          <w:vanish/>
          <w:sz w:val="24"/>
          <w:szCs w:val="24"/>
        </w:rPr>
        <w:br/>
      </w:r>
      <w:r w:rsidR="00C65EF8" w:rsidRPr="005113AB">
        <w:rPr>
          <w:rStyle w:val="st1"/>
          <w:rFonts w:ascii="Verdana" w:hAnsi="Verdana" w:cs="Arial"/>
          <w:sz w:val="24"/>
          <w:szCs w:val="24"/>
        </w:rPr>
        <w:t>lingüística a</w:t>
      </w:r>
      <w:r w:rsidR="00C36B4D" w:rsidRPr="005113AB">
        <w:rPr>
          <w:rStyle w:val="st1"/>
          <w:rFonts w:ascii="Verdana" w:hAnsi="Verdana" w:cs="Arial"/>
          <w:sz w:val="24"/>
          <w:szCs w:val="24"/>
        </w:rPr>
        <w:t>rawak</w:t>
      </w:r>
      <w:r w:rsidR="002D05A7" w:rsidRPr="005113AB">
        <w:rPr>
          <w:rStyle w:val="st1"/>
          <w:rFonts w:ascii="Verdana" w:hAnsi="Verdana" w:cs="Arial"/>
          <w:sz w:val="24"/>
          <w:szCs w:val="24"/>
        </w:rPr>
        <w:t>)</w:t>
      </w:r>
      <w:r w:rsidRPr="005113AB">
        <w:rPr>
          <w:rFonts w:ascii="Verdana" w:hAnsi="Verdana" w:cs="Times New Roman"/>
          <w:sz w:val="24"/>
          <w:szCs w:val="24"/>
          <w:lang w:val="es-ES"/>
        </w:rPr>
        <w:t>, remontaron su afluente el río Palotoa, y nunca más aparecieron.</w:t>
      </w:r>
      <w:r w:rsidR="00EA46C4" w:rsidRPr="005113AB">
        <w:rPr>
          <w:rStyle w:val="Refdenotaderodap"/>
          <w:rFonts w:ascii="Verdana" w:hAnsi="Verdana" w:cs="Times New Roman"/>
          <w:sz w:val="24"/>
          <w:szCs w:val="24"/>
          <w:lang w:val="es-ES"/>
        </w:rPr>
        <w:footnoteReference w:id="204"/>
      </w:r>
      <w:r w:rsidRPr="005113AB">
        <w:rPr>
          <w:rFonts w:ascii="Verdana" w:hAnsi="Verdana" w:cs="Times New Roman"/>
          <w:sz w:val="24"/>
          <w:szCs w:val="24"/>
          <w:lang w:val="es-ES"/>
        </w:rPr>
        <w:t xml:space="preserve"> Algo similar ocurrió treinta años después, en 1997, en </w:t>
      </w:r>
      <w:r w:rsidRPr="005113AB">
        <w:rPr>
          <w:rFonts w:ascii="Verdana" w:hAnsi="Verdana" w:cs="Times New Roman"/>
          <w:sz w:val="24"/>
          <w:szCs w:val="24"/>
        </w:rPr>
        <w:t xml:space="preserve">el </w:t>
      </w:r>
      <w:r w:rsidRPr="005113AB">
        <w:rPr>
          <w:rStyle w:val="st1"/>
          <w:rFonts w:ascii="Verdana" w:hAnsi="Verdana" w:cs="Arial"/>
          <w:sz w:val="24"/>
          <w:szCs w:val="24"/>
        </w:rPr>
        <w:t xml:space="preserve">Parque Nacional </w:t>
      </w:r>
      <w:r w:rsidRPr="005113AB">
        <w:rPr>
          <w:rStyle w:val="st1"/>
          <w:rFonts w:ascii="Verdana" w:hAnsi="Verdana" w:cs="Arial"/>
          <w:bCs/>
          <w:sz w:val="24"/>
          <w:szCs w:val="24"/>
        </w:rPr>
        <w:t>Madidi</w:t>
      </w:r>
      <w:r w:rsidR="00CC23A3" w:rsidRPr="005113AB">
        <w:rPr>
          <w:rFonts w:ascii="Verdana" w:hAnsi="Verdana" w:cs="Times New Roman"/>
          <w:sz w:val="24"/>
          <w:szCs w:val="24"/>
        </w:rPr>
        <w:t xml:space="preserve"> (departamento de Pando), en los yungas paceños</w:t>
      </w:r>
      <w:r w:rsidRPr="005113AB">
        <w:rPr>
          <w:rFonts w:ascii="Verdana" w:hAnsi="Verdana" w:cs="Times New Roman"/>
          <w:sz w:val="24"/>
          <w:szCs w:val="24"/>
        </w:rPr>
        <w:t xml:space="preserve">, cuando la oculta etnía de los Toromonas, fue infructuosamente buscada por el </w:t>
      </w:r>
      <w:r w:rsidRPr="005113AB">
        <w:rPr>
          <w:rStyle w:val="st1"/>
          <w:rFonts w:ascii="Verdana" w:hAnsi="Verdana" w:cs="Arial"/>
          <w:sz w:val="24"/>
          <w:szCs w:val="24"/>
        </w:rPr>
        <w:t xml:space="preserve">biólogo noruego </w:t>
      </w:r>
      <w:r w:rsidRPr="005113AB">
        <w:rPr>
          <w:rStyle w:val="st1"/>
          <w:rFonts w:ascii="Verdana" w:hAnsi="Verdana" w:cs="Arial"/>
          <w:bCs/>
          <w:sz w:val="24"/>
          <w:szCs w:val="24"/>
        </w:rPr>
        <w:t>Lars Hafskjold, perdiendo en ello la vida</w:t>
      </w:r>
      <w:r w:rsidRPr="005113AB">
        <w:rPr>
          <w:rFonts w:ascii="Verdana" w:hAnsi="Verdana" w:cs="Times New Roman"/>
          <w:sz w:val="24"/>
          <w:szCs w:val="24"/>
        </w:rPr>
        <w:t>.</w:t>
      </w:r>
      <w:r w:rsidRPr="005113AB">
        <w:rPr>
          <w:rStyle w:val="Refdenotaderodap"/>
          <w:rFonts w:ascii="Verdana" w:hAnsi="Verdana" w:cs="Times New Roman"/>
          <w:sz w:val="24"/>
          <w:szCs w:val="24"/>
        </w:rPr>
        <w:footnoteReference w:id="205"/>
      </w:r>
      <w:r w:rsidRPr="005113AB">
        <w:rPr>
          <w:rFonts w:ascii="Verdana" w:hAnsi="Verdana" w:cs="Times New Roman"/>
          <w:sz w:val="24"/>
          <w:szCs w:val="24"/>
        </w:rPr>
        <w:t xml:space="preserve"> </w:t>
      </w:r>
    </w:p>
    <w:p w:rsidR="004A6EF9" w:rsidRPr="005113AB" w:rsidRDefault="004A6EF9" w:rsidP="005113AB">
      <w:pPr>
        <w:spacing w:after="0" w:line="360" w:lineRule="auto"/>
        <w:jc w:val="both"/>
        <w:rPr>
          <w:rFonts w:ascii="Verdana" w:hAnsi="Verdana" w:cs="Times New Roman"/>
          <w:sz w:val="24"/>
          <w:szCs w:val="24"/>
        </w:rPr>
      </w:pPr>
    </w:p>
    <w:p w:rsidR="004A6EF9" w:rsidRPr="005113AB" w:rsidRDefault="004A6EF9" w:rsidP="005113AB">
      <w:pPr>
        <w:spacing w:after="0" w:line="360" w:lineRule="auto"/>
        <w:jc w:val="both"/>
        <w:rPr>
          <w:rFonts w:ascii="Verdana" w:hAnsi="Verdana" w:cs="Times New Roman"/>
          <w:sz w:val="24"/>
          <w:szCs w:val="24"/>
        </w:rPr>
      </w:pPr>
      <w:r w:rsidRPr="005113AB">
        <w:rPr>
          <w:rFonts w:ascii="Verdana" w:hAnsi="Verdana" w:cs="Times New Roman"/>
          <w:sz w:val="24"/>
          <w:szCs w:val="24"/>
        </w:rPr>
        <w:t>Aparte de los descubrimientos geográfico-étnicos, paleóntologos y etno-arqueólogos brasileros y finlandeses han descubierto recientemente en el Alto Purús (Brasil) una suerte de arte simbólico-escultórico primitivo denominado geoglifo o petroglifo, que se estima en más de un centenar</w:t>
      </w:r>
      <w:r w:rsidRPr="005113AB">
        <w:rPr>
          <w:rFonts w:ascii="Verdana" w:hAnsi="Verdana"/>
          <w:sz w:val="24"/>
          <w:szCs w:val="24"/>
          <w:lang w:val="es-ES"/>
        </w:rPr>
        <w:t xml:space="preserve"> de </w:t>
      </w:r>
      <w:r w:rsidRPr="005113AB">
        <w:rPr>
          <w:rFonts w:ascii="Verdana" w:hAnsi="Verdana" w:cs="Times New Roman"/>
          <w:sz w:val="24"/>
          <w:szCs w:val="24"/>
          <w:lang w:val="es-ES"/>
        </w:rPr>
        <w:t>plataformas con figuras geométricas regulares, tales como rectángulos intercalados, rombos, hexágonos y círculos</w:t>
      </w:r>
      <w:r w:rsidRPr="005113AB">
        <w:rPr>
          <w:rStyle w:val="citation"/>
          <w:rFonts w:ascii="Verdana" w:hAnsi="Verdana" w:cs="Times New Roman"/>
          <w:sz w:val="24"/>
          <w:szCs w:val="24"/>
        </w:rPr>
        <w:t>.</w:t>
      </w:r>
      <w:r w:rsidRPr="005113AB">
        <w:rPr>
          <w:rStyle w:val="Refdenotaderodap"/>
          <w:rFonts w:ascii="Verdana" w:hAnsi="Verdana" w:cs="Times New Roman"/>
          <w:sz w:val="24"/>
          <w:szCs w:val="24"/>
        </w:rPr>
        <w:footnoteReference w:id="206"/>
      </w:r>
      <w:r w:rsidRPr="005113AB">
        <w:rPr>
          <w:rStyle w:val="citation"/>
          <w:rFonts w:ascii="Verdana" w:hAnsi="Verdana" w:cs="Times New Roman"/>
          <w:sz w:val="24"/>
          <w:szCs w:val="24"/>
        </w:rPr>
        <w:t xml:space="preserve">  </w:t>
      </w:r>
      <w:r w:rsidRPr="005113AB">
        <w:rPr>
          <w:rFonts w:ascii="Verdana" w:hAnsi="Verdana" w:cs="Times New Roman"/>
          <w:sz w:val="24"/>
          <w:szCs w:val="24"/>
        </w:rPr>
        <w:t xml:space="preserve">Y arqueólogos peruanos hallaron pinturas rupestres </w:t>
      </w:r>
      <w:r w:rsidR="0052230E" w:rsidRPr="005113AB">
        <w:rPr>
          <w:rFonts w:ascii="Verdana" w:hAnsi="Verdana" w:cs="Times New Roman"/>
          <w:sz w:val="24"/>
          <w:szCs w:val="24"/>
        </w:rPr>
        <w:t xml:space="preserve">–semejantes a las halladas en Chiribiquete (Caquetá, Colombia)-- </w:t>
      </w:r>
      <w:r w:rsidRPr="005113AB">
        <w:rPr>
          <w:rFonts w:ascii="Verdana" w:hAnsi="Verdana" w:cs="Times New Roman"/>
          <w:sz w:val="24"/>
          <w:szCs w:val="24"/>
        </w:rPr>
        <w:t xml:space="preserve">de diseños policromados de hasta tres milenios de antigüedad en la zona de Las Juntas, provincia de Bagua, y departamento de Amazonas; </w:t>
      </w:r>
      <w:r w:rsidRPr="005113AB">
        <w:rPr>
          <w:rFonts w:ascii="Verdana" w:hAnsi="Verdana" w:cs="Times New Roman"/>
          <w:sz w:val="24"/>
          <w:szCs w:val="24"/>
          <w:lang w:val="es-ES"/>
        </w:rPr>
        <w:t xml:space="preserve">y en el departamento de Madre de Dios, ambos en el Perú, por parte de numerosos exploradores, </w:t>
      </w:r>
      <w:r w:rsidRPr="005113AB">
        <w:rPr>
          <w:rFonts w:ascii="Verdana" w:hAnsi="Verdana" w:cs="Times New Roman"/>
          <w:sz w:val="24"/>
          <w:szCs w:val="24"/>
          <w:lang w:val="es-ES"/>
        </w:rPr>
        <w:lastRenderedPageBreak/>
        <w:t>tales como Vicente de Cenitagoya en 1921; el alemán Christian Bües (</w:t>
      </w:r>
      <w:r w:rsidRPr="005113AB">
        <w:rPr>
          <w:rFonts w:ascii="Verdana" w:eastAsia="Arial Unicode MS" w:hAnsi="Verdana" w:cs="Arial Unicode MS"/>
          <w:sz w:val="24"/>
          <w:szCs w:val="24"/>
        </w:rPr>
        <w:t>en Quillabamba, provincia de La Convención</w:t>
      </w:r>
      <w:r w:rsidRPr="005113AB">
        <w:rPr>
          <w:rFonts w:ascii="Verdana" w:hAnsi="Verdana" w:cs="Times New Roman"/>
          <w:sz w:val="24"/>
          <w:szCs w:val="24"/>
          <w:lang w:val="es-ES"/>
        </w:rPr>
        <w:t>) en 1940; Federico Kauffmann Doig (</w:t>
      </w:r>
      <w:r w:rsidRPr="005113AB">
        <w:rPr>
          <w:rFonts w:ascii="Verdana" w:hAnsi="Verdana"/>
          <w:sz w:val="24"/>
          <w:szCs w:val="24"/>
          <w:lang w:val="es-ES"/>
        </w:rPr>
        <w:t xml:space="preserve">cultura </w:t>
      </w:r>
      <w:hyperlink r:id="rId34" w:tooltip="Cultura Chachapoyas" w:history="1">
        <w:r w:rsidRPr="005113AB">
          <w:rPr>
            <w:rStyle w:val="Hyperlink"/>
            <w:rFonts w:ascii="Verdana" w:hAnsi="Verdana"/>
            <w:color w:val="auto"/>
            <w:sz w:val="24"/>
            <w:szCs w:val="24"/>
            <w:u w:val="none"/>
            <w:lang w:val="es-ES"/>
          </w:rPr>
          <w:t>Chachapoyas</w:t>
        </w:r>
      </w:hyperlink>
      <w:r w:rsidRPr="005113AB">
        <w:rPr>
          <w:rFonts w:ascii="Verdana" w:hAnsi="Verdana"/>
          <w:sz w:val="24"/>
          <w:szCs w:val="24"/>
          <w:lang w:val="es-ES"/>
        </w:rPr>
        <w:t>)</w:t>
      </w:r>
      <w:r w:rsidRPr="005113AB">
        <w:rPr>
          <w:rFonts w:ascii="Verdana" w:hAnsi="Verdana" w:cs="Times New Roman"/>
          <w:sz w:val="24"/>
          <w:szCs w:val="24"/>
          <w:lang w:val="es-ES"/>
        </w:rPr>
        <w:t xml:space="preserve"> en 1970; los franco-peruanos </w:t>
      </w:r>
      <w:r w:rsidRPr="005113AB">
        <w:rPr>
          <w:rFonts w:ascii="Verdana" w:hAnsi="Verdana"/>
          <w:sz w:val="24"/>
          <w:szCs w:val="24"/>
          <w:lang w:val="es-ES"/>
        </w:rPr>
        <w:t xml:space="preserve">Herbert y Nicole Cartagena en 1979; </w:t>
      </w:r>
      <w:r w:rsidRPr="005113AB">
        <w:rPr>
          <w:rFonts w:ascii="Verdana" w:hAnsi="Verdana" w:cs="Times New Roman"/>
          <w:sz w:val="24"/>
          <w:szCs w:val="24"/>
          <w:lang w:val="es-ES"/>
        </w:rPr>
        <w:t>el alemán Hans Ferstl en 1981</w:t>
      </w:r>
      <w:r w:rsidRPr="005113AB">
        <w:rPr>
          <w:rStyle w:val="Ttulo1Char"/>
          <w:rFonts w:ascii="Verdana" w:hAnsi="Verdana" w:cs="Arial"/>
          <w:b w:val="0"/>
          <w:sz w:val="24"/>
          <w:szCs w:val="24"/>
        </w:rPr>
        <w:t xml:space="preserve"> (en </w:t>
      </w:r>
      <w:r w:rsidRPr="005113AB">
        <w:rPr>
          <w:rStyle w:val="st1"/>
          <w:rFonts w:ascii="Verdana" w:hAnsi="Verdana" w:cs="Arial"/>
          <w:sz w:val="24"/>
          <w:szCs w:val="24"/>
        </w:rPr>
        <w:t>Pusharo)</w:t>
      </w:r>
      <w:r w:rsidRPr="005113AB">
        <w:rPr>
          <w:rFonts w:ascii="Verdana" w:hAnsi="Verdana" w:cs="Times New Roman"/>
          <w:sz w:val="24"/>
          <w:szCs w:val="24"/>
          <w:lang w:val="es-ES"/>
        </w:rPr>
        <w:t xml:space="preserve">; y el norteamericano Gregory Deyermenjian  en la </w:t>
      </w:r>
      <w:r w:rsidRPr="005113AB">
        <w:rPr>
          <w:rFonts w:ascii="Verdana" w:hAnsi="Verdana"/>
          <w:sz w:val="24"/>
          <w:szCs w:val="24"/>
          <w:lang w:val="es-ES"/>
        </w:rPr>
        <w:t xml:space="preserve">cordillera de Paucartambo </w:t>
      </w:r>
      <w:r w:rsidRPr="005113AB">
        <w:rPr>
          <w:rFonts w:ascii="Verdana" w:hAnsi="Verdana" w:cs="Times New Roman"/>
          <w:sz w:val="24"/>
          <w:szCs w:val="24"/>
          <w:lang w:val="es-ES"/>
        </w:rPr>
        <w:t>entre 1991</w:t>
      </w:r>
      <w:r w:rsidRPr="005113AB">
        <w:rPr>
          <w:rFonts w:ascii="Verdana" w:hAnsi="Verdana" w:cs="Times New Roman"/>
          <w:sz w:val="24"/>
          <w:szCs w:val="24"/>
        </w:rPr>
        <w:t xml:space="preserve"> y 2011.</w:t>
      </w:r>
      <w:r w:rsidRPr="005113AB">
        <w:rPr>
          <w:rStyle w:val="Refdenotaderodap"/>
          <w:rFonts w:ascii="Verdana" w:hAnsi="Verdana" w:cs="Times New Roman"/>
          <w:sz w:val="24"/>
          <w:szCs w:val="24"/>
        </w:rPr>
        <w:footnoteReference w:id="207"/>
      </w:r>
      <w:r w:rsidRPr="005113AB">
        <w:rPr>
          <w:rFonts w:ascii="Verdana" w:hAnsi="Verdana" w:cs="Times New Roman"/>
          <w:sz w:val="24"/>
          <w:szCs w:val="24"/>
        </w:rPr>
        <w:t xml:space="preserve"> </w:t>
      </w:r>
    </w:p>
    <w:p w:rsidR="00190D75" w:rsidRPr="005113AB" w:rsidRDefault="00190D75" w:rsidP="005113AB">
      <w:pPr>
        <w:spacing w:after="0" w:line="360" w:lineRule="auto"/>
        <w:jc w:val="both"/>
        <w:rPr>
          <w:rFonts w:ascii="Verdana" w:hAnsi="Verdana" w:cs="Times New Roman"/>
          <w:bCs/>
          <w:sz w:val="24"/>
          <w:szCs w:val="24"/>
        </w:rPr>
      </w:pPr>
    </w:p>
    <w:p w:rsidR="00466732" w:rsidRPr="005113AB" w:rsidRDefault="00AF0875" w:rsidP="005113AB">
      <w:pPr>
        <w:spacing w:after="0" w:line="360" w:lineRule="auto"/>
        <w:jc w:val="both"/>
        <w:rPr>
          <w:rFonts w:ascii="Verdana" w:hAnsi="Verdana" w:cs="Times New Roman"/>
          <w:bCs/>
          <w:sz w:val="24"/>
          <w:szCs w:val="24"/>
          <w:lang w:val="es-ES"/>
        </w:rPr>
      </w:pPr>
      <w:r w:rsidRPr="005113AB">
        <w:rPr>
          <w:rFonts w:ascii="Verdana" w:hAnsi="Verdana" w:cs="Times New Roman"/>
          <w:bCs/>
          <w:sz w:val="24"/>
          <w:szCs w:val="24"/>
        </w:rPr>
        <w:t>V</w:t>
      </w:r>
      <w:r w:rsidR="00466732" w:rsidRPr="005113AB">
        <w:rPr>
          <w:rFonts w:ascii="Verdana" w:hAnsi="Verdana" w:cs="Times New Roman"/>
          <w:bCs/>
          <w:sz w:val="24"/>
          <w:szCs w:val="24"/>
        </w:rPr>
        <w:t>I</w:t>
      </w:r>
      <w:r w:rsidR="00190D75" w:rsidRPr="005113AB">
        <w:rPr>
          <w:rFonts w:ascii="Verdana" w:hAnsi="Verdana" w:cs="Times New Roman"/>
          <w:bCs/>
          <w:sz w:val="24"/>
          <w:szCs w:val="24"/>
        </w:rPr>
        <w:t>.-</w:t>
      </w:r>
      <w:r w:rsidR="00466732" w:rsidRPr="005113AB">
        <w:rPr>
          <w:rFonts w:ascii="Verdana" w:hAnsi="Verdana" w:cs="Times New Roman"/>
          <w:bCs/>
          <w:sz w:val="24"/>
          <w:szCs w:val="24"/>
        </w:rPr>
        <w:t xml:space="preserve"> T</w:t>
      </w:r>
      <w:r w:rsidR="00466732" w:rsidRPr="005113AB">
        <w:rPr>
          <w:rFonts w:ascii="Verdana" w:hAnsi="Verdana" w:cs="Times New Roman"/>
          <w:bCs/>
          <w:sz w:val="24"/>
          <w:szCs w:val="24"/>
          <w:lang w:val="es-ES"/>
        </w:rPr>
        <w:t>ratados que abrogan tratados</w:t>
      </w:r>
      <w:r w:rsidR="00190D75" w:rsidRPr="005113AB">
        <w:rPr>
          <w:rFonts w:ascii="Verdana" w:hAnsi="Verdana" w:cs="Times New Roman"/>
          <w:bCs/>
          <w:sz w:val="24"/>
          <w:szCs w:val="24"/>
          <w:lang w:val="es-ES"/>
        </w:rPr>
        <w:t xml:space="preserve"> y conflictividad crónica en las demarcaciones </w:t>
      </w:r>
    </w:p>
    <w:p w:rsidR="00190D75" w:rsidRPr="005113AB" w:rsidRDefault="00466732" w:rsidP="005113AB">
      <w:pPr>
        <w:spacing w:after="0" w:line="360" w:lineRule="auto"/>
        <w:jc w:val="both"/>
        <w:rPr>
          <w:rFonts w:ascii="Verdana" w:hAnsi="Verdana" w:cs="Times New Roman"/>
          <w:bCs/>
          <w:sz w:val="24"/>
          <w:szCs w:val="24"/>
          <w:lang w:val="es-ES"/>
        </w:rPr>
      </w:pPr>
      <w:r w:rsidRPr="005113AB">
        <w:rPr>
          <w:rFonts w:ascii="Verdana" w:hAnsi="Verdana" w:cs="Times New Roman"/>
          <w:bCs/>
          <w:sz w:val="24"/>
          <w:szCs w:val="24"/>
          <w:lang w:val="es-ES"/>
        </w:rPr>
        <w:t xml:space="preserve">        </w:t>
      </w:r>
      <w:r w:rsidR="00DF1320" w:rsidRPr="005113AB">
        <w:rPr>
          <w:rFonts w:ascii="Verdana" w:hAnsi="Verdana" w:cs="Times New Roman"/>
          <w:bCs/>
          <w:sz w:val="24"/>
          <w:szCs w:val="24"/>
          <w:lang w:val="es-ES"/>
        </w:rPr>
        <w:t>A</w:t>
      </w:r>
      <w:r w:rsidR="00E52D78" w:rsidRPr="005113AB">
        <w:rPr>
          <w:rFonts w:ascii="Verdana" w:hAnsi="Verdana" w:cs="Times New Roman"/>
          <w:bCs/>
          <w:sz w:val="24"/>
          <w:szCs w:val="24"/>
          <w:lang w:val="es-ES"/>
        </w:rPr>
        <w:t>mazónic</w:t>
      </w:r>
      <w:r w:rsidR="00DF1320" w:rsidRPr="005113AB">
        <w:rPr>
          <w:rFonts w:ascii="Verdana" w:hAnsi="Verdana" w:cs="Times New Roman"/>
          <w:bCs/>
          <w:sz w:val="24"/>
          <w:szCs w:val="24"/>
          <w:lang w:val="es-ES"/>
        </w:rPr>
        <w:t>o-</w:t>
      </w:r>
      <w:r w:rsidR="00E52D78" w:rsidRPr="005113AB">
        <w:rPr>
          <w:rFonts w:ascii="Verdana" w:hAnsi="Verdana" w:cs="Times New Roman"/>
          <w:bCs/>
          <w:sz w:val="24"/>
          <w:szCs w:val="24"/>
          <w:lang w:val="es-ES"/>
        </w:rPr>
        <w:t>chaqueñas</w:t>
      </w:r>
    </w:p>
    <w:p w:rsidR="00190D75" w:rsidRPr="005113AB" w:rsidRDefault="00190D75" w:rsidP="005113AB">
      <w:pPr>
        <w:spacing w:after="0" w:line="360" w:lineRule="auto"/>
        <w:jc w:val="both"/>
        <w:rPr>
          <w:rFonts w:ascii="Verdana" w:hAnsi="Verdana" w:cs="Times New Roman"/>
          <w:sz w:val="24"/>
          <w:szCs w:val="24"/>
          <w:lang w:val="es-ES"/>
        </w:rPr>
      </w:pPr>
    </w:p>
    <w:p w:rsidR="00190D75" w:rsidRPr="005113AB" w:rsidRDefault="00190D75"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La desarticulación </w:t>
      </w:r>
      <w:r w:rsidR="006354AC" w:rsidRPr="005113AB">
        <w:rPr>
          <w:rFonts w:ascii="Verdana" w:hAnsi="Verdana" w:cs="Times New Roman"/>
          <w:sz w:val="24"/>
          <w:szCs w:val="24"/>
          <w:lang w:val="es-ES"/>
        </w:rPr>
        <w:t>etnográfica, física, política,</w:t>
      </w:r>
      <w:r w:rsidRPr="005113AB">
        <w:rPr>
          <w:rFonts w:ascii="Verdana" w:hAnsi="Verdana" w:cs="Times New Roman"/>
          <w:sz w:val="24"/>
          <w:szCs w:val="24"/>
          <w:lang w:val="es-ES"/>
        </w:rPr>
        <w:t xml:space="preserve"> geográfica </w:t>
      </w:r>
      <w:r w:rsidR="006354AC" w:rsidRPr="005113AB">
        <w:rPr>
          <w:rFonts w:ascii="Verdana" w:hAnsi="Verdana" w:cs="Times New Roman"/>
          <w:sz w:val="24"/>
          <w:szCs w:val="24"/>
          <w:lang w:val="es-ES"/>
        </w:rPr>
        <w:t xml:space="preserve">y lingüística </w:t>
      </w:r>
      <w:r w:rsidRPr="005113AB">
        <w:rPr>
          <w:rFonts w:ascii="Verdana" w:hAnsi="Verdana" w:cs="Times New Roman"/>
          <w:sz w:val="24"/>
          <w:szCs w:val="24"/>
          <w:lang w:val="es-ES"/>
        </w:rPr>
        <w:t xml:space="preserve">del </w:t>
      </w:r>
      <w:r w:rsidRPr="005113AB">
        <w:rPr>
          <w:rFonts w:ascii="Verdana" w:hAnsi="Verdana" w:cs="Times New Roman"/>
          <w:iCs/>
          <w:sz w:val="24"/>
          <w:szCs w:val="24"/>
          <w:lang w:val="es-ES"/>
        </w:rPr>
        <w:t>hinterland</w:t>
      </w:r>
      <w:r w:rsidRPr="005113AB">
        <w:rPr>
          <w:rFonts w:ascii="Verdana" w:hAnsi="Verdana" w:cs="Times New Roman"/>
          <w:sz w:val="24"/>
          <w:szCs w:val="24"/>
          <w:lang w:val="es-ES"/>
        </w:rPr>
        <w:t xml:space="preserve"> sudamericano </w:t>
      </w:r>
      <w:r w:rsidR="0025095F" w:rsidRPr="005113AB">
        <w:rPr>
          <w:rFonts w:ascii="Verdana" w:hAnsi="Verdana" w:cs="Times New Roman"/>
          <w:sz w:val="24"/>
          <w:szCs w:val="24"/>
          <w:lang w:val="es-ES"/>
        </w:rPr>
        <w:t>arranca con</w:t>
      </w:r>
      <w:r w:rsidRPr="005113AB">
        <w:rPr>
          <w:rFonts w:ascii="Verdana" w:hAnsi="Verdana" w:cs="Times New Roman"/>
          <w:sz w:val="24"/>
          <w:szCs w:val="24"/>
          <w:lang w:val="es-ES"/>
        </w:rPr>
        <w:t xml:space="preserve"> las Reformas Borbónicas (Tratado de Madrid o Permuta, 1750; y Tra</w:t>
      </w:r>
      <w:r w:rsidR="0025095F" w:rsidRPr="005113AB">
        <w:rPr>
          <w:rFonts w:ascii="Verdana" w:hAnsi="Verdana" w:cs="Times New Roman"/>
          <w:sz w:val="24"/>
          <w:szCs w:val="24"/>
          <w:lang w:val="es-ES"/>
        </w:rPr>
        <w:t>tado de San Ildefonso, 1777), y</w:t>
      </w:r>
      <w:r w:rsidRPr="005113AB">
        <w:rPr>
          <w:rFonts w:ascii="Verdana" w:hAnsi="Verdana" w:cs="Times New Roman"/>
          <w:sz w:val="24"/>
          <w:szCs w:val="24"/>
          <w:lang w:val="es-ES"/>
        </w:rPr>
        <w:t xml:space="preserve"> la expulsión de los Jesuitas (1767), </w:t>
      </w:r>
      <w:r w:rsidR="0025095F" w:rsidRPr="005113AB">
        <w:rPr>
          <w:rFonts w:ascii="Verdana" w:hAnsi="Verdana" w:cs="Times New Roman"/>
          <w:sz w:val="24"/>
          <w:szCs w:val="24"/>
          <w:lang w:val="es-ES"/>
        </w:rPr>
        <w:t>y se prolonga luego con</w:t>
      </w:r>
      <w:r w:rsidRPr="005113AB">
        <w:rPr>
          <w:rFonts w:ascii="Verdana" w:hAnsi="Verdana" w:cs="Times New Roman"/>
          <w:sz w:val="24"/>
          <w:szCs w:val="24"/>
          <w:lang w:val="es-ES"/>
        </w:rPr>
        <w:t xml:space="preserve"> las revolucio</w:t>
      </w:r>
      <w:r w:rsidR="0025095F" w:rsidRPr="005113AB">
        <w:rPr>
          <w:rFonts w:ascii="Verdana" w:hAnsi="Verdana" w:cs="Times New Roman"/>
          <w:sz w:val="24"/>
          <w:szCs w:val="24"/>
          <w:lang w:val="es-ES"/>
        </w:rPr>
        <w:t xml:space="preserve">nes de Independencia (1810), </w:t>
      </w:r>
      <w:r w:rsidRPr="005113AB">
        <w:rPr>
          <w:rFonts w:ascii="Verdana" w:hAnsi="Verdana" w:cs="Times New Roman"/>
          <w:sz w:val="24"/>
          <w:szCs w:val="24"/>
          <w:lang w:val="es-ES"/>
        </w:rPr>
        <w:t>la formación de los moderno</w:t>
      </w:r>
      <w:r w:rsidR="0025095F" w:rsidRPr="005113AB">
        <w:rPr>
          <w:rFonts w:ascii="Verdana" w:hAnsi="Verdana" w:cs="Times New Roman"/>
          <w:sz w:val="24"/>
          <w:szCs w:val="24"/>
          <w:lang w:val="es-ES"/>
        </w:rPr>
        <w:t xml:space="preserve">s estados-naciones (1862), y </w:t>
      </w:r>
      <w:r w:rsidRPr="005113AB">
        <w:rPr>
          <w:rFonts w:ascii="Verdana" w:hAnsi="Verdana" w:cs="Times New Roman"/>
          <w:sz w:val="24"/>
          <w:szCs w:val="24"/>
          <w:lang w:val="es-ES"/>
        </w:rPr>
        <w:t>la fiebre cauchera (1880-1912)</w:t>
      </w:r>
      <w:r w:rsidR="0025095F" w:rsidRPr="005113AB">
        <w:rPr>
          <w:rFonts w:ascii="Verdana" w:hAnsi="Verdana" w:cs="Times New Roman"/>
          <w:sz w:val="24"/>
          <w:szCs w:val="24"/>
          <w:lang w:val="es-ES"/>
        </w:rPr>
        <w:t>, que sin duda contribuyeron</w:t>
      </w:r>
      <w:r w:rsidRPr="005113AB">
        <w:rPr>
          <w:rFonts w:ascii="Verdana" w:hAnsi="Verdana" w:cs="Times New Roman"/>
          <w:sz w:val="24"/>
          <w:szCs w:val="24"/>
          <w:lang w:val="es-ES"/>
        </w:rPr>
        <w:t xml:space="preserve"> a fracturar el </w:t>
      </w:r>
      <w:r w:rsidRPr="005113AB">
        <w:rPr>
          <w:rFonts w:ascii="Verdana" w:hAnsi="Verdana" w:cs="Times New Roman"/>
          <w:iCs/>
          <w:sz w:val="24"/>
          <w:szCs w:val="24"/>
          <w:lang w:val="es-ES"/>
        </w:rPr>
        <w:t>hinterland</w:t>
      </w:r>
      <w:r w:rsidRPr="005113AB">
        <w:rPr>
          <w:rFonts w:ascii="Verdana" w:hAnsi="Verdana" w:cs="Times New Roman"/>
          <w:sz w:val="24"/>
          <w:szCs w:val="24"/>
          <w:lang w:val="es-ES"/>
        </w:rPr>
        <w:t xml:space="preserve"> amazónico y consecuentemente a aislar y subordinar aún más a sus poblaciones autóctonas.</w:t>
      </w:r>
      <w:r w:rsidR="00DC6328" w:rsidRPr="005113AB">
        <w:rPr>
          <w:rStyle w:val="Refdenotaderodap"/>
          <w:rFonts w:ascii="Verdana" w:hAnsi="Verdana" w:cs="Times New Roman"/>
          <w:sz w:val="24"/>
          <w:szCs w:val="24"/>
          <w:lang w:val="es-ES"/>
        </w:rPr>
        <w:footnoteReference w:id="208"/>
      </w:r>
      <w:r w:rsidRPr="005113AB">
        <w:rPr>
          <w:rFonts w:ascii="Verdana" w:hAnsi="Verdana" w:cs="Times New Roman"/>
          <w:sz w:val="24"/>
          <w:szCs w:val="24"/>
          <w:lang w:val="es-ES"/>
        </w:rPr>
        <w:t xml:space="preserve"> </w:t>
      </w:r>
    </w:p>
    <w:p w:rsidR="00190D75" w:rsidRPr="005113AB" w:rsidRDefault="00190D75" w:rsidP="005113AB">
      <w:pPr>
        <w:spacing w:after="0" w:line="360" w:lineRule="auto"/>
        <w:jc w:val="both"/>
        <w:rPr>
          <w:rFonts w:ascii="Verdana" w:hAnsi="Verdana" w:cs="Times New Roman"/>
          <w:sz w:val="24"/>
          <w:szCs w:val="24"/>
          <w:lang w:val="es-ES"/>
        </w:rPr>
      </w:pPr>
    </w:p>
    <w:p w:rsidR="00190D75" w:rsidRPr="005113AB" w:rsidRDefault="00190D75" w:rsidP="005113AB">
      <w:pPr>
        <w:adjustRightInd w:val="0"/>
        <w:spacing w:after="0" w:line="360" w:lineRule="auto"/>
        <w:jc w:val="both"/>
        <w:rPr>
          <w:rFonts w:ascii="Verdana" w:hAnsi="Verdana" w:cs="Times New Roman"/>
          <w:sz w:val="24"/>
          <w:szCs w:val="24"/>
        </w:rPr>
      </w:pPr>
      <w:r w:rsidRPr="005113AB">
        <w:rPr>
          <w:rFonts w:ascii="Verdana" w:hAnsi="Verdana" w:cs="Times New Roman"/>
          <w:sz w:val="24"/>
          <w:szCs w:val="24"/>
          <w:lang w:val="es-ES"/>
        </w:rPr>
        <w:t xml:space="preserve">Sin embargo, este </w:t>
      </w:r>
      <w:r w:rsidRPr="005113AB">
        <w:rPr>
          <w:rFonts w:ascii="Verdana" w:hAnsi="Verdana" w:cs="Times New Roman"/>
          <w:iCs/>
          <w:sz w:val="24"/>
          <w:szCs w:val="24"/>
          <w:lang w:val="es-ES"/>
        </w:rPr>
        <w:t>hinterland</w:t>
      </w:r>
      <w:r w:rsidRPr="005113AB">
        <w:rPr>
          <w:rFonts w:ascii="Verdana" w:hAnsi="Verdana" w:cs="Times New Roman"/>
          <w:sz w:val="24"/>
          <w:szCs w:val="24"/>
          <w:lang w:val="es-ES"/>
        </w:rPr>
        <w:t xml:space="preserve"> geo-hídrico y geo-étnico </w:t>
      </w:r>
      <w:r w:rsidR="00D61A2B" w:rsidRPr="005113AB">
        <w:rPr>
          <w:rFonts w:ascii="Verdana" w:hAnsi="Verdana" w:cs="Times New Roman"/>
          <w:sz w:val="24"/>
          <w:szCs w:val="24"/>
          <w:lang w:val="es-ES"/>
        </w:rPr>
        <w:t>–que según lo definen los geopol</w:t>
      </w:r>
      <w:r w:rsidR="00115F62" w:rsidRPr="005113AB">
        <w:rPr>
          <w:rFonts w:ascii="Verdana" w:hAnsi="Verdana" w:cs="Times New Roman"/>
          <w:sz w:val="24"/>
          <w:szCs w:val="24"/>
          <w:lang w:val="es-ES"/>
        </w:rPr>
        <w:t>íticos es</w:t>
      </w:r>
      <w:r w:rsidR="00D61A2B" w:rsidRPr="005113AB">
        <w:rPr>
          <w:rFonts w:ascii="Verdana" w:hAnsi="Verdana" w:cs="Times New Roman"/>
          <w:sz w:val="24"/>
          <w:szCs w:val="24"/>
          <w:lang w:val="es-ES"/>
        </w:rPr>
        <w:t xml:space="preserve"> el </w:t>
      </w:r>
      <w:r w:rsidR="008F56AA" w:rsidRPr="005113AB">
        <w:rPr>
          <w:rFonts w:ascii="Verdana" w:hAnsi="Verdana" w:cs="Times New Roman"/>
          <w:sz w:val="24"/>
          <w:szCs w:val="24"/>
        </w:rPr>
        <w:t>espacio interior</w:t>
      </w:r>
      <w:r w:rsidR="008F56AA" w:rsidRPr="005113AB">
        <w:rPr>
          <w:rFonts w:ascii="Verdana" w:hAnsi="Verdana" w:cs="Times New Roman"/>
          <w:sz w:val="24"/>
          <w:szCs w:val="24"/>
          <w:lang w:val="es-ES"/>
        </w:rPr>
        <w:t xml:space="preserve"> </w:t>
      </w:r>
      <w:r w:rsidR="00115F62" w:rsidRPr="005113AB">
        <w:rPr>
          <w:rFonts w:ascii="Verdana" w:hAnsi="Verdana" w:cs="Times New Roman"/>
          <w:sz w:val="24"/>
          <w:szCs w:val="24"/>
          <w:lang w:val="es-ES"/>
        </w:rPr>
        <w:t>existente</w:t>
      </w:r>
      <w:r w:rsidR="00D61A2B" w:rsidRPr="005113AB">
        <w:rPr>
          <w:rFonts w:ascii="Verdana" w:hAnsi="Verdana" w:cs="Times New Roman"/>
          <w:sz w:val="24"/>
          <w:szCs w:val="24"/>
          <w:lang w:val="es-ES"/>
        </w:rPr>
        <w:t xml:space="preserve"> entre el heartland </w:t>
      </w:r>
      <w:r w:rsidR="00D61A2B" w:rsidRPr="005113AB">
        <w:rPr>
          <w:rFonts w:ascii="Verdana" w:hAnsi="Verdana" w:cs="Times New Roman"/>
          <w:sz w:val="24"/>
          <w:szCs w:val="24"/>
          <w:lang w:val="es-ES"/>
        </w:rPr>
        <w:lastRenderedPageBreak/>
        <w:t>y las fronteras</w:t>
      </w:r>
      <w:r w:rsidR="0023743A" w:rsidRPr="005113AB">
        <w:rPr>
          <w:rFonts w:ascii="Verdana" w:hAnsi="Verdana" w:cs="Times New Roman"/>
          <w:sz w:val="24"/>
          <w:szCs w:val="24"/>
          <w:lang w:val="es-ES"/>
        </w:rPr>
        <w:t xml:space="preserve"> limítrofes</w:t>
      </w:r>
      <w:r w:rsidR="00D61A2B" w:rsidRPr="005113AB">
        <w:rPr>
          <w:rFonts w:ascii="Verdana" w:hAnsi="Verdana" w:cs="Times New Roman"/>
          <w:sz w:val="24"/>
          <w:szCs w:val="24"/>
          <w:lang w:val="es-ES"/>
        </w:rPr>
        <w:t xml:space="preserve">-- </w:t>
      </w:r>
      <w:r w:rsidRPr="005113AB">
        <w:rPr>
          <w:rFonts w:ascii="Verdana" w:hAnsi="Verdana" w:cs="Times New Roman"/>
          <w:sz w:val="24"/>
          <w:szCs w:val="24"/>
          <w:lang w:val="es-ES"/>
        </w:rPr>
        <w:t xml:space="preserve">ya venía </w:t>
      </w:r>
      <w:r w:rsidR="00590857" w:rsidRPr="005113AB">
        <w:rPr>
          <w:rFonts w:ascii="Verdana" w:hAnsi="Verdana" w:cs="Times New Roman"/>
          <w:sz w:val="24"/>
          <w:szCs w:val="24"/>
          <w:lang w:val="es-ES"/>
        </w:rPr>
        <w:t xml:space="preserve">fragmentado </w:t>
      </w:r>
      <w:r w:rsidR="003108B5" w:rsidRPr="005113AB">
        <w:rPr>
          <w:rFonts w:ascii="Verdana" w:hAnsi="Verdana" w:cs="Times New Roman"/>
          <w:sz w:val="24"/>
          <w:szCs w:val="24"/>
          <w:lang w:val="es-ES"/>
        </w:rPr>
        <w:t xml:space="preserve">y en estado laberíntico </w:t>
      </w:r>
      <w:r w:rsidR="00EB7AEF" w:rsidRPr="005113AB">
        <w:rPr>
          <w:rFonts w:ascii="Verdana" w:hAnsi="Verdana" w:cs="Times New Roman"/>
          <w:sz w:val="24"/>
          <w:szCs w:val="24"/>
          <w:lang w:val="es-ES"/>
        </w:rPr>
        <w:t>desde antes del</w:t>
      </w:r>
      <w:r w:rsidR="00590857" w:rsidRPr="005113AB">
        <w:rPr>
          <w:rFonts w:ascii="Verdana" w:hAnsi="Verdana" w:cs="Times New Roman"/>
          <w:sz w:val="24"/>
          <w:szCs w:val="24"/>
          <w:lang w:val="es-ES"/>
        </w:rPr>
        <w:t xml:space="preserve"> descub</w:t>
      </w:r>
      <w:r w:rsidR="00EB7AEF" w:rsidRPr="005113AB">
        <w:rPr>
          <w:rFonts w:ascii="Verdana" w:hAnsi="Verdana" w:cs="Times New Roman"/>
          <w:sz w:val="24"/>
          <w:szCs w:val="24"/>
          <w:lang w:val="es-ES"/>
        </w:rPr>
        <w:t>rimiento en tiempos precolombinos</w:t>
      </w:r>
      <w:r w:rsidR="003B3431" w:rsidRPr="005113AB">
        <w:rPr>
          <w:rFonts w:ascii="Verdana" w:hAnsi="Verdana" w:cs="Times New Roman"/>
          <w:sz w:val="24"/>
          <w:szCs w:val="24"/>
          <w:lang w:val="es-ES"/>
        </w:rPr>
        <w:t xml:space="preserve"> (arahuacos vs. guaraníticos)</w:t>
      </w:r>
      <w:r w:rsidR="00EB7AEF" w:rsidRPr="005113AB">
        <w:rPr>
          <w:rFonts w:ascii="Verdana" w:hAnsi="Verdana" w:cs="Times New Roman"/>
          <w:sz w:val="24"/>
          <w:szCs w:val="24"/>
          <w:lang w:val="es-ES"/>
        </w:rPr>
        <w:t>, y acrecentado durante la colonización ibérico-lusitana</w:t>
      </w:r>
      <w:r w:rsidR="00590857" w:rsidRPr="005113AB">
        <w:rPr>
          <w:rFonts w:ascii="Verdana" w:hAnsi="Verdana" w:cs="Times New Roman"/>
          <w:sz w:val="24"/>
          <w:szCs w:val="24"/>
          <w:lang w:val="es-ES"/>
        </w:rPr>
        <w:t>.</w:t>
      </w:r>
      <w:r w:rsidR="00BE3545" w:rsidRPr="005113AB">
        <w:rPr>
          <w:rStyle w:val="Refdenotaderodap"/>
          <w:rFonts w:ascii="Verdana" w:hAnsi="Verdana" w:cs="Times New Roman"/>
          <w:sz w:val="24"/>
          <w:szCs w:val="24"/>
          <w:lang w:val="es-ES"/>
        </w:rPr>
        <w:footnoteReference w:id="209"/>
      </w:r>
      <w:r w:rsidR="00590857" w:rsidRPr="005113AB">
        <w:rPr>
          <w:rFonts w:ascii="Verdana" w:hAnsi="Verdana" w:cs="Times New Roman"/>
          <w:sz w:val="24"/>
          <w:szCs w:val="24"/>
          <w:lang w:val="es-ES"/>
        </w:rPr>
        <w:t xml:space="preserve"> Estuvo </w:t>
      </w:r>
      <w:r w:rsidRPr="005113AB">
        <w:rPr>
          <w:rFonts w:ascii="Verdana" w:hAnsi="Verdana" w:cs="Times New Roman"/>
          <w:sz w:val="24"/>
          <w:szCs w:val="24"/>
          <w:lang w:val="es-ES"/>
        </w:rPr>
        <w:t xml:space="preserve">partido en dos mitades asimétricas por obra de la antigua voluntad papal, donde el borde occidental de la mitad geográfica más reducida, la oriental portuguesa, se fue corriendo incesante y progresivamente hacia el oeste. En efecto, la Bula </w:t>
      </w:r>
      <w:r w:rsidRPr="005113AB">
        <w:rPr>
          <w:rFonts w:ascii="Verdana" w:hAnsi="Verdana" w:cs="Times New Roman"/>
          <w:bCs/>
          <w:iCs/>
          <w:sz w:val="24"/>
          <w:szCs w:val="24"/>
          <w:lang w:val="es-ES"/>
        </w:rPr>
        <w:t>Inter Caetera</w:t>
      </w:r>
      <w:r w:rsidRPr="005113AB">
        <w:rPr>
          <w:rFonts w:ascii="Verdana" w:hAnsi="Verdana" w:cs="Times New Roman"/>
          <w:sz w:val="24"/>
          <w:szCs w:val="24"/>
          <w:lang w:val="es-ES"/>
        </w:rPr>
        <w:t xml:space="preserve"> de 1493 fijó la frontera a 100 leguas al oeste de las Azores; el </w:t>
      </w:r>
      <w:r w:rsidRPr="005113AB">
        <w:rPr>
          <w:rFonts w:ascii="Verdana" w:hAnsi="Verdana" w:cs="Times New Roman"/>
          <w:bCs/>
          <w:iCs/>
          <w:sz w:val="24"/>
          <w:szCs w:val="24"/>
          <w:lang w:val="es-ES"/>
        </w:rPr>
        <w:t>Tratado de Tordesillas</w:t>
      </w:r>
      <w:r w:rsidRPr="005113AB">
        <w:rPr>
          <w:rFonts w:ascii="Verdana" w:hAnsi="Verdana" w:cs="Times New Roman"/>
          <w:sz w:val="24"/>
          <w:szCs w:val="24"/>
          <w:lang w:val="es-ES"/>
        </w:rPr>
        <w:t xml:space="preserve"> de 1494 lo estableció a 370 leguas </w:t>
      </w:r>
      <w:r w:rsidRPr="005113AB">
        <w:rPr>
          <w:rFonts w:ascii="Verdana" w:hAnsi="Verdana" w:cs="Times New Roman"/>
          <w:sz w:val="24"/>
          <w:szCs w:val="24"/>
          <w:lang w:val="es-ES" w:eastAsia="es-ES"/>
        </w:rPr>
        <w:t xml:space="preserve">al oeste de las Islas del Cabo Verde; y se corrió aún más al oeste con la fundación de Manaos en 1667, y quince años después, con la fundación de la Colonia del Sacramento en la Banda Oriental (1680). Si bien </w:t>
      </w:r>
      <w:r w:rsidRPr="005113AB">
        <w:rPr>
          <w:rFonts w:ascii="Verdana" w:hAnsi="Verdana" w:cs="Times New Roman"/>
          <w:sz w:val="24"/>
          <w:szCs w:val="24"/>
        </w:rPr>
        <w:t>por fuerza del</w:t>
      </w:r>
      <w:r w:rsidR="008A2BBA" w:rsidRPr="005113AB">
        <w:rPr>
          <w:rFonts w:ascii="Verdana" w:hAnsi="Verdana" w:cs="Times New Roman"/>
          <w:sz w:val="24"/>
          <w:szCs w:val="24"/>
        </w:rPr>
        <w:t xml:space="preserve"> Tratado de Tordesill</w:t>
      </w:r>
      <w:r w:rsidRPr="005113AB">
        <w:rPr>
          <w:rFonts w:ascii="Verdana" w:hAnsi="Verdana" w:cs="Times New Roman"/>
          <w:sz w:val="24"/>
          <w:szCs w:val="24"/>
        </w:rPr>
        <w:t xml:space="preserve">as </w:t>
      </w:r>
      <w:r w:rsidRPr="005113AB">
        <w:rPr>
          <w:rFonts w:ascii="Verdana" w:hAnsi="Verdana" w:cs="Times New Roman"/>
          <w:sz w:val="24"/>
          <w:szCs w:val="24"/>
          <w:lang w:val="es-ES" w:eastAsia="es-ES"/>
        </w:rPr>
        <w:t xml:space="preserve">la </w:t>
      </w:r>
      <w:r w:rsidRPr="005113AB">
        <w:rPr>
          <w:rFonts w:ascii="Verdana" w:hAnsi="Verdana" w:cs="Times New Roman"/>
          <w:sz w:val="24"/>
          <w:szCs w:val="24"/>
        </w:rPr>
        <w:t>Amazonía pertencia a España; de hecho fue ocupada durante más de un siglo por Portugal</w:t>
      </w:r>
      <w:r w:rsidRPr="005113AB">
        <w:rPr>
          <w:rFonts w:ascii="Verdana" w:hAnsi="Verdana" w:cs="Times New Roman"/>
          <w:sz w:val="24"/>
          <w:szCs w:val="24"/>
          <w:lang w:eastAsia="en-US"/>
        </w:rPr>
        <w:t xml:space="preserve"> en lo que </w:t>
      </w:r>
      <w:r w:rsidRPr="005113AB">
        <w:rPr>
          <w:rStyle w:val="st1"/>
          <w:rFonts w:ascii="Verdana" w:hAnsi="Verdana" w:cs="Times New Roman"/>
          <w:sz w:val="24"/>
          <w:szCs w:val="24"/>
        </w:rPr>
        <w:t xml:space="preserve">Nelson de Figueiredo </w:t>
      </w:r>
      <w:r w:rsidRPr="005113AB">
        <w:rPr>
          <w:rFonts w:ascii="Verdana" w:hAnsi="Verdana" w:cs="Times New Roman"/>
          <w:sz w:val="24"/>
          <w:szCs w:val="24"/>
          <w:lang w:eastAsia="en-US"/>
        </w:rPr>
        <w:t>do Ribeiro caracterizó como una duplicidad geopolítica</w:t>
      </w:r>
      <w:r w:rsidRPr="005113AB">
        <w:rPr>
          <w:rFonts w:ascii="Verdana" w:hAnsi="Verdana" w:cs="Times New Roman"/>
          <w:sz w:val="24"/>
          <w:szCs w:val="24"/>
        </w:rPr>
        <w:t>.</w:t>
      </w:r>
      <w:r w:rsidR="00C72271" w:rsidRPr="005113AB">
        <w:rPr>
          <w:rStyle w:val="Refdenotaderodap"/>
          <w:rFonts w:ascii="Verdana" w:hAnsi="Verdana" w:cs="Times New Roman"/>
          <w:sz w:val="24"/>
          <w:szCs w:val="24"/>
        </w:rPr>
        <w:footnoteReference w:id="210"/>
      </w:r>
    </w:p>
    <w:p w:rsidR="00190D75" w:rsidRPr="005113AB" w:rsidRDefault="00190D75" w:rsidP="005113AB">
      <w:pPr>
        <w:spacing w:after="0" w:line="360" w:lineRule="auto"/>
        <w:jc w:val="both"/>
        <w:rPr>
          <w:rFonts w:ascii="Verdana" w:hAnsi="Verdana" w:cs="Times New Roman"/>
          <w:sz w:val="24"/>
          <w:szCs w:val="24"/>
        </w:rPr>
      </w:pPr>
    </w:p>
    <w:p w:rsidR="00404D1A" w:rsidRPr="005113AB" w:rsidRDefault="00190D75" w:rsidP="005113AB">
      <w:pPr>
        <w:spacing w:after="0" w:line="360" w:lineRule="auto"/>
        <w:jc w:val="both"/>
        <w:rPr>
          <w:rFonts w:ascii="Verdana" w:hAnsi="Verdana" w:cs="Times New Roman"/>
          <w:sz w:val="24"/>
          <w:szCs w:val="24"/>
          <w:lang w:val="es-ES" w:eastAsia="es-ES"/>
        </w:rPr>
      </w:pPr>
      <w:r w:rsidRPr="005113AB">
        <w:rPr>
          <w:rFonts w:ascii="Verdana" w:hAnsi="Verdana" w:cs="Times New Roman"/>
          <w:sz w:val="24"/>
          <w:szCs w:val="24"/>
          <w:lang w:val="es-ES" w:eastAsia="es-ES"/>
        </w:rPr>
        <w:t xml:space="preserve">Más tarde, </w:t>
      </w:r>
      <w:r w:rsidR="007A0ED7" w:rsidRPr="005113AB">
        <w:rPr>
          <w:rFonts w:ascii="Verdana" w:hAnsi="Verdana" w:cs="Times New Roman"/>
          <w:sz w:val="24"/>
          <w:szCs w:val="24"/>
          <w:lang w:val="es-ES" w:eastAsia="es-ES"/>
        </w:rPr>
        <w:t xml:space="preserve">por </w:t>
      </w:r>
      <w:r w:rsidRPr="005113AB">
        <w:rPr>
          <w:rFonts w:ascii="Verdana" w:hAnsi="Verdana" w:cs="Times New Roman"/>
          <w:sz w:val="24"/>
          <w:szCs w:val="24"/>
          <w:lang w:val="es-ES" w:eastAsia="es-ES"/>
        </w:rPr>
        <w:t>el Tratado de Madrid o de Permuta de 1750 (que venía a abrogar el Tratado de Tordesillas), concertado por Fernando VI y ratificado por el Tratado de</w:t>
      </w:r>
      <w:r w:rsidR="007A0ED7" w:rsidRPr="005113AB">
        <w:rPr>
          <w:rFonts w:ascii="Verdana" w:hAnsi="Verdana" w:cs="Times New Roman"/>
          <w:sz w:val="24"/>
          <w:szCs w:val="24"/>
          <w:lang w:val="es-ES" w:eastAsia="es-ES"/>
        </w:rPr>
        <w:t xml:space="preserve"> San Ildefonso (1777), </w:t>
      </w:r>
      <w:r w:rsidRPr="005113AB">
        <w:rPr>
          <w:rFonts w:ascii="Verdana" w:hAnsi="Verdana" w:cs="Times New Roman"/>
          <w:sz w:val="24"/>
          <w:szCs w:val="24"/>
          <w:lang w:val="es-ES" w:eastAsia="es-ES"/>
        </w:rPr>
        <w:t xml:space="preserve">España </w:t>
      </w:r>
      <w:r w:rsidR="007A0ED7" w:rsidRPr="005113AB">
        <w:rPr>
          <w:rFonts w:ascii="Verdana" w:hAnsi="Verdana" w:cs="Times New Roman"/>
          <w:sz w:val="24"/>
          <w:szCs w:val="24"/>
          <w:lang w:val="es-ES" w:eastAsia="es-ES"/>
        </w:rPr>
        <w:t xml:space="preserve">cedió </w:t>
      </w:r>
      <w:r w:rsidRPr="005113AB">
        <w:rPr>
          <w:rFonts w:ascii="Verdana" w:hAnsi="Verdana" w:cs="Times New Roman"/>
          <w:sz w:val="24"/>
          <w:szCs w:val="24"/>
          <w:lang w:val="es-ES" w:eastAsia="es-ES"/>
        </w:rPr>
        <w:t xml:space="preserve">a Portugal </w:t>
      </w:r>
      <w:r w:rsidR="00492125" w:rsidRPr="005113AB">
        <w:rPr>
          <w:rFonts w:ascii="Verdana" w:hAnsi="Verdana" w:cs="Times New Roman"/>
          <w:sz w:val="24"/>
          <w:szCs w:val="24"/>
          <w:lang w:val="es-ES" w:eastAsia="es-ES"/>
        </w:rPr>
        <w:t>un extenso territorio en el corazón de la Amazonía</w:t>
      </w:r>
      <w:r w:rsidR="0094450E" w:rsidRPr="005113AB">
        <w:rPr>
          <w:rFonts w:ascii="Verdana" w:hAnsi="Verdana" w:cs="Times New Roman"/>
          <w:sz w:val="24"/>
          <w:szCs w:val="24"/>
          <w:lang w:val="es-ES" w:eastAsia="es-ES"/>
        </w:rPr>
        <w:t xml:space="preserve"> que pertenecía a las Misiones Jesuíticas </w:t>
      </w:r>
      <w:r w:rsidR="00396940" w:rsidRPr="005113AB">
        <w:rPr>
          <w:rFonts w:ascii="Verdana" w:hAnsi="Verdana" w:cs="Times New Roman"/>
          <w:sz w:val="24"/>
          <w:szCs w:val="24"/>
          <w:lang w:val="es-ES" w:eastAsia="es-ES"/>
        </w:rPr>
        <w:t xml:space="preserve">y que </w:t>
      </w:r>
      <w:r w:rsidR="00694191" w:rsidRPr="005113AB">
        <w:rPr>
          <w:rFonts w:ascii="Verdana" w:hAnsi="Verdana" w:cs="Times New Roman"/>
          <w:sz w:val="24"/>
          <w:szCs w:val="24"/>
          <w:lang w:val="es-ES" w:eastAsia="es-ES"/>
        </w:rPr>
        <w:t>había</w:t>
      </w:r>
      <w:r w:rsidR="0094450E" w:rsidRPr="005113AB">
        <w:rPr>
          <w:rFonts w:ascii="Verdana" w:hAnsi="Verdana" w:cs="Times New Roman"/>
          <w:sz w:val="24"/>
          <w:szCs w:val="24"/>
          <w:lang w:val="es-ES" w:eastAsia="es-ES"/>
        </w:rPr>
        <w:t xml:space="preserve"> </w:t>
      </w:r>
      <w:r w:rsidR="00396940" w:rsidRPr="005113AB">
        <w:rPr>
          <w:rFonts w:ascii="Verdana" w:hAnsi="Verdana" w:cs="Times New Roman"/>
          <w:sz w:val="24"/>
          <w:szCs w:val="24"/>
          <w:lang w:val="es-ES" w:eastAsia="es-ES"/>
        </w:rPr>
        <w:t xml:space="preserve">sido </w:t>
      </w:r>
      <w:r w:rsidR="0094450E" w:rsidRPr="005113AB">
        <w:rPr>
          <w:rFonts w:ascii="Verdana" w:hAnsi="Verdana" w:cs="Times New Roman"/>
          <w:sz w:val="24"/>
          <w:szCs w:val="24"/>
          <w:lang w:val="es-ES" w:eastAsia="es-ES"/>
        </w:rPr>
        <w:t>poblado</w:t>
      </w:r>
      <w:r w:rsidR="00694191" w:rsidRPr="005113AB">
        <w:rPr>
          <w:rFonts w:ascii="Verdana" w:hAnsi="Verdana" w:cs="Times New Roman"/>
          <w:sz w:val="24"/>
          <w:szCs w:val="24"/>
          <w:lang w:val="es-ES" w:eastAsia="es-ES"/>
        </w:rPr>
        <w:t xml:space="preserve"> desde Quito,</w:t>
      </w:r>
      <w:r w:rsidR="0094450E" w:rsidRPr="005113AB">
        <w:rPr>
          <w:rFonts w:ascii="Verdana" w:hAnsi="Verdana" w:cs="Times New Roman"/>
          <w:sz w:val="24"/>
          <w:szCs w:val="24"/>
          <w:lang w:val="es-ES" w:eastAsia="es-ES"/>
        </w:rPr>
        <w:t xml:space="preserve"> Perú</w:t>
      </w:r>
      <w:r w:rsidR="005E2B74" w:rsidRPr="005113AB">
        <w:rPr>
          <w:rFonts w:ascii="Verdana" w:hAnsi="Verdana" w:cs="Times New Roman"/>
          <w:sz w:val="24"/>
          <w:szCs w:val="24"/>
          <w:lang w:val="es-ES" w:eastAsia="es-ES"/>
        </w:rPr>
        <w:t xml:space="preserve">, </w:t>
      </w:r>
      <w:r w:rsidR="00694191" w:rsidRPr="005113AB">
        <w:rPr>
          <w:rFonts w:ascii="Verdana" w:hAnsi="Verdana" w:cs="Times New Roman"/>
          <w:sz w:val="24"/>
          <w:szCs w:val="24"/>
          <w:lang w:val="es-ES" w:eastAsia="es-ES"/>
        </w:rPr>
        <w:t>Charcas</w:t>
      </w:r>
      <w:r w:rsidR="005E2B74" w:rsidRPr="005113AB">
        <w:rPr>
          <w:rFonts w:ascii="Verdana" w:hAnsi="Verdana" w:cs="Times New Roman"/>
          <w:sz w:val="24"/>
          <w:szCs w:val="24"/>
          <w:lang w:val="es-ES" w:eastAsia="es-ES"/>
        </w:rPr>
        <w:t xml:space="preserve"> y Asunción del Paraguay</w:t>
      </w:r>
      <w:r w:rsidR="00492125" w:rsidRPr="005113AB">
        <w:rPr>
          <w:rFonts w:ascii="Verdana" w:hAnsi="Verdana" w:cs="Times New Roman"/>
          <w:sz w:val="24"/>
          <w:szCs w:val="24"/>
          <w:lang w:val="es-ES" w:eastAsia="es-ES"/>
        </w:rPr>
        <w:t>.</w:t>
      </w:r>
      <w:r w:rsidR="000F4464" w:rsidRPr="005113AB">
        <w:rPr>
          <w:rStyle w:val="Refdenotaderodap"/>
          <w:rFonts w:ascii="Verdana" w:hAnsi="Verdana" w:cs="Times New Roman"/>
          <w:sz w:val="24"/>
          <w:szCs w:val="24"/>
          <w:lang w:val="es-ES" w:eastAsia="es-ES"/>
        </w:rPr>
        <w:footnoteReference w:id="211"/>
      </w:r>
      <w:r w:rsidR="00492125" w:rsidRPr="005113AB">
        <w:rPr>
          <w:rFonts w:ascii="Verdana" w:hAnsi="Verdana" w:cs="Times New Roman"/>
          <w:sz w:val="24"/>
          <w:szCs w:val="24"/>
          <w:lang w:val="es-ES" w:eastAsia="es-ES"/>
        </w:rPr>
        <w:t xml:space="preserve"> El estratego militar Marqués de Vauban le </w:t>
      </w:r>
      <w:r w:rsidR="00924FD1" w:rsidRPr="005113AB">
        <w:rPr>
          <w:rFonts w:ascii="Verdana" w:hAnsi="Verdana" w:cs="Times New Roman"/>
          <w:sz w:val="24"/>
          <w:szCs w:val="24"/>
          <w:lang w:val="es-ES" w:eastAsia="es-ES"/>
        </w:rPr>
        <w:t xml:space="preserve">había </w:t>
      </w:r>
      <w:r w:rsidR="008A2BBA" w:rsidRPr="005113AB">
        <w:rPr>
          <w:rFonts w:ascii="Verdana" w:hAnsi="Verdana" w:cs="Times New Roman"/>
          <w:sz w:val="24"/>
          <w:szCs w:val="24"/>
          <w:lang w:val="es-ES" w:eastAsia="es-ES"/>
        </w:rPr>
        <w:t>aconsej</w:t>
      </w:r>
      <w:r w:rsidR="00924FD1" w:rsidRPr="005113AB">
        <w:rPr>
          <w:rFonts w:ascii="Verdana" w:hAnsi="Verdana" w:cs="Times New Roman"/>
          <w:sz w:val="24"/>
          <w:szCs w:val="24"/>
          <w:lang w:val="es-ES" w:eastAsia="es-ES"/>
        </w:rPr>
        <w:t>ad</w:t>
      </w:r>
      <w:r w:rsidR="008A2BBA" w:rsidRPr="005113AB">
        <w:rPr>
          <w:rFonts w:ascii="Verdana" w:hAnsi="Verdana" w:cs="Times New Roman"/>
          <w:sz w:val="24"/>
          <w:szCs w:val="24"/>
          <w:lang w:val="es-ES" w:eastAsia="es-ES"/>
        </w:rPr>
        <w:t>o a Luis XIV</w:t>
      </w:r>
      <w:r w:rsidR="00106241" w:rsidRPr="005113AB">
        <w:rPr>
          <w:rFonts w:ascii="Verdana" w:hAnsi="Verdana" w:cs="Times New Roman"/>
          <w:sz w:val="24"/>
          <w:szCs w:val="24"/>
          <w:lang w:val="es-ES" w:eastAsia="es-ES"/>
        </w:rPr>
        <w:t xml:space="preserve"> consolida</w:t>
      </w:r>
      <w:r w:rsidR="00492125" w:rsidRPr="005113AB">
        <w:rPr>
          <w:rFonts w:ascii="Verdana" w:hAnsi="Verdana" w:cs="Times New Roman"/>
          <w:sz w:val="24"/>
          <w:szCs w:val="24"/>
          <w:lang w:val="es-ES" w:eastAsia="es-ES"/>
        </w:rPr>
        <w:t xml:space="preserve">r las </w:t>
      </w:r>
      <w:r w:rsidR="00492125" w:rsidRPr="005113AB">
        <w:rPr>
          <w:rFonts w:ascii="Verdana" w:hAnsi="Verdana" w:cs="Times New Roman"/>
          <w:sz w:val="24"/>
          <w:szCs w:val="24"/>
          <w:lang w:val="es-ES" w:eastAsia="es-ES"/>
        </w:rPr>
        <w:lastRenderedPageBreak/>
        <w:t>fronteras</w:t>
      </w:r>
      <w:r w:rsidR="00106241" w:rsidRPr="005113AB">
        <w:rPr>
          <w:rFonts w:ascii="Verdana" w:hAnsi="Verdana" w:cs="Times New Roman"/>
          <w:sz w:val="24"/>
          <w:szCs w:val="24"/>
          <w:lang w:val="es-ES" w:eastAsia="es-ES"/>
        </w:rPr>
        <w:t xml:space="preserve"> limítrofes</w:t>
      </w:r>
      <w:r w:rsidR="00834F98" w:rsidRPr="005113AB">
        <w:rPr>
          <w:rFonts w:ascii="Verdana" w:hAnsi="Verdana" w:cs="Times New Roman"/>
          <w:sz w:val="24"/>
          <w:szCs w:val="24"/>
          <w:lang w:val="es-ES" w:eastAsia="es-ES"/>
        </w:rPr>
        <w:t xml:space="preserve"> con fortificaciones</w:t>
      </w:r>
      <w:r w:rsidR="00616AE1" w:rsidRPr="005113AB">
        <w:rPr>
          <w:rFonts w:ascii="Verdana" w:hAnsi="Verdana" w:cs="Times New Roman"/>
          <w:sz w:val="24"/>
          <w:szCs w:val="24"/>
          <w:lang w:val="es-ES" w:eastAsia="es-ES"/>
        </w:rPr>
        <w:t>, y esta recomendación se propagó luego de la Guerra de Sucesión</w:t>
      </w:r>
      <w:r w:rsidR="008A2BBA" w:rsidRPr="005113AB">
        <w:rPr>
          <w:rFonts w:ascii="Verdana" w:hAnsi="Verdana" w:cs="Times New Roman"/>
          <w:sz w:val="24"/>
          <w:szCs w:val="24"/>
          <w:lang w:val="es-ES" w:eastAsia="es-ES"/>
        </w:rPr>
        <w:t xml:space="preserve"> y la Paz de Utrecht</w:t>
      </w:r>
      <w:r w:rsidR="00616AE1" w:rsidRPr="005113AB">
        <w:rPr>
          <w:rFonts w:ascii="Verdana" w:hAnsi="Verdana" w:cs="Times New Roman"/>
          <w:sz w:val="24"/>
          <w:szCs w:val="24"/>
          <w:lang w:val="es-ES" w:eastAsia="es-ES"/>
        </w:rPr>
        <w:t xml:space="preserve"> (1700-1713) a las monarquías de España y Portugal</w:t>
      </w:r>
      <w:r w:rsidR="00492125" w:rsidRPr="005113AB">
        <w:rPr>
          <w:rFonts w:ascii="Verdana" w:hAnsi="Verdana" w:cs="Times New Roman"/>
          <w:sz w:val="24"/>
          <w:szCs w:val="24"/>
          <w:lang w:val="es-ES" w:eastAsia="es-ES"/>
        </w:rPr>
        <w:t>.</w:t>
      </w:r>
      <w:r w:rsidR="00910C19" w:rsidRPr="005113AB">
        <w:rPr>
          <w:rStyle w:val="Refdenotaderodap"/>
          <w:rFonts w:ascii="Verdana" w:hAnsi="Verdana" w:cs="Times New Roman"/>
          <w:sz w:val="24"/>
          <w:szCs w:val="24"/>
          <w:lang w:val="es-ES" w:eastAsia="es-ES"/>
        </w:rPr>
        <w:footnoteReference w:id="212"/>
      </w:r>
      <w:r w:rsidR="00492125" w:rsidRPr="005113AB">
        <w:rPr>
          <w:rFonts w:ascii="Verdana" w:hAnsi="Verdana" w:cs="Times New Roman"/>
          <w:sz w:val="24"/>
          <w:szCs w:val="24"/>
          <w:lang w:val="es-ES" w:eastAsia="es-ES"/>
        </w:rPr>
        <w:t xml:space="preserve"> E</w:t>
      </w:r>
      <w:r w:rsidRPr="005113AB">
        <w:rPr>
          <w:rFonts w:ascii="Verdana" w:hAnsi="Verdana" w:cs="Times New Roman"/>
          <w:sz w:val="24"/>
          <w:szCs w:val="24"/>
          <w:lang w:val="es-ES" w:eastAsia="es-ES"/>
        </w:rPr>
        <w:t xml:space="preserve">l </w:t>
      </w:r>
      <w:r w:rsidR="00346CA7" w:rsidRPr="005113AB">
        <w:rPr>
          <w:rFonts w:ascii="Verdana" w:hAnsi="Verdana" w:cs="Times New Roman"/>
          <w:sz w:val="24"/>
          <w:szCs w:val="24"/>
          <w:lang w:val="es-ES" w:eastAsia="es-ES"/>
        </w:rPr>
        <w:t xml:space="preserve">territorio </w:t>
      </w:r>
      <w:r w:rsidR="00492125" w:rsidRPr="005113AB">
        <w:rPr>
          <w:rFonts w:ascii="Verdana" w:hAnsi="Verdana" w:cs="Times New Roman"/>
          <w:sz w:val="24"/>
          <w:szCs w:val="24"/>
          <w:lang w:val="es-ES" w:eastAsia="es-ES"/>
        </w:rPr>
        <w:t xml:space="preserve">cedido </w:t>
      </w:r>
      <w:r w:rsidR="00282382" w:rsidRPr="005113AB">
        <w:rPr>
          <w:rFonts w:ascii="Verdana" w:hAnsi="Verdana" w:cs="Times New Roman"/>
          <w:sz w:val="24"/>
          <w:szCs w:val="24"/>
          <w:lang w:val="es-ES" w:eastAsia="es-ES"/>
        </w:rPr>
        <w:t xml:space="preserve">por España </w:t>
      </w:r>
      <w:r w:rsidR="00492125" w:rsidRPr="005113AB">
        <w:rPr>
          <w:rFonts w:ascii="Verdana" w:hAnsi="Verdana" w:cs="Times New Roman"/>
          <w:sz w:val="24"/>
          <w:szCs w:val="24"/>
          <w:lang w:val="es-ES" w:eastAsia="es-ES"/>
        </w:rPr>
        <w:t>comprendió</w:t>
      </w:r>
      <w:r w:rsidRPr="005113AB">
        <w:rPr>
          <w:rFonts w:ascii="Verdana" w:hAnsi="Verdana" w:cs="Times New Roman"/>
          <w:sz w:val="24"/>
          <w:szCs w:val="24"/>
          <w:lang w:val="es-ES" w:eastAsia="es-ES"/>
        </w:rPr>
        <w:t xml:space="preserve"> </w:t>
      </w:r>
      <w:r w:rsidR="00492125" w:rsidRPr="005113AB">
        <w:rPr>
          <w:rFonts w:ascii="Verdana" w:hAnsi="Verdana" w:cs="Times New Roman"/>
          <w:sz w:val="24"/>
          <w:szCs w:val="24"/>
          <w:lang w:val="es-ES" w:eastAsia="es-ES"/>
        </w:rPr>
        <w:t xml:space="preserve">la franja </w:t>
      </w:r>
      <w:r w:rsidRPr="005113AB">
        <w:rPr>
          <w:rFonts w:ascii="Verdana" w:hAnsi="Verdana" w:cs="Times New Roman"/>
          <w:sz w:val="24"/>
          <w:szCs w:val="24"/>
          <w:lang w:val="es-ES" w:eastAsia="es-ES"/>
        </w:rPr>
        <w:t>entre el Guaporé, el Madeira y el Alto Paraguay p</w:t>
      </w:r>
      <w:r w:rsidR="00346CA7" w:rsidRPr="005113AB">
        <w:rPr>
          <w:rFonts w:ascii="Verdana" w:hAnsi="Verdana" w:cs="Times New Roman"/>
          <w:sz w:val="24"/>
          <w:szCs w:val="24"/>
          <w:lang w:val="es-ES" w:eastAsia="es-ES"/>
        </w:rPr>
        <w:t xml:space="preserve">or un lado y </w:t>
      </w:r>
      <w:r w:rsidR="00196B23" w:rsidRPr="005113AB">
        <w:rPr>
          <w:rFonts w:ascii="Verdana" w:hAnsi="Verdana" w:cs="Times New Roman"/>
          <w:sz w:val="24"/>
          <w:szCs w:val="24"/>
          <w:lang w:val="es-ES" w:eastAsia="es-ES"/>
        </w:rPr>
        <w:t>el Ton</w:t>
      </w:r>
      <w:r w:rsidRPr="005113AB">
        <w:rPr>
          <w:rFonts w:ascii="Verdana" w:hAnsi="Verdana" w:cs="Times New Roman"/>
          <w:sz w:val="24"/>
          <w:szCs w:val="24"/>
          <w:lang w:val="es-ES" w:eastAsia="es-ES"/>
        </w:rPr>
        <w:t xml:space="preserve">antins </w:t>
      </w:r>
      <w:r w:rsidR="00404D1A" w:rsidRPr="005113AB">
        <w:rPr>
          <w:rFonts w:ascii="Verdana" w:hAnsi="Verdana" w:cs="Times New Roman"/>
          <w:sz w:val="24"/>
          <w:szCs w:val="24"/>
          <w:lang w:val="es-ES" w:eastAsia="es-ES"/>
        </w:rPr>
        <w:t xml:space="preserve">(no confundir con el Tocantins) </w:t>
      </w:r>
      <w:r w:rsidRPr="005113AB">
        <w:rPr>
          <w:rFonts w:ascii="Verdana" w:hAnsi="Verdana" w:cs="Times New Roman"/>
          <w:sz w:val="24"/>
          <w:szCs w:val="24"/>
          <w:lang w:val="es-ES" w:eastAsia="es-ES"/>
        </w:rPr>
        <w:t>por el otro</w:t>
      </w:r>
      <w:r w:rsidR="003F5084" w:rsidRPr="005113AB">
        <w:rPr>
          <w:rFonts w:ascii="Verdana" w:hAnsi="Verdana" w:cs="Times New Roman"/>
          <w:sz w:val="24"/>
          <w:szCs w:val="24"/>
          <w:lang w:val="es-ES" w:eastAsia="es-ES"/>
        </w:rPr>
        <w:t>, cuya bo</w:t>
      </w:r>
      <w:r w:rsidR="007A0ED7" w:rsidRPr="005113AB">
        <w:rPr>
          <w:rFonts w:ascii="Verdana" w:hAnsi="Verdana" w:cs="Times New Roman"/>
          <w:sz w:val="24"/>
          <w:szCs w:val="24"/>
          <w:lang w:val="es-ES" w:eastAsia="es-ES"/>
        </w:rPr>
        <w:t>ca se halla frente a la desembocadura del Icà-Putumayo.</w:t>
      </w:r>
      <w:r w:rsidRPr="005113AB">
        <w:rPr>
          <w:rFonts w:ascii="Verdana" w:hAnsi="Verdana" w:cs="Times New Roman"/>
          <w:sz w:val="24"/>
          <w:szCs w:val="24"/>
          <w:lang w:val="es-ES" w:eastAsia="es-ES"/>
        </w:rPr>
        <w:t xml:space="preserve"> </w:t>
      </w:r>
      <w:r w:rsidR="007A0ED7" w:rsidRPr="005113AB">
        <w:rPr>
          <w:rFonts w:ascii="Verdana" w:hAnsi="Verdana" w:cs="Times New Roman"/>
          <w:sz w:val="24"/>
          <w:szCs w:val="24"/>
          <w:lang w:val="es-ES" w:eastAsia="es-ES"/>
        </w:rPr>
        <w:t>En otras palabras, luego de firmado el Tratado de Permuta, todo el territorio entre los ríos Tonantins y el Javary</w:t>
      </w:r>
      <w:r w:rsidR="00404D1A" w:rsidRPr="005113AB">
        <w:rPr>
          <w:rFonts w:ascii="Verdana" w:hAnsi="Verdana" w:cs="Times New Roman"/>
          <w:sz w:val="24"/>
          <w:szCs w:val="24"/>
          <w:lang w:val="es-ES" w:eastAsia="es-ES"/>
        </w:rPr>
        <w:t>,</w:t>
      </w:r>
      <w:r w:rsidR="007A0ED7" w:rsidRPr="005113AB">
        <w:rPr>
          <w:rFonts w:ascii="Verdana" w:hAnsi="Verdana" w:cs="Times New Roman"/>
          <w:sz w:val="24"/>
          <w:szCs w:val="24"/>
          <w:lang w:val="es-ES" w:eastAsia="es-ES"/>
        </w:rPr>
        <w:t xml:space="preserve"> en la margen derecha o meridional del Amazonas</w:t>
      </w:r>
      <w:r w:rsidR="00404D1A" w:rsidRPr="005113AB">
        <w:rPr>
          <w:rFonts w:ascii="Verdana" w:hAnsi="Verdana" w:cs="Times New Roman"/>
          <w:sz w:val="24"/>
          <w:szCs w:val="24"/>
          <w:lang w:val="es-ES" w:eastAsia="es-ES"/>
        </w:rPr>
        <w:t>,</w:t>
      </w:r>
      <w:r w:rsidR="007A0ED7" w:rsidRPr="005113AB">
        <w:rPr>
          <w:rFonts w:ascii="Verdana" w:hAnsi="Verdana" w:cs="Times New Roman"/>
          <w:sz w:val="24"/>
          <w:szCs w:val="24"/>
          <w:lang w:val="es-ES" w:eastAsia="es-ES"/>
        </w:rPr>
        <w:t xml:space="preserve"> siguió perteneciendo a España. </w:t>
      </w:r>
    </w:p>
    <w:p w:rsidR="00404D1A" w:rsidRPr="005113AB" w:rsidRDefault="00404D1A" w:rsidP="005113AB">
      <w:pPr>
        <w:spacing w:after="0" w:line="360" w:lineRule="auto"/>
        <w:jc w:val="both"/>
        <w:rPr>
          <w:rFonts w:ascii="Verdana" w:hAnsi="Verdana" w:cs="Times New Roman"/>
          <w:sz w:val="24"/>
          <w:szCs w:val="24"/>
          <w:lang w:val="es-ES" w:eastAsia="es-ES"/>
        </w:rPr>
      </w:pPr>
    </w:p>
    <w:p w:rsidR="00967A9D" w:rsidRPr="005113AB" w:rsidRDefault="00404D1A" w:rsidP="005113AB">
      <w:pPr>
        <w:spacing w:after="0" w:line="360" w:lineRule="auto"/>
        <w:jc w:val="both"/>
        <w:rPr>
          <w:rFonts w:ascii="Verdana" w:hAnsi="Verdana" w:cs="Times New Roman"/>
          <w:sz w:val="24"/>
          <w:szCs w:val="24"/>
          <w:lang w:val="es-ES" w:eastAsia="es-ES"/>
        </w:rPr>
      </w:pPr>
      <w:r w:rsidRPr="005113AB">
        <w:rPr>
          <w:rFonts w:ascii="Verdana" w:hAnsi="Verdana" w:cs="Times New Roman"/>
          <w:sz w:val="24"/>
          <w:szCs w:val="24"/>
          <w:lang w:val="es-ES" w:eastAsia="es-ES"/>
        </w:rPr>
        <w:t xml:space="preserve">La </w:t>
      </w:r>
      <w:r w:rsidR="00F458A2" w:rsidRPr="005113AB">
        <w:rPr>
          <w:rFonts w:ascii="Verdana" w:hAnsi="Verdana" w:cs="Times New Roman"/>
          <w:sz w:val="24"/>
          <w:szCs w:val="24"/>
          <w:lang w:val="es-ES" w:eastAsia="es-ES"/>
        </w:rPr>
        <w:t>frontera territ</w:t>
      </w:r>
      <w:r w:rsidR="000050E9" w:rsidRPr="005113AB">
        <w:rPr>
          <w:rFonts w:ascii="Verdana" w:hAnsi="Verdana" w:cs="Times New Roman"/>
          <w:sz w:val="24"/>
          <w:szCs w:val="24"/>
          <w:lang w:val="es-ES" w:eastAsia="es-ES"/>
        </w:rPr>
        <w:t>orial brasileña se dirimía en tres frentes</w:t>
      </w:r>
      <w:r w:rsidR="004A5992" w:rsidRPr="005113AB">
        <w:rPr>
          <w:rFonts w:ascii="Verdana" w:hAnsi="Verdana" w:cs="Times New Roman"/>
          <w:sz w:val="24"/>
          <w:szCs w:val="24"/>
          <w:lang w:val="es-ES" w:eastAsia="es-ES"/>
        </w:rPr>
        <w:t xml:space="preserve"> geográficos</w:t>
      </w:r>
      <w:r w:rsidR="000050E9" w:rsidRPr="005113AB">
        <w:rPr>
          <w:rFonts w:ascii="Verdana" w:hAnsi="Verdana" w:cs="Times New Roman"/>
          <w:sz w:val="24"/>
          <w:szCs w:val="24"/>
          <w:lang w:val="es-ES" w:eastAsia="es-ES"/>
        </w:rPr>
        <w:t>, el occidental,</w:t>
      </w:r>
      <w:r w:rsidR="00F458A2" w:rsidRPr="005113AB">
        <w:rPr>
          <w:rFonts w:ascii="Verdana" w:hAnsi="Verdana" w:cs="Times New Roman"/>
          <w:sz w:val="24"/>
          <w:szCs w:val="24"/>
          <w:lang w:val="es-ES" w:eastAsia="es-ES"/>
        </w:rPr>
        <w:t xml:space="preserve"> el meridional</w:t>
      </w:r>
      <w:r w:rsidR="000050E9" w:rsidRPr="005113AB">
        <w:rPr>
          <w:rFonts w:ascii="Verdana" w:hAnsi="Verdana" w:cs="Times New Roman"/>
          <w:sz w:val="24"/>
          <w:szCs w:val="24"/>
          <w:lang w:val="es-ES" w:eastAsia="es-ES"/>
        </w:rPr>
        <w:t xml:space="preserve"> y el septentrional</w:t>
      </w:r>
      <w:r w:rsidR="004115B1" w:rsidRPr="005113AB">
        <w:rPr>
          <w:rFonts w:ascii="Verdana" w:hAnsi="Verdana" w:cs="Times New Roman"/>
          <w:sz w:val="24"/>
          <w:szCs w:val="24"/>
          <w:lang w:val="es-ES" w:eastAsia="es-ES"/>
        </w:rPr>
        <w:t>. E</w:t>
      </w:r>
      <w:r w:rsidR="00153D84" w:rsidRPr="005113AB">
        <w:rPr>
          <w:rFonts w:ascii="Verdana" w:hAnsi="Verdana" w:cs="Times New Roman"/>
          <w:sz w:val="24"/>
          <w:szCs w:val="24"/>
          <w:lang w:val="es-ES" w:eastAsia="es-ES"/>
        </w:rPr>
        <w:t>n la frontera occidental</w:t>
      </w:r>
      <w:r w:rsidR="008A2CEF" w:rsidRPr="005113AB">
        <w:rPr>
          <w:rFonts w:ascii="Verdana" w:hAnsi="Verdana" w:cs="Times New Roman"/>
          <w:sz w:val="24"/>
          <w:szCs w:val="24"/>
          <w:lang w:val="es-ES" w:eastAsia="es-ES"/>
        </w:rPr>
        <w:t xml:space="preserve"> </w:t>
      </w:r>
      <w:r w:rsidR="00DE486F" w:rsidRPr="005113AB">
        <w:rPr>
          <w:rFonts w:ascii="Verdana" w:hAnsi="Verdana" w:cs="Times New Roman"/>
          <w:sz w:val="24"/>
          <w:szCs w:val="24"/>
          <w:lang w:val="es-ES" w:eastAsia="es-ES"/>
        </w:rPr>
        <w:t xml:space="preserve">se </w:t>
      </w:r>
      <w:r w:rsidRPr="005113AB">
        <w:rPr>
          <w:rFonts w:ascii="Verdana" w:hAnsi="Verdana" w:cs="Times New Roman"/>
          <w:sz w:val="24"/>
          <w:szCs w:val="24"/>
          <w:lang w:val="es-ES" w:eastAsia="es-ES"/>
        </w:rPr>
        <w:t xml:space="preserve">había </w:t>
      </w:r>
      <w:r w:rsidR="004115B1" w:rsidRPr="005113AB">
        <w:rPr>
          <w:rFonts w:ascii="Verdana" w:hAnsi="Verdana" w:cs="Times New Roman"/>
          <w:sz w:val="24"/>
          <w:szCs w:val="24"/>
          <w:lang w:val="es-ES" w:eastAsia="es-ES"/>
        </w:rPr>
        <w:t xml:space="preserve">celebrado </w:t>
      </w:r>
      <w:r w:rsidR="00DE486F" w:rsidRPr="005113AB">
        <w:rPr>
          <w:rFonts w:ascii="Verdana" w:hAnsi="Verdana" w:cs="Times New Roman"/>
          <w:sz w:val="24"/>
          <w:szCs w:val="24"/>
          <w:lang w:val="es-ES" w:eastAsia="es-ES"/>
        </w:rPr>
        <w:t xml:space="preserve">en 1750 </w:t>
      </w:r>
      <w:r w:rsidR="004115B1" w:rsidRPr="005113AB">
        <w:rPr>
          <w:rFonts w:ascii="Verdana" w:hAnsi="Verdana" w:cs="Times New Roman"/>
          <w:sz w:val="24"/>
          <w:szCs w:val="24"/>
          <w:lang w:val="es-ES" w:eastAsia="es-ES"/>
        </w:rPr>
        <w:t>una cesión</w:t>
      </w:r>
      <w:r w:rsidR="007A0ED7" w:rsidRPr="005113AB">
        <w:rPr>
          <w:rFonts w:ascii="Verdana" w:hAnsi="Verdana" w:cs="Times New Roman"/>
          <w:sz w:val="24"/>
          <w:szCs w:val="24"/>
          <w:lang w:val="es-ES" w:eastAsia="es-ES"/>
        </w:rPr>
        <w:t xml:space="preserve"> </w:t>
      </w:r>
      <w:r w:rsidR="00190D75" w:rsidRPr="005113AB">
        <w:rPr>
          <w:rFonts w:ascii="Verdana" w:hAnsi="Verdana" w:cs="Times New Roman"/>
          <w:sz w:val="24"/>
          <w:szCs w:val="24"/>
          <w:lang w:val="es-ES" w:eastAsia="es-ES"/>
        </w:rPr>
        <w:t>a cambio de cuatro objetivos territoriales: la Colonia del Sacramento (en la Banda Oriental), el Orinoco, la hoya o triángulo entre el Japurá</w:t>
      </w:r>
      <w:r w:rsidR="00EC26A8" w:rsidRPr="005113AB">
        <w:rPr>
          <w:rFonts w:ascii="Verdana" w:hAnsi="Verdana" w:cs="Times New Roman"/>
          <w:sz w:val="24"/>
          <w:szCs w:val="24"/>
          <w:lang w:val="es-ES" w:eastAsia="es-ES"/>
        </w:rPr>
        <w:t>/Caquetá</w:t>
      </w:r>
      <w:r w:rsidR="00190D75" w:rsidRPr="005113AB">
        <w:rPr>
          <w:rFonts w:ascii="Verdana" w:hAnsi="Verdana" w:cs="Times New Roman"/>
          <w:sz w:val="24"/>
          <w:szCs w:val="24"/>
          <w:lang w:val="es-ES" w:eastAsia="es-ES"/>
        </w:rPr>
        <w:t xml:space="preserve"> y el Amazonas, y el monopolio de la navegación del río </w:t>
      </w:r>
      <w:r w:rsidR="00190D75" w:rsidRPr="005113AB">
        <w:rPr>
          <w:rStyle w:val="st1"/>
          <w:rFonts w:ascii="Verdana" w:hAnsi="Verdana" w:cs="Times New Roman"/>
          <w:sz w:val="24"/>
          <w:szCs w:val="24"/>
        </w:rPr>
        <w:t>Içà (prolongación del Putumayo</w:t>
      </w:r>
      <w:r w:rsidR="00190D75" w:rsidRPr="005113AB">
        <w:rPr>
          <w:rStyle w:val="st1"/>
          <w:rFonts w:ascii="Verdana" w:hAnsi="Verdana"/>
          <w:sz w:val="24"/>
          <w:szCs w:val="24"/>
        </w:rPr>
        <w:t>)</w:t>
      </w:r>
      <w:r w:rsidR="00190D75" w:rsidRPr="005113AB">
        <w:rPr>
          <w:rFonts w:ascii="Verdana" w:hAnsi="Verdana" w:cs="Times New Roman"/>
          <w:sz w:val="24"/>
          <w:szCs w:val="24"/>
          <w:lang w:val="es-ES" w:eastAsia="es-ES"/>
        </w:rPr>
        <w:t>, la frontera interior se corrió aún más al sudoeste hasta el extremo oriental del río Guaporé.</w:t>
      </w:r>
      <w:r w:rsidR="003F52EC" w:rsidRPr="005113AB">
        <w:rPr>
          <w:rStyle w:val="Refdenotaderodap"/>
          <w:rFonts w:ascii="Verdana" w:hAnsi="Verdana" w:cs="Times New Roman"/>
          <w:sz w:val="24"/>
          <w:szCs w:val="24"/>
          <w:lang w:val="es-ES" w:eastAsia="es-ES"/>
        </w:rPr>
        <w:footnoteReference w:id="213"/>
      </w:r>
      <w:r w:rsidR="00190D75" w:rsidRPr="005113AB">
        <w:rPr>
          <w:rFonts w:ascii="Verdana" w:hAnsi="Verdana" w:cs="Times New Roman"/>
          <w:sz w:val="24"/>
          <w:szCs w:val="24"/>
          <w:lang w:val="es-ES" w:eastAsia="es-ES"/>
        </w:rPr>
        <w:t xml:space="preserve"> </w:t>
      </w:r>
      <w:r w:rsidR="00DE486F" w:rsidRPr="005113AB">
        <w:rPr>
          <w:rFonts w:ascii="Verdana" w:hAnsi="Verdana" w:cs="Times New Roman"/>
          <w:sz w:val="24"/>
          <w:szCs w:val="24"/>
          <w:lang w:val="es-ES" w:eastAsia="es-ES"/>
        </w:rPr>
        <w:t>E</w:t>
      </w:r>
      <w:r w:rsidR="00F04648" w:rsidRPr="005113AB">
        <w:rPr>
          <w:rFonts w:ascii="Verdana" w:hAnsi="Verdana" w:cs="Times New Roman"/>
          <w:sz w:val="24"/>
          <w:szCs w:val="24"/>
          <w:lang w:val="es-ES" w:eastAsia="es-ES"/>
        </w:rPr>
        <w:t>n la frontera meridional, donde Bras</w:t>
      </w:r>
      <w:r w:rsidR="004115B1" w:rsidRPr="005113AB">
        <w:rPr>
          <w:rFonts w:ascii="Verdana" w:hAnsi="Verdana" w:cs="Times New Roman"/>
          <w:sz w:val="24"/>
          <w:szCs w:val="24"/>
          <w:lang w:val="es-ES" w:eastAsia="es-ES"/>
        </w:rPr>
        <w:t>il limita con Paraguay</w:t>
      </w:r>
      <w:r w:rsidR="00190D75" w:rsidRPr="005113AB">
        <w:rPr>
          <w:rFonts w:ascii="Verdana" w:hAnsi="Verdana" w:cs="Times New Roman"/>
          <w:sz w:val="24"/>
          <w:szCs w:val="24"/>
          <w:lang w:val="es-ES" w:eastAsia="es-ES"/>
        </w:rPr>
        <w:t>,</w:t>
      </w:r>
      <w:r w:rsidR="004115B1" w:rsidRPr="005113AB">
        <w:rPr>
          <w:rFonts w:ascii="Verdana" w:hAnsi="Verdana" w:cs="Times New Roman"/>
          <w:sz w:val="24"/>
          <w:szCs w:val="24"/>
          <w:lang w:val="es-ES" w:eastAsia="es-ES"/>
        </w:rPr>
        <w:t xml:space="preserve"> a orillas del Alto Paraguay, el Ministro Pombal </w:t>
      </w:r>
      <w:r w:rsidR="00F04648" w:rsidRPr="005113AB">
        <w:rPr>
          <w:rFonts w:ascii="Verdana" w:hAnsi="Verdana" w:cs="Times New Roman"/>
          <w:sz w:val="24"/>
          <w:szCs w:val="24"/>
          <w:lang w:val="es-ES" w:eastAsia="es-ES"/>
        </w:rPr>
        <w:t>había fundado</w:t>
      </w:r>
      <w:r w:rsidR="004115B1" w:rsidRPr="005113AB">
        <w:rPr>
          <w:rFonts w:ascii="Verdana" w:hAnsi="Verdana" w:cs="Times New Roman"/>
          <w:sz w:val="24"/>
          <w:szCs w:val="24"/>
          <w:lang w:val="es-ES" w:eastAsia="es-ES"/>
        </w:rPr>
        <w:t xml:space="preserve"> en 1750 </w:t>
      </w:r>
      <w:r w:rsidR="00212D3B" w:rsidRPr="005113AB">
        <w:rPr>
          <w:rFonts w:ascii="Verdana" w:hAnsi="Verdana" w:cs="Times New Roman"/>
          <w:sz w:val="24"/>
          <w:szCs w:val="24"/>
          <w:lang w:val="es-ES" w:eastAsia="es-ES"/>
        </w:rPr>
        <w:t xml:space="preserve">donde limitaba con la Audiencia de Charcas y sobre el río Guaporé </w:t>
      </w:r>
      <w:r w:rsidR="004115B1" w:rsidRPr="005113AB">
        <w:rPr>
          <w:rFonts w:ascii="Verdana" w:hAnsi="Verdana" w:cs="Times New Roman"/>
          <w:sz w:val="24"/>
          <w:szCs w:val="24"/>
          <w:lang w:val="es-ES" w:eastAsia="es-ES"/>
        </w:rPr>
        <w:t>la</w:t>
      </w:r>
      <w:r w:rsidR="008420F0" w:rsidRPr="005113AB">
        <w:rPr>
          <w:rFonts w:ascii="Verdana" w:hAnsi="Verdana" w:cs="Times New Roman"/>
          <w:sz w:val="24"/>
          <w:szCs w:val="24"/>
          <w:lang w:val="es-ES" w:eastAsia="es-ES"/>
        </w:rPr>
        <w:t>s</w:t>
      </w:r>
      <w:r w:rsidR="004115B1" w:rsidRPr="005113AB">
        <w:rPr>
          <w:rFonts w:ascii="Verdana" w:hAnsi="Verdana" w:cs="Times New Roman"/>
          <w:sz w:val="24"/>
          <w:szCs w:val="24"/>
          <w:lang w:val="es-ES" w:eastAsia="es-ES"/>
        </w:rPr>
        <w:t xml:space="preserve"> fortaleza</w:t>
      </w:r>
      <w:r w:rsidR="008420F0" w:rsidRPr="005113AB">
        <w:rPr>
          <w:rFonts w:ascii="Verdana" w:hAnsi="Verdana" w:cs="Times New Roman"/>
          <w:sz w:val="24"/>
          <w:szCs w:val="24"/>
          <w:lang w:val="es-ES" w:eastAsia="es-ES"/>
        </w:rPr>
        <w:t>s</w:t>
      </w:r>
      <w:r w:rsidR="00190D75" w:rsidRPr="005113AB">
        <w:rPr>
          <w:rFonts w:ascii="Verdana" w:hAnsi="Verdana" w:cs="Times New Roman"/>
          <w:sz w:val="24"/>
          <w:szCs w:val="24"/>
          <w:lang w:val="es-ES" w:eastAsia="es-ES"/>
        </w:rPr>
        <w:t xml:space="preserve"> de Albuque</w:t>
      </w:r>
      <w:r w:rsidR="004115B1" w:rsidRPr="005113AB">
        <w:rPr>
          <w:rFonts w:ascii="Verdana" w:hAnsi="Verdana" w:cs="Times New Roman"/>
          <w:sz w:val="24"/>
          <w:szCs w:val="24"/>
          <w:lang w:val="es-ES" w:eastAsia="es-ES"/>
        </w:rPr>
        <w:t xml:space="preserve">rque </w:t>
      </w:r>
      <w:r w:rsidR="00DE486F" w:rsidRPr="005113AB">
        <w:rPr>
          <w:rFonts w:ascii="Verdana" w:hAnsi="Verdana" w:cs="Times New Roman"/>
          <w:sz w:val="24"/>
          <w:szCs w:val="24"/>
          <w:lang w:val="es-ES" w:eastAsia="es-ES"/>
        </w:rPr>
        <w:t>(</w:t>
      </w:r>
      <w:r w:rsidR="004115B1" w:rsidRPr="005113AB">
        <w:rPr>
          <w:rFonts w:ascii="Verdana" w:hAnsi="Verdana" w:cs="Times New Roman"/>
          <w:sz w:val="24"/>
          <w:szCs w:val="24"/>
          <w:lang w:val="es-ES" w:eastAsia="es-ES"/>
        </w:rPr>
        <w:t>o Corumbá</w:t>
      </w:r>
      <w:r w:rsidR="00DE486F" w:rsidRPr="005113AB">
        <w:rPr>
          <w:rFonts w:ascii="Verdana" w:hAnsi="Verdana" w:cs="Times New Roman"/>
          <w:sz w:val="24"/>
          <w:szCs w:val="24"/>
          <w:lang w:val="es-ES" w:eastAsia="es-ES"/>
        </w:rPr>
        <w:t>)</w:t>
      </w:r>
      <w:r w:rsidR="00212D3B" w:rsidRPr="005113AB">
        <w:rPr>
          <w:rFonts w:ascii="Verdana" w:hAnsi="Verdana" w:cs="Times New Roman"/>
          <w:sz w:val="24"/>
          <w:szCs w:val="24"/>
          <w:lang w:val="es-ES" w:eastAsia="es-ES"/>
        </w:rPr>
        <w:t>,</w:t>
      </w:r>
      <w:r w:rsidR="004115B1" w:rsidRPr="005113AB">
        <w:rPr>
          <w:rFonts w:ascii="Verdana" w:hAnsi="Verdana" w:cs="Times New Roman"/>
          <w:sz w:val="24"/>
          <w:szCs w:val="24"/>
          <w:lang w:val="es-ES" w:eastAsia="es-ES"/>
        </w:rPr>
        <w:t xml:space="preserve"> Nueva Coimbra</w:t>
      </w:r>
      <w:r w:rsidR="00212D3B" w:rsidRPr="005113AB">
        <w:rPr>
          <w:rFonts w:ascii="Verdana" w:hAnsi="Verdana" w:cs="Times New Roman"/>
          <w:sz w:val="24"/>
          <w:szCs w:val="24"/>
          <w:lang w:val="es-ES" w:eastAsia="es-ES"/>
        </w:rPr>
        <w:t xml:space="preserve">, y la fortaleza Principe da Beira; y sobre el río Alto Paraguay la Vila María del Paraguay en homenaje a la Reina María de Portugal (posteriormente en 1778 fue transformada en ciudad con el nombre de Caceres en </w:t>
      </w:r>
      <w:r w:rsidR="00212D3B" w:rsidRPr="005113AB">
        <w:rPr>
          <w:rFonts w:ascii="Verdana" w:hAnsi="Verdana" w:cs="Times New Roman"/>
          <w:sz w:val="24"/>
          <w:szCs w:val="24"/>
          <w:lang w:val="es-ES" w:eastAsia="es-ES"/>
        </w:rPr>
        <w:lastRenderedPageBreak/>
        <w:t xml:space="preserve">homenaje al </w:t>
      </w:r>
      <w:r w:rsidR="00A92791" w:rsidRPr="005113AB">
        <w:rPr>
          <w:rFonts w:ascii="Verdana" w:hAnsi="Verdana" w:cs="Times New Roman"/>
          <w:sz w:val="24"/>
          <w:szCs w:val="24"/>
          <w:lang w:val="es-ES" w:eastAsia="es-ES"/>
        </w:rPr>
        <w:t xml:space="preserve">cuarto </w:t>
      </w:r>
      <w:r w:rsidR="00212D3B" w:rsidRPr="005113AB">
        <w:rPr>
          <w:rFonts w:ascii="Verdana" w:hAnsi="Verdana" w:cs="Times New Roman"/>
          <w:sz w:val="24"/>
          <w:szCs w:val="24"/>
          <w:lang w:val="es-ES" w:eastAsia="es-ES"/>
        </w:rPr>
        <w:t>Capitán General del Mato Grosso Luis de Albuquerque Melo Pereitra y Caceres)</w:t>
      </w:r>
      <w:r w:rsidR="00190D75" w:rsidRPr="005113AB">
        <w:rPr>
          <w:rFonts w:ascii="Verdana" w:hAnsi="Verdana" w:cs="Times New Roman"/>
          <w:sz w:val="24"/>
          <w:szCs w:val="24"/>
          <w:lang w:val="es-ES" w:eastAsia="es-ES"/>
        </w:rPr>
        <w:t>.</w:t>
      </w:r>
      <w:r w:rsidR="004E2204" w:rsidRPr="005113AB">
        <w:rPr>
          <w:rStyle w:val="Refdenotaderodap"/>
          <w:rFonts w:ascii="Verdana" w:hAnsi="Verdana" w:cs="Times New Roman"/>
          <w:sz w:val="24"/>
          <w:szCs w:val="24"/>
          <w:lang w:val="es-ES" w:eastAsia="es-ES"/>
        </w:rPr>
        <w:footnoteReference w:id="214"/>
      </w:r>
      <w:r w:rsidR="00190D75" w:rsidRPr="005113AB">
        <w:rPr>
          <w:rFonts w:ascii="Verdana" w:hAnsi="Verdana" w:cs="Times New Roman"/>
          <w:sz w:val="24"/>
          <w:szCs w:val="24"/>
          <w:lang w:val="es-ES" w:eastAsia="es-ES"/>
        </w:rPr>
        <w:t xml:space="preserve"> Dos años después Pombal declaró a </w:t>
      </w:r>
      <w:hyperlink r:id="rId35" w:tooltip="Vila Bela da Santissima Trindade (aún no redactado)" w:history="1">
        <w:r w:rsidR="00190D75" w:rsidRPr="005113AB">
          <w:rPr>
            <w:rStyle w:val="Hyperlink"/>
            <w:rFonts w:ascii="Verdana" w:hAnsi="Verdana" w:cs="Times New Roman"/>
            <w:color w:val="auto"/>
            <w:sz w:val="24"/>
            <w:szCs w:val="24"/>
            <w:u w:val="none"/>
            <w:lang w:val="es-ES"/>
          </w:rPr>
          <w:t>Vila Bela da Santissima  Trindade</w:t>
        </w:r>
      </w:hyperlink>
      <w:r w:rsidR="00190D75" w:rsidRPr="005113AB">
        <w:rPr>
          <w:rFonts w:ascii="Verdana" w:hAnsi="Verdana"/>
          <w:sz w:val="24"/>
          <w:szCs w:val="24"/>
        </w:rPr>
        <w:t xml:space="preserve">  </w:t>
      </w:r>
      <w:r w:rsidR="00190D75" w:rsidRPr="005113AB">
        <w:rPr>
          <w:rFonts w:ascii="Verdana" w:hAnsi="Verdana" w:cs="Times New Roman"/>
          <w:sz w:val="24"/>
          <w:szCs w:val="24"/>
        </w:rPr>
        <w:t>como capital de Mato Grosso</w:t>
      </w:r>
      <w:r w:rsidR="00190D75" w:rsidRPr="005113AB">
        <w:rPr>
          <w:rFonts w:ascii="Verdana" w:hAnsi="Verdana" w:cs="Times New Roman"/>
          <w:sz w:val="24"/>
          <w:szCs w:val="24"/>
          <w:lang w:val="es-ES"/>
        </w:rPr>
        <w:t xml:space="preserve">. </w:t>
      </w:r>
      <w:r w:rsidR="00967A9D" w:rsidRPr="005113AB">
        <w:rPr>
          <w:rFonts w:ascii="Verdana" w:hAnsi="Verdana" w:cs="Times New Roman"/>
          <w:sz w:val="24"/>
          <w:szCs w:val="24"/>
          <w:lang w:val="es-ES"/>
        </w:rPr>
        <w:t>L</w:t>
      </w:r>
      <w:r w:rsidR="00190D75" w:rsidRPr="005113AB">
        <w:rPr>
          <w:rFonts w:ascii="Verdana" w:hAnsi="Verdana" w:cs="Times New Roman"/>
          <w:sz w:val="24"/>
          <w:szCs w:val="24"/>
          <w:lang w:val="es-ES"/>
        </w:rPr>
        <w:t xml:space="preserve">a frontera </w:t>
      </w:r>
      <w:r w:rsidR="00094C54" w:rsidRPr="005113AB">
        <w:rPr>
          <w:rFonts w:ascii="Verdana" w:hAnsi="Verdana" w:cs="Times New Roman"/>
          <w:sz w:val="24"/>
          <w:szCs w:val="24"/>
          <w:lang w:val="es-ES"/>
        </w:rPr>
        <w:t xml:space="preserve">limítrofe </w:t>
      </w:r>
      <w:r w:rsidR="00190D75" w:rsidRPr="005113AB">
        <w:rPr>
          <w:rFonts w:ascii="Verdana" w:hAnsi="Verdana" w:cs="Times New Roman"/>
          <w:sz w:val="24"/>
          <w:szCs w:val="24"/>
          <w:lang w:val="es-ES"/>
        </w:rPr>
        <w:t xml:space="preserve">con el </w:t>
      </w:r>
      <w:r w:rsidR="00190D75" w:rsidRPr="005113AB">
        <w:rPr>
          <w:rFonts w:ascii="Verdana" w:hAnsi="Verdana" w:cs="Times New Roman"/>
          <w:iCs/>
          <w:sz w:val="24"/>
          <w:szCs w:val="24"/>
          <w:lang w:val="es-ES"/>
        </w:rPr>
        <w:t>hinterland</w:t>
      </w:r>
      <w:r w:rsidR="004115B1" w:rsidRPr="005113AB">
        <w:rPr>
          <w:rFonts w:ascii="Verdana" w:hAnsi="Verdana" w:cs="Times New Roman"/>
          <w:sz w:val="24"/>
          <w:szCs w:val="24"/>
          <w:lang w:val="es-ES"/>
        </w:rPr>
        <w:t xml:space="preserve"> platino </w:t>
      </w:r>
      <w:r w:rsidR="00190D75" w:rsidRPr="005113AB">
        <w:rPr>
          <w:rFonts w:ascii="Verdana" w:hAnsi="Verdana" w:cs="Times New Roman"/>
          <w:sz w:val="24"/>
          <w:szCs w:val="24"/>
          <w:lang w:val="es-ES"/>
        </w:rPr>
        <w:t>se acentuó</w:t>
      </w:r>
      <w:r w:rsidR="004115B1" w:rsidRPr="005113AB">
        <w:rPr>
          <w:rFonts w:ascii="Verdana" w:hAnsi="Verdana" w:cs="Times New Roman"/>
          <w:sz w:val="24"/>
          <w:szCs w:val="24"/>
          <w:lang w:val="es-ES"/>
        </w:rPr>
        <w:t>,</w:t>
      </w:r>
      <w:r w:rsidR="00190D75" w:rsidRPr="005113AB">
        <w:rPr>
          <w:rFonts w:ascii="Verdana" w:hAnsi="Verdana" w:cs="Times New Roman"/>
          <w:sz w:val="24"/>
          <w:szCs w:val="24"/>
          <w:lang w:val="es-ES"/>
        </w:rPr>
        <w:t xml:space="preserve"> por cuanto la fortaleza Principe da Beira</w:t>
      </w:r>
      <w:r w:rsidR="00190D75" w:rsidRPr="005113AB">
        <w:rPr>
          <w:rFonts w:ascii="Verdana" w:hAnsi="Verdana" w:cs="Times New Roman"/>
          <w:sz w:val="24"/>
          <w:szCs w:val="24"/>
          <w:lang w:val="es-ES" w:eastAsia="es-ES"/>
        </w:rPr>
        <w:t xml:space="preserve"> </w:t>
      </w:r>
      <w:r w:rsidR="0010288A" w:rsidRPr="005113AB">
        <w:rPr>
          <w:rFonts w:ascii="Verdana" w:hAnsi="Verdana" w:cs="Times New Roman"/>
          <w:sz w:val="24"/>
          <w:szCs w:val="24"/>
          <w:lang w:val="es-ES" w:eastAsia="es-ES"/>
        </w:rPr>
        <w:t>(</w:t>
      </w:r>
      <w:r w:rsidR="00190D75" w:rsidRPr="005113AB">
        <w:rPr>
          <w:rFonts w:ascii="Verdana" w:hAnsi="Verdana" w:cs="Times New Roman"/>
          <w:sz w:val="24"/>
          <w:szCs w:val="24"/>
          <w:lang w:val="es-ES" w:eastAsia="es-ES"/>
        </w:rPr>
        <w:t>que aún hoy subsiste como museo</w:t>
      </w:r>
      <w:r w:rsidR="0010288A" w:rsidRPr="005113AB">
        <w:rPr>
          <w:rFonts w:ascii="Verdana" w:hAnsi="Verdana" w:cs="Times New Roman"/>
          <w:sz w:val="24"/>
          <w:szCs w:val="24"/>
          <w:lang w:val="es-ES" w:eastAsia="es-ES"/>
        </w:rPr>
        <w:t>)</w:t>
      </w:r>
      <w:r w:rsidR="004115B1" w:rsidRPr="005113AB">
        <w:rPr>
          <w:rFonts w:ascii="Verdana" w:hAnsi="Verdana" w:cs="Times New Roman"/>
          <w:sz w:val="24"/>
          <w:szCs w:val="24"/>
          <w:lang w:val="es-ES" w:eastAsia="es-ES"/>
        </w:rPr>
        <w:t>,</w:t>
      </w:r>
      <w:r w:rsidR="0010288A" w:rsidRPr="005113AB">
        <w:rPr>
          <w:rFonts w:ascii="Verdana" w:hAnsi="Verdana" w:cs="Times New Roman"/>
          <w:sz w:val="24"/>
          <w:szCs w:val="24"/>
          <w:lang w:val="es-ES" w:eastAsia="es-ES"/>
        </w:rPr>
        <w:t xml:space="preserve"> y su área de influencia (el r</w:t>
      </w:r>
      <w:r w:rsidR="008420F0" w:rsidRPr="005113AB">
        <w:rPr>
          <w:rFonts w:ascii="Verdana" w:hAnsi="Verdana" w:cs="Times New Roman"/>
          <w:sz w:val="24"/>
          <w:szCs w:val="24"/>
          <w:lang w:val="es-ES" w:eastAsia="es-ES"/>
        </w:rPr>
        <w:t xml:space="preserve">ío </w:t>
      </w:r>
      <w:r w:rsidR="008420F0" w:rsidRPr="005113AB">
        <w:rPr>
          <w:rFonts w:ascii="Verdana" w:hAnsi="Verdana" w:cs="Times New Roman"/>
          <w:sz w:val="24"/>
          <w:szCs w:val="24"/>
        </w:rPr>
        <w:t>Jaurú o Yaurú</w:t>
      </w:r>
      <w:r w:rsidR="0010288A" w:rsidRPr="005113AB">
        <w:rPr>
          <w:rFonts w:ascii="Verdana" w:hAnsi="Verdana" w:cs="Times New Roman"/>
          <w:sz w:val="24"/>
          <w:szCs w:val="24"/>
          <w:lang w:val="es-ES" w:eastAsia="es-ES"/>
        </w:rPr>
        <w:t>),</w:t>
      </w:r>
      <w:r w:rsidR="00190D75" w:rsidRPr="005113AB">
        <w:rPr>
          <w:rFonts w:ascii="Verdana" w:hAnsi="Verdana" w:cs="Times New Roman"/>
          <w:sz w:val="24"/>
          <w:szCs w:val="24"/>
          <w:lang w:val="es-ES"/>
        </w:rPr>
        <w:t xml:space="preserve"> impuso u</w:t>
      </w:r>
      <w:r w:rsidR="002A2425" w:rsidRPr="005113AB">
        <w:rPr>
          <w:rFonts w:ascii="Verdana" w:hAnsi="Verdana" w:cs="Times New Roman"/>
          <w:sz w:val="24"/>
          <w:szCs w:val="24"/>
          <w:lang w:val="es-ES"/>
        </w:rPr>
        <w:t>na barrera artificial entre la A</w:t>
      </w:r>
      <w:r w:rsidR="00190D75" w:rsidRPr="005113AB">
        <w:rPr>
          <w:rFonts w:ascii="Verdana" w:hAnsi="Verdana" w:cs="Times New Roman"/>
          <w:sz w:val="24"/>
          <w:szCs w:val="24"/>
          <w:lang w:val="es-ES"/>
        </w:rPr>
        <w:t xml:space="preserve">mazonía </w:t>
      </w:r>
      <w:r w:rsidR="002A2425" w:rsidRPr="005113AB">
        <w:rPr>
          <w:rFonts w:ascii="Verdana" w:hAnsi="Verdana" w:cs="Times New Roman"/>
          <w:sz w:val="24"/>
          <w:szCs w:val="24"/>
          <w:lang w:val="es-ES"/>
        </w:rPr>
        <w:t>y el Chaco brasileño</w:t>
      </w:r>
      <w:r w:rsidR="00190D75" w:rsidRPr="005113AB">
        <w:rPr>
          <w:rFonts w:ascii="Verdana" w:hAnsi="Verdana" w:cs="Times New Roman"/>
          <w:sz w:val="24"/>
          <w:szCs w:val="24"/>
          <w:lang w:val="es-ES"/>
        </w:rPr>
        <w:t xml:space="preserve"> </w:t>
      </w:r>
      <w:r w:rsidR="00094C54" w:rsidRPr="005113AB">
        <w:rPr>
          <w:rFonts w:ascii="Verdana" w:hAnsi="Verdana" w:cs="Times New Roman"/>
          <w:sz w:val="24"/>
          <w:szCs w:val="24"/>
          <w:lang w:val="es-ES"/>
        </w:rPr>
        <w:t xml:space="preserve">por un lado </w:t>
      </w:r>
      <w:r w:rsidR="00190D75" w:rsidRPr="005113AB">
        <w:rPr>
          <w:rFonts w:ascii="Verdana" w:hAnsi="Verdana" w:cs="Times New Roman"/>
          <w:sz w:val="24"/>
          <w:szCs w:val="24"/>
          <w:lang w:val="es-ES"/>
        </w:rPr>
        <w:t>y la Chiq</w:t>
      </w:r>
      <w:r w:rsidR="002A2425" w:rsidRPr="005113AB">
        <w:rPr>
          <w:rFonts w:ascii="Verdana" w:hAnsi="Verdana" w:cs="Times New Roman"/>
          <w:sz w:val="24"/>
          <w:szCs w:val="24"/>
          <w:lang w:val="es-ES"/>
        </w:rPr>
        <w:t>uitanía o Gran Chaco boliviano,</w:t>
      </w:r>
      <w:r w:rsidR="00190D75" w:rsidRPr="005113AB">
        <w:rPr>
          <w:rFonts w:ascii="Verdana" w:hAnsi="Verdana" w:cs="Times New Roman"/>
          <w:sz w:val="24"/>
          <w:szCs w:val="24"/>
          <w:lang w:val="es-ES"/>
        </w:rPr>
        <w:t xml:space="preserve"> paraguayo </w:t>
      </w:r>
      <w:r w:rsidR="002A2425" w:rsidRPr="005113AB">
        <w:rPr>
          <w:rFonts w:ascii="Verdana" w:hAnsi="Verdana" w:cs="Times New Roman"/>
          <w:sz w:val="24"/>
          <w:szCs w:val="24"/>
          <w:lang w:val="es-ES"/>
        </w:rPr>
        <w:t xml:space="preserve">y argentino </w:t>
      </w:r>
      <w:r w:rsidR="00094C54" w:rsidRPr="005113AB">
        <w:rPr>
          <w:rFonts w:ascii="Verdana" w:hAnsi="Verdana" w:cs="Times New Roman"/>
          <w:sz w:val="24"/>
          <w:szCs w:val="24"/>
          <w:lang w:val="es-ES"/>
        </w:rPr>
        <w:t xml:space="preserve">por el otro, </w:t>
      </w:r>
      <w:r w:rsidR="00190D75" w:rsidRPr="005113AB">
        <w:rPr>
          <w:rFonts w:ascii="Verdana" w:hAnsi="Verdana" w:cs="Times New Roman"/>
          <w:sz w:val="24"/>
          <w:szCs w:val="24"/>
          <w:lang w:val="es-ES"/>
        </w:rPr>
        <w:t>que iba a traer e</w:t>
      </w:r>
      <w:r w:rsidR="008935F8" w:rsidRPr="005113AB">
        <w:rPr>
          <w:rFonts w:ascii="Verdana" w:hAnsi="Verdana" w:cs="Times New Roman"/>
          <w:sz w:val="24"/>
          <w:szCs w:val="24"/>
          <w:lang w:val="es-ES"/>
        </w:rPr>
        <w:t>n</w:t>
      </w:r>
      <w:r w:rsidR="00343603" w:rsidRPr="005113AB">
        <w:rPr>
          <w:rFonts w:ascii="Verdana" w:hAnsi="Verdana" w:cs="Times New Roman"/>
          <w:sz w:val="24"/>
          <w:szCs w:val="24"/>
          <w:lang w:val="es-ES"/>
        </w:rPr>
        <w:t xml:space="preserve"> el futuro </w:t>
      </w:r>
      <w:r w:rsidR="00D52B7C" w:rsidRPr="005113AB">
        <w:rPr>
          <w:rFonts w:ascii="Verdana" w:hAnsi="Verdana" w:cs="Times New Roman"/>
          <w:sz w:val="24"/>
          <w:szCs w:val="24"/>
          <w:lang w:val="es-ES"/>
        </w:rPr>
        <w:t>graves y  trágicas</w:t>
      </w:r>
      <w:r w:rsidR="00094C54" w:rsidRPr="005113AB">
        <w:rPr>
          <w:rFonts w:ascii="Verdana" w:hAnsi="Verdana" w:cs="Times New Roman"/>
          <w:sz w:val="24"/>
          <w:szCs w:val="24"/>
          <w:lang w:val="es-ES"/>
        </w:rPr>
        <w:t xml:space="preserve"> consecue</w:t>
      </w:r>
      <w:r w:rsidR="00D52B7C" w:rsidRPr="005113AB">
        <w:rPr>
          <w:rFonts w:ascii="Verdana" w:hAnsi="Verdana" w:cs="Times New Roman"/>
          <w:sz w:val="24"/>
          <w:szCs w:val="24"/>
          <w:lang w:val="es-ES"/>
        </w:rPr>
        <w:t>nci</w:t>
      </w:r>
      <w:r w:rsidR="008935F8" w:rsidRPr="005113AB">
        <w:rPr>
          <w:rFonts w:ascii="Verdana" w:hAnsi="Verdana" w:cs="Times New Roman"/>
          <w:sz w:val="24"/>
          <w:szCs w:val="24"/>
          <w:lang w:val="es-ES"/>
        </w:rPr>
        <w:t>a</w:t>
      </w:r>
      <w:r w:rsidR="00190D75" w:rsidRPr="005113AB">
        <w:rPr>
          <w:rFonts w:ascii="Verdana" w:hAnsi="Verdana" w:cs="Times New Roman"/>
          <w:sz w:val="24"/>
          <w:szCs w:val="24"/>
          <w:lang w:val="es-ES"/>
        </w:rPr>
        <w:t>s.</w:t>
      </w:r>
      <w:r w:rsidR="00DE486F" w:rsidRPr="005113AB">
        <w:rPr>
          <w:rFonts w:ascii="Verdana" w:hAnsi="Verdana" w:cs="Times New Roman"/>
          <w:sz w:val="24"/>
          <w:szCs w:val="24"/>
          <w:lang w:val="es-ES" w:eastAsia="es-ES"/>
        </w:rPr>
        <w:t xml:space="preserve"> </w:t>
      </w:r>
      <w:r w:rsidR="00506073" w:rsidRPr="005113AB">
        <w:rPr>
          <w:rFonts w:ascii="Verdana" w:hAnsi="Verdana" w:cs="Times New Roman"/>
          <w:sz w:val="24"/>
          <w:szCs w:val="24"/>
          <w:lang w:val="es-ES" w:eastAsia="es-ES"/>
        </w:rPr>
        <w:t>Esa barrera artificial tuvo la virtud de aislar fluvialmente la Gobernación del Paraguay de su vecina septentrional la Audiencia de Charcas.</w:t>
      </w:r>
    </w:p>
    <w:p w:rsidR="00967A9D" w:rsidRPr="005113AB" w:rsidRDefault="00967A9D" w:rsidP="005113AB">
      <w:pPr>
        <w:spacing w:after="0" w:line="360" w:lineRule="auto"/>
        <w:jc w:val="both"/>
        <w:rPr>
          <w:rFonts w:ascii="Verdana" w:hAnsi="Verdana" w:cs="Times New Roman"/>
          <w:sz w:val="24"/>
          <w:szCs w:val="24"/>
          <w:lang w:val="es-ES" w:eastAsia="es-ES"/>
        </w:rPr>
      </w:pPr>
    </w:p>
    <w:p w:rsidR="00FF78BD" w:rsidRPr="005113AB" w:rsidRDefault="00ED2DFC" w:rsidP="005113AB">
      <w:pPr>
        <w:spacing w:after="0" w:line="360" w:lineRule="auto"/>
        <w:jc w:val="both"/>
        <w:rPr>
          <w:rFonts w:ascii="Verdana" w:hAnsi="Verdana" w:cs="Arial"/>
          <w:sz w:val="24"/>
          <w:szCs w:val="24"/>
          <w:lang w:val="es-ES"/>
        </w:rPr>
      </w:pPr>
      <w:r w:rsidRPr="005113AB">
        <w:rPr>
          <w:rFonts w:ascii="Verdana" w:hAnsi="Verdana" w:cs="Times New Roman"/>
          <w:sz w:val="24"/>
          <w:szCs w:val="24"/>
          <w:lang w:val="es-ES" w:eastAsia="es-ES"/>
        </w:rPr>
        <w:t>Y e</w:t>
      </w:r>
      <w:r w:rsidR="00DE486F" w:rsidRPr="005113AB">
        <w:rPr>
          <w:rFonts w:ascii="Verdana" w:hAnsi="Verdana" w:cs="Times New Roman"/>
          <w:sz w:val="24"/>
          <w:szCs w:val="24"/>
          <w:lang w:val="es-ES" w:eastAsia="es-ES"/>
        </w:rPr>
        <w:t>n la frontera septentrional,</w:t>
      </w:r>
      <w:r w:rsidR="00DE486F" w:rsidRPr="005113AB">
        <w:rPr>
          <w:rFonts w:ascii="Verdana" w:hAnsi="Verdana" w:cs="Times New Roman"/>
          <w:sz w:val="24"/>
          <w:szCs w:val="24"/>
          <w:lang w:val="es-ES"/>
        </w:rPr>
        <w:t xml:space="preserve"> Brasil </w:t>
      </w:r>
      <w:r w:rsidRPr="005113AB">
        <w:rPr>
          <w:rFonts w:ascii="Verdana" w:hAnsi="Verdana" w:cs="Times New Roman"/>
          <w:sz w:val="24"/>
          <w:szCs w:val="24"/>
          <w:lang w:val="es-ES"/>
        </w:rPr>
        <w:t xml:space="preserve">tuvo conflictos fronterizos con Venezuela, y </w:t>
      </w:r>
      <w:r w:rsidR="00967A9D" w:rsidRPr="005113AB">
        <w:rPr>
          <w:rFonts w:ascii="Verdana" w:hAnsi="Verdana" w:cs="Times New Roman"/>
          <w:sz w:val="24"/>
          <w:szCs w:val="24"/>
          <w:lang w:val="es-ES"/>
        </w:rPr>
        <w:t xml:space="preserve">con </w:t>
      </w:r>
      <w:r w:rsidRPr="005113AB">
        <w:rPr>
          <w:rFonts w:ascii="Verdana" w:hAnsi="Verdana" w:cs="Times New Roman"/>
          <w:sz w:val="24"/>
          <w:szCs w:val="24"/>
          <w:lang w:val="es-ES"/>
        </w:rPr>
        <w:t>las tres Guayanas</w:t>
      </w:r>
      <w:r w:rsidR="00A22B60" w:rsidRPr="005113AB">
        <w:rPr>
          <w:rFonts w:ascii="Verdana" w:hAnsi="Verdana" w:cs="Times New Roman"/>
          <w:sz w:val="24"/>
          <w:szCs w:val="24"/>
          <w:lang w:val="es-ES"/>
        </w:rPr>
        <w:t>, la Británica, la Holandesa, y la Francesa</w:t>
      </w:r>
      <w:r w:rsidRPr="005113AB">
        <w:rPr>
          <w:rFonts w:ascii="Verdana" w:hAnsi="Verdana" w:cs="Times New Roman"/>
          <w:sz w:val="24"/>
          <w:szCs w:val="24"/>
          <w:lang w:val="es-ES"/>
        </w:rPr>
        <w:t xml:space="preserve">. </w:t>
      </w:r>
      <w:r w:rsidR="00967A9D" w:rsidRPr="005113AB">
        <w:rPr>
          <w:rFonts w:ascii="Verdana" w:hAnsi="Verdana" w:cs="Times New Roman"/>
          <w:sz w:val="24"/>
          <w:szCs w:val="24"/>
          <w:lang w:val="es-ES"/>
        </w:rPr>
        <w:t>En la frontera de Brasil con Venezuela, e</w:t>
      </w:r>
      <w:r w:rsidR="00967A9D" w:rsidRPr="005113AB">
        <w:rPr>
          <w:rFonts w:ascii="Verdana" w:hAnsi="Verdana" w:cs="Arial"/>
          <w:sz w:val="24"/>
          <w:szCs w:val="24"/>
          <w:lang w:val="es-ES"/>
        </w:rPr>
        <w:t>l límite geográfico comienza en el </w:t>
      </w:r>
      <w:hyperlink r:id="rId36" w:tooltip="https://es.wikipedia.org/wiki/Trifinio&#10;Trifinio" w:history="1">
        <w:r w:rsidR="00967A9D" w:rsidRPr="005113AB">
          <w:rPr>
            <w:rStyle w:val="Hyperlink"/>
            <w:rFonts w:ascii="Verdana" w:hAnsi="Verdana" w:cs="Arial"/>
            <w:color w:val="auto"/>
            <w:sz w:val="24"/>
            <w:szCs w:val="24"/>
            <w:u w:val="none"/>
            <w:lang w:val="es-ES"/>
          </w:rPr>
          <w:t>punto trifinio</w:t>
        </w:r>
      </w:hyperlink>
      <w:r w:rsidR="00967A9D" w:rsidRPr="005113AB">
        <w:rPr>
          <w:rFonts w:ascii="Verdana" w:hAnsi="Verdana" w:cs="Arial"/>
          <w:sz w:val="24"/>
          <w:szCs w:val="24"/>
          <w:lang w:val="es-ES"/>
        </w:rPr>
        <w:t> </w:t>
      </w:r>
      <w:r w:rsidR="00212193" w:rsidRPr="005113AB">
        <w:rPr>
          <w:rFonts w:ascii="Verdana" w:hAnsi="Verdana" w:cs="Arial"/>
          <w:sz w:val="24"/>
          <w:szCs w:val="24"/>
          <w:lang w:val="es-ES"/>
        </w:rPr>
        <w:t xml:space="preserve">o triple frontera entre Brasil, Colombia, y </w:t>
      </w:r>
      <w:r w:rsidR="00967A9D" w:rsidRPr="005113AB">
        <w:rPr>
          <w:rFonts w:ascii="Verdana" w:hAnsi="Verdana" w:cs="Arial"/>
          <w:sz w:val="24"/>
          <w:szCs w:val="24"/>
          <w:lang w:val="es-ES"/>
        </w:rPr>
        <w:t>Venezuela</w:t>
      </w:r>
      <w:r w:rsidR="00212193" w:rsidRPr="005113AB">
        <w:rPr>
          <w:rFonts w:ascii="Verdana" w:hAnsi="Verdana" w:cs="Arial"/>
          <w:sz w:val="24"/>
          <w:szCs w:val="24"/>
          <w:lang w:val="es-ES"/>
        </w:rPr>
        <w:t>,</w:t>
      </w:r>
      <w:r w:rsidR="00967A9D" w:rsidRPr="005113AB">
        <w:rPr>
          <w:rFonts w:ascii="Verdana" w:hAnsi="Verdana" w:cs="Arial"/>
          <w:sz w:val="24"/>
          <w:szCs w:val="24"/>
          <w:lang w:val="es-ES"/>
        </w:rPr>
        <w:t xml:space="preserve"> de la </w:t>
      </w:r>
      <w:hyperlink r:id="rId37" w:tooltip="https://es.wikipedia.org/wiki/Piedra_del_Cocuy&#10;Piedra del Cocuy" w:history="1">
        <w:r w:rsidR="00967A9D" w:rsidRPr="005113AB">
          <w:rPr>
            <w:rStyle w:val="Hyperlink"/>
            <w:rFonts w:ascii="Verdana" w:hAnsi="Verdana" w:cs="Arial"/>
            <w:color w:val="auto"/>
            <w:sz w:val="24"/>
            <w:szCs w:val="24"/>
            <w:u w:val="none"/>
            <w:lang w:val="es-ES"/>
          </w:rPr>
          <w:t>Piedra del Cocuy</w:t>
        </w:r>
      </w:hyperlink>
      <w:r w:rsidR="00212193" w:rsidRPr="005113AB">
        <w:rPr>
          <w:rFonts w:ascii="Verdana" w:hAnsi="Verdana"/>
          <w:sz w:val="24"/>
          <w:szCs w:val="24"/>
        </w:rPr>
        <w:t>,</w:t>
      </w:r>
      <w:r w:rsidR="00967A9D" w:rsidRPr="005113AB">
        <w:rPr>
          <w:rFonts w:ascii="Verdana" w:hAnsi="Verdana" w:cs="Arial"/>
          <w:sz w:val="24"/>
          <w:szCs w:val="24"/>
          <w:lang w:val="es-ES"/>
        </w:rPr>
        <w:t> </w:t>
      </w:r>
      <w:r w:rsidR="009A60EE" w:rsidRPr="005113AB">
        <w:rPr>
          <w:rFonts w:ascii="Verdana" w:hAnsi="Verdana" w:cs="Arial"/>
          <w:sz w:val="24"/>
          <w:szCs w:val="24"/>
          <w:lang w:val="es-ES"/>
        </w:rPr>
        <w:t>y continúa en línea recta comprendiendo</w:t>
      </w:r>
      <w:r w:rsidR="00967A9D" w:rsidRPr="005113AB">
        <w:rPr>
          <w:rFonts w:ascii="Verdana" w:hAnsi="Verdana" w:cs="Arial"/>
          <w:sz w:val="24"/>
          <w:szCs w:val="24"/>
          <w:lang w:val="es-ES"/>
        </w:rPr>
        <w:t xml:space="preserve"> el salto de </w:t>
      </w:r>
      <w:r w:rsidR="009A60EE" w:rsidRPr="005113AB">
        <w:rPr>
          <w:rFonts w:ascii="Verdana" w:hAnsi="Verdana" w:cs="Arial"/>
          <w:sz w:val="24"/>
          <w:szCs w:val="24"/>
          <w:lang w:val="es-ES"/>
        </w:rPr>
        <w:t xml:space="preserve">Huá y </w:t>
      </w:r>
      <w:r w:rsidR="00200901" w:rsidRPr="005113AB">
        <w:rPr>
          <w:rFonts w:ascii="Verdana" w:hAnsi="Verdana" w:cs="Arial"/>
          <w:sz w:val="24"/>
          <w:szCs w:val="24"/>
          <w:lang w:val="es-ES"/>
        </w:rPr>
        <w:t>las cumbres que forma</w:t>
      </w:r>
      <w:r w:rsidR="00967A9D" w:rsidRPr="005113AB">
        <w:rPr>
          <w:rFonts w:ascii="Verdana" w:hAnsi="Verdana" w:cs="Arial"/>
          <w:sz w:val="24"/>
          <w:szCs w:val="24"/>
          <w:lang w:val="es-ES"/>
        </w:rPr>
        <w:t>n la línea divisoria de las cuencas del </w:t>
      </w:r>
      <w:hyperlink r:id="rId38" w:tooltip="https://es.wikipedia.org/wiki/R%C3%ADo_Orinoco&#10;Río Orinoco" w:history="1">
        <w:r w:rsidR="00967A9D" w:rsidRPr="005113AB">
          <w:rPr>
            <w:rStyle w:val="Hyperlink"/>
            <w:rFonts w:ascii="Verdana" w:hAnsi="Verdana" w:cs="Arial"/>
            <w:color w:val="auto"/>
            <w:sz w:val="24"/>
            <w:szCs w:val="24"/>
            <w:u w:val="none"/>
            <w:lang w:val="es-ES"/>
          </w:rPr>
          <w:t>Orinoco</w:t>
        </w:r>
      </w:hyperlink>
      <w:r w:rsidR="00967A9D" w:rsidRPr="005113AB">
        <w:rPr>
          <w:rFonts w:ascii="Verdana" w:hAnsi="Verdana" w:cs="Arial"/>
          <w:sz w:val="24"/>
          <w:szCs w:val="24"/>
          <w:lang w:val="es-ES"/>
        </w:rPr>
        <w:t> y </w:t>
      </w:r>
      <w:hyperlink r:id="rId39" w:tooltip="https://es.wikipedia.org/wiki/R%C3%ADo_Amazonas&#10;Río Amazonas" w:history="1">
        <w:r w:rsidR="00967A9D" w:rsidRPr="005113AB">
          <w:rPr>
            <w:rStyle w:val="Hyperlink"/>
            <w:rFonts w:ascii="Verdana" w:hAnsi="Verdana" w:cs="Arial"/>
            <w:color w:val="auto"/>
            <w:sz w:val="24"/>
            <w:szCs w:val="24"/>
            <w:u w:val="none"/>
            <w:lang w:val="es-ES"/>
          </w:rPr>
          <w:t>Amazonas</w:t>
        </w:r>
      </w:hyperlink>
      <w:r w:rsidR="00967A9D" w:rsidRPr="005113AB">
        <w:rPr>
          <w:rFonts w:ascii="Verdana" w:hAnsi="Verdana" w:cs="Arial"/>
          <w:sz w:val="24"/>
          <w:szCs w:val="24"/>
          <w:lang w:val="es-ES"/>
        </w:rPr>
        <w:t>. El punto final </w:t>
      </w:r>
      <w:r w:rsidR="00200901" w:rsidRPr="005113AB">
        <w:rPr>
          <w:rFonts w:ascii="Verdana" w:hAnsi="Verdana" w:cs="Arial"/>
          <w:sz w:val="24"/>
          <w:szCs w:val="24"/>
          <w:lang w:val="es-ES"/>
        </w:rPr>
        <w:t>se encuentra en el otro</w:t>
      </w:r>
      <w:r w:rsidR="00967A9D" w:rsidRPr="005113AB">
        <w:rPr>
          <w:rFonts w:ascii="Verdana" w:hAnsi="Verdana" w:cs="Arial"/>
          <w:sz w:val="24"/>
          <w:szCs w:val="24"/>
          <w:lang w:val="es-ES"/>
        </w:rPr>
        <w:t xml:space="preserve"> trifinio </w:t>
      </w:r>
      <w:r w:rsidR="00EB7B02" w:rsidRPr="005113AB">
        <w:rPr>
          <w:rFonts w:ascii="Verdana" w:hAnsi="Verdana" w:cs="Arial"/>
          <w:sz w:val="24"/>
          <w:szCs w:val="24"/>
          <w:lang w:val="es-ES"/>
        </w:rPr>
        <w:t xml:space="preserve">o triple frontera entre Brasil, Guyana y </w:t>
      </w:r>
      <w:r w:rsidR="00967A9D" w:rsidRPr="005113AB">
        <w:rPr>
          <w:rFonts w:ascii="Verdana" w:hAnsi="Verdana" w:cs="Arial"/>
          <w:sz w:val="24"/>
          <w:szCs w:val="24"/>
          <w:lang w:val="es-ES"/>
        </w:rPr>
        <w:t>Venezuela</w:t>
      </w:r>
      <w:r w:rsidR="00200901" w:rsidRPr="005113AB">
        <w:rPr>
          <w:rFonts w:ascii="Verdana" w:hAnsi="Verdana" w:cs="Arial"/>
          <w:sz w:val="24"/>
          <w:szCs w:val="24"/>
          <w:lang w:val="es-ES"/>
        </w:rPr>
        <w:t>,</w:t>
      </w:r>
      <w:r w:rsidR="00967A9D" w:rsidRPr="005113AB">
        <w:rPr>
          <w:rFonts w:ascii="Verdana" w:hAnsi="Verdana" w:cs="Arial"/>
          <w:sz w:val="24"/>
          <w:szCs w:val="24"/>
          <w:lang w:val="es-ES"/>
        </w:rPr>
        <w:t xml:space="preserve"> en la cima del </w:t>
      </w:r>
      <w:hyperlink r:id="rId40" w:tooltip="https://es.wikipedia.org/wiki/Roraima_(tepuy)&#10;Roraima (tepuy)" w:history="1">
        <w:r w:rsidR="00967A9D" w:rsidRPr="005113AB">
          <w:rPr>
            <w:rStyle w:val="Hyperlink"/>
            <w:rFonts w:ascii="Verdana" w:hAnsi="Verdana" w:cs="Arial"/>
            <w:color w:val="auto"/>
            <w:sz w:val="24"/>
            <w:szCs w:val="24"/>
            <w:u w:val="none"/>
            <w:lang w:val="es-ES"/>
          </w:rPr>
          <w:t>tepuy Roraima</w:t>
        </w:r>
      </w:hyperlink>
      <w:r w:rsidR="00967A9D" w:rsidRPr="005113AB">
        <w:rPr>
          <w:rFonts w:ascii="Verdana" w:hAnsi="Verdana" w:cs="Arial"/>
          <w:sz w:val="24"/>
          <w:szCs w:val="24"/>
          <w:lang w:val="es-ES"/>
        </w:rPr>
        <w:t>, abarcando así un total de</w:t>
      </w:r>
      <w:r w:rsidR="009A60EE" w:rsidRPr="005113AB">
        <w:rPr>
          <w:rFonts w:ascii="Verdana" w:hAnsi="Verdana" w:cs="Arial"/>
          <w:sz w:val="24"/>
          <w:szCs w:val="24"/>
          <w:lang w:val="es-ES"/>
        </w:rPr>
        <w:t xml:space="preserve"> </w:t>
      </w:r>
      <w:r w:rsidR="0064550F" w:rsidRPr="005113AB">
        <w:rPr>
          <w:rFonts w:ascii="Verdana" w:hAnsi="Verdana" w:cs="Arial"/>
          <w:sz w:val="24"/>
          <w:szCs w:val="24"/>
          <w:lang w:val="es-ES"/>
        </w:rPr>
        <w:t>dos mil</w:t>
      </w:r>
      <w:r w:rsidR="00967A9D" w:rsidRPr="005113AB">
        <w:rPr>
          <w:rFonts w:ascii="Verdana" w:hAnsi="Verdana" w:cs="Arial"/>
          <w:sz w:val="24"/>
          <w:szCs w:val="24"/>
          <w:lang w:val="es-ES"/>
        </w:rPr>
        <w:t xml:space="preserve"> km </w:t>
      </w:r>
      <w:r w:rsidR="009A60EE" w:rsidRPr="005113AB">
        <w:rPr>
          <w:rFonts w:ascii="Verdana" w:hAnsi="Verdana" w:cs="Arial"/>
          <w:sz w:val="24"/>
          <w:szCs w:val="24"/>
          <w:lang w:val="es-ES"/>
        </w:rPr>
        <w:t xml:space="preserve">que </w:t>
      </w:r>
      <w:r w:rsidR="00967A9D" w:rsidRPr="005113AB">
        <w:rPr>
          <w:rFonts w:ascii="Verdana" w:hAnsi="Verdana" w:cs="Arial"/>
          <w:sz w:val="24"/>
          <w:szCs w:val="24"/>
          <w:lang w:val="es-ES"/>
        </w:rPr>
        <w:t>corresponden con la </w:t>
      </w:r>
      <w:hyperlink r:id="rId41" w:tooltip="https://es.wikipedia.org/wiki/Divisoria_de_aguas&#10;Divisoria de aguas" w:history="1">
        <w:r w:rsidR="00967A9D" w:rsidRPr="005113AB">
          <w:rPr>
            <w:rStyle w:val="Hyperlink"/>
            <w:rFonts w:ascii="Verdana" w:hAnsi="Verdana" w:cs="Arial"/>
            <w:color w:val="auto"/>
            <w:sz w:val="24"/>
            <w:szCs w:val="24"/>
            <w:u w:val="none"/>
            <w:lang w:val="es-ES"/>
          </w:rPr>
          <w:t>divisoria de aguas</w:t>
        </w:r>
      </w:hyperlink>
      <w:r w:rsidR="00967A9D" w:rsidRPr="005113AB">
        <w:rPr>
          <w:rFonts w:ascii="Verdana" w:hAnsi="Verdana" w:cs="Arial"/>
          <w:sz w:val="24"/>
          <w:szCs w:val="24"/>
          <w:lang w:val="es-ES"/>
        </w:rPr>
        <w:t> entre las </w:t>
      </w:r>
      <w:hyperlink r:id="rId42" w:tooltip="https://es.wikipedia.org/wiki/Cuenca_hidrogr%C3%A1fica&#10;Cuenca hidrográfica" w:history="1">
        <w:r w:rsidR="00967A9D" w:rsidRPr="005113AB">
          <w:rPr>
            <w:rStyle w:val="Hyperlink"/>
            <w:rFonts w:ascii="Verdana" w:hAnsi="Verdana" w:cs="Arial"/>
            <w:color w:val="auto"/>
            <w:sz w:val="24"/>
            <w:szCs w:val="24"/>
            <w:u w:val="none"/>
            <w:lang w:val="es-ES"/>
          </w:rPr>
          <w:t>cuencas</w:t>
        </w:r>
      </w:hyperlink>
      <w:r w:rsidR="009A60EE" w:rsidRPr="005113AB">
        <w:rPr>
          <w:rFonts w:ascii="Verdana" w:hAnsi="Verdana" w:cs="Arial"/>
          <w:sz w:val="24"/>
          <w:szCs w:val="24"/>
          <w:lang w:val="es-ES"/>
        </w:rPr>
        <w:t xml:space="preserve"> </w:t>
      </w:r>
      <w:r w:rsidR="00967A9D" w:rsidRPr="005113AB">
        <w:rPr>
          <w:rFonts w:ascii="Verdana" w:hAnsi="Verdana" w:cs="Arial"/>
          <w:sz w:val="24"/>
          <w:szCs w:val="24"/>
          <w:lang w:val="es-ES"/>
        </w:rPr>
        <w:t>del </w:t>
      </w:r>
      <w:hyperlink r:id="rId43" w:tooltip="https://es.wikipedia.org/wiki/Cuenca_del_Amazonas&#10;Cuenca del Amazonas" w:history="1">
        <w:r w:rsidR="00967A9D" w:rsidRPr="005113AB">
          <w:rPr>
            <w:rStyle w:val="Hyperlink"/>
            <w:rFonts w:ascii="Verdana" w:hAnsi="Verdana" w:cs="Arial"/>
            <w:color w:val="auto"/>
            <w:sz w:val="24"/>
            <w:szCs w:val="24"/>
            <w:u w:val="none"/>
            <w:lang w:val="es-ES"/>
          </w:rPr>
          <w:t>Amazonas</w:t>
        </w:r>
      </w:hyperlink>
      <w:r w:rsidR="00967A9D" w:rsidRPr="005113AB">
        <w:rPr>
          <w:rFonts w:ascii="Verdana" w:hAnsi="Verdana" w:cs="Arial"/>
          <w:sz w:val="24"/>
          <w:szCs w:val="24"/>
          <w:lang w:val="es-ES"/>
        </w:rPr>
        <w:t> (Brasil) y del </w:t>
      </w:r>
      <w:hyperlink r:id="rId44" w:tooltip="https://es.wikipedia.org/wiki/Cuenca_del_Orinoco&#10;Cuenca del Orinoco" w:history="1">
        <w:r w:rsidR="00967A9D" w:rsidRPr="005113AB">
          <w:rPr>
            <w:rStyle w:val="Hyperlink"/>
            <w:rFonts w:ascii="Verdana" w:hAnsi="Verdana" w:cs="Arial"/>
            <w:color w:val="auto"/>
            <w:sz w:val="24"/>
            <w:szCs w:val="24"/>
            <w:u w:val="none"/>
            <w:lang w:val="es-ES"/>
          </w:rPr>
          <w:t>Orinoco</w:t>
        </w:r>
      </w:hyperlink>
      <w:r w:rsidR="00967A9D" w:rsidRPr="005113AB">
        <w:rPr>
          <w:rFonts w:ascii="Verdana" w:hAnsi="Verdana" w:cs="Arial"/>
          <w:sz w:val="24"/>
          <w:szCs w:val="24"/>
          <w:lang w:val="es-ES"/>
        </w:rPr>
        <w:t> </w:t>
      </w:r>
      <w:r w:rsidR="00B71F7F" w:rsidRPr="005113AB">
        <w:rPr>
          <w:rFonts w:ascii="Verdana" w:hAnsi="Verdana" w:cs="Arial"/>
          <w:sz w:val="24"/>
          <w:szCs w:val="24"/>
          <w:lang w:val="es-ES"/>
        </w:rPr>
        <w:t>(Venezuela).</w:t>
      </w:r>
      <w:r w:rsidR="00967A9D" w:rsidRPr="005113AB">
        <w:rPr>
          <w:rFonts w:ascii="Verdana" w:hAnsi="Verdana" w:cs="Arial"/>
          <w:sz w:val="24"/>
          <w:szCs w:val="24"/>
          <w:lang w:val="es-ES"/>
        </w:rPr>
        <w:t xml:space="preserve"> </w:t>
      </w:r>
      <w:r w:rsidR="00B71F7F" w:rsidRPr="005113AB">
        <w:rPr>
          <w:rFonts w:ascii="Verdana" w:hAnsi="Verdana" w:cs="Arial"/>
          <w:sz w:val="24"/>
          <w:szCs w:val="24"/>
          <w:lang w:val="es-ES"/>
        </w:rPr>
        <w:t xml:space="preserve">En ese trayecto la frontera </w:t>
      </w:r>
      <w:r w:rsidR="00967A9D" w:rsidRPr="005113AB">
        <w:rPr>
          <w:rFonts w:ascii="Verdana" w:hAnsi="Verdana" w:cs="Arial"/>
          <w:sz w:val="24"/>
          <w:szCs w:val="24"/>
          <w:lang w:val="es-ES"/>
        </w:rPr>
        <w:t>atrav</w:t>
      </w:r>
      <w:r w:rsidR="00B71F7F" w:rsidRPr="005113AB">
        <w:rPr>
          <w:rFonts w:ascii="Verdana" w:hAnsi="Verdana" w:cs="Arial"/>
          <w:sz w:val="24"/>
          <w:szCs w:val="24"/>
          <w:lang w:val="es-ES"/>
        </w:rPr>
        <w:t>iesa</w:t>
      </w:r>
      <w:r w:rsidR="00967A9D" w:rsidRPr="005113AB">
        <w:rPr>
          <w:rFonts w:ascii="Verdana" w:hAnsi="Verdana" w:cs="Arial"/>
          <w:sz w:val="24"/>
          <w:szCs w:val="24"/>
          <w:lang w:val="es-ES"/>
        </w:rPr>
        <w:t xml:space="preserve"> </w:t>
      </w:r>
      <w:r w:rsidR="008A20A6" w:rsidRPr="005113AB">
        <w:rPr>
          <w:rFonts w:ascii="Verdana" w:hAnsi="Verdana" w:cs="Arial"/>
          <w:sz w:val="24"/>
          <w:szCs w:val="24"/>
          <w:lang w:val="es-ES"/>
        </w:rPr>
        <w:t>varias serranías</w:t>
      </w:r>
      <w:r w:rsidR="000C42F0" w:rsidRPr="005113AB">
        <w:rPr>
          <w:rFonts w:ascii="Verdana" w:hAnsi="Verdana" w:cs="Arial"/>
          <w:sz w:val="24"/>
          <w:szCs w:val="24"/>
          <w:lang w:val="es-ES"/>
        </w:rPr>
        <w:t xml:space="preserve"> o tepuyes</w:t>
      </w:r>
      <w:r w:rsidR="00B628E0" w:rsidRPr="005113AB">
        <w:rPr>
          <w:rFonts w:ascii="Verdana" w:hAnsi="Verdana" w:cs="Arial"/>
          <w:sz w:val="24"/>
          <w:szCs w:val="24"/>
          <w:lang w:val="es-ES"/>
        </w:rPr>
        <w:t xml:space="preserve"> (que se prolongan hacia occidente hasta el mismo territorio colombiano donde se encuentra el afamado </w:t>
      </w:r>
      <w:r w:rsidR="00B42277" w:rsidRPr="005113AB">
        <w:rPr>
          <w:rFonts w:ascii="Verdana" w:hAnsi="Verdana" w:cs="Arial"/>
          <w:sz w:val="24"/>
          <w:szCs w:val="24"/>
          <w:lang w:val="es-ES"/>
        </w:rPr>
        <w:t xml:space="preserve">tepuy </w:t>
      </w:r>
      <w:r w:rsidR="00B42277" w:rsidRPr="005113AB">
        <w:rPr>
          <w:rFonts w:ascii="Verdana" w:hAnsi="Verdana" w:cs="Times New Roman"/>
          <w:sz w:val="24"/>
          <w:szCs w:val="24"/>
          <w:lang w:val="es-ES"/>
        </w:rPr>
        <w:t>Chiribiquete</w:t>
      </w:r>
      <w:r w:rsidR="00B628E0" w:rsidRPr="005113AB">
        <w:rPr>
          <w:rFonts w:ascii="Verdana" w:hAnsi="Verdana" w:cs="Arial"/>
          <w:sz w:val="24"/>
          <w:szCs w:val="24"/>
          <w:lang w:val="es-ES"/>
        </w:rPr>
        <w:t>)</w:t>
      </w:r>
      <w:r w:rsidR="008A20A6" w:rsidRPr="005113AB">
        <w:rPr>
          <w:rFonts w:ascii="Verdana" w:hAnsi="Verdana" w:cs="Arial"/>
          <w:sz w:val="24"/>
          <w:szCs w:val="24"/>
          <w:lang w:val="es-ES"/>
        </w:rPr>
        <w:t xml:space="preserve">, entre ellas </w:t>
      </w:r>
      <w:r w:rsidR="00967A9D" w:rsidRPr="005113AB">
        <w:rPr>
          <w:rFonts w:ascii="Verdana" w:hAnsi="Verdana" w:cs="Arial"/>
          <w:sz w:val="24"/>
          <w:szCs w:val="24"/>
          <w:lang w:val="es-ES"/>
        </w:rPr>
        <w:t>las sierras de Imeri</w:t>
      </w:r>
      <w:r w:rsidR="001B6FD6" w:rsidRPr="005113AB">
        <w:rPr>
          <w:rFonts w:ascii="Verdana" w:hAnsi="Verdana" w:cs="Arial"/>
          <w:sz w:val="24"/>
          <w:szCs w:val="24"/>
          <w:lang w:val="es-ES"/>
        </w:rPr>
        <w:t xml:space="preserve"> (</w:t>
      </w:r>
      <w:r w:rsidR="008A20A6" w:rsidRPr="005113AB">
        <w:rPr>
          <w:rFonts w:ascii="Verdana" w:hAnsi="Verdana" w:cs="Arial"/>
          <w:sz w:val="24"/>
          <w:szCs w:val="24"/>
          <w:lang w:val="es-ES"/>
        </w:rPr>
        <w:t xml:space="preserve">que </w:t>
      </w:r>
      <w:r w:rsidR="001B6FD6" w:rsidRPr="005113AB">
        <w:rPr>
          <w:rFonts w:ascii="Verdana" w:hAnsi="Verdana" w:cs="Arial"/>
          <w:sz w:val="24"/>
          <w:szCs w:val="24"/>
          <w:lang w:val="es-ES"/>
        </w:rPr>
        <w:lastRenderedPageBreak/>
        <w:t xml:space="preserve">comprende el </w:t>
      </w:r>
      <w:r w:rsidR="001B6FD6" w:rsidRPr="005113AB">
        <w:rPr>
          <w:rFonts w:ascii="Verdana" w:hAnsi="Verdana" w:cs="Arial"/>
          <w:sz w:val="24"/>
          <w:szCs w:val="24"/>
          <w:shd w:val="clear" w:color="auto" w:fill="FFFFFF"/>
        </w:rPr>
        <w:t>Pico da Nebl</w:t>
      </w:r>
      <w:r w:rsidR="008A20A6" w:rsidRPr="005113AB">
        <w:rPr>
          <w:rFonts w:ascii="Verdana" w:hAnsi="Verdana" w:cs="Arial"/>
          <w:sz w:val="24"/>
          <w:szCs w:val="24"/>
          <w:shd w:val="clear" w:color="auto" w:fill="FFFFFF"/>
        </w:rPr>
        <w:t>ina o La Neblina</w:t>
      </w:r>
      <w:r w:rsidR="001B6FD6" w:rsidRPr="005113AB">
        <w:rPr>
          <w:rFonts w:ascii="Verdana" w:hAnsi="Verdana" w:cs="Arial"/>
          <w:sz w:val="24"/>
          <w:szCs w:val="24"/>
          <w:shd w:val="clear" w:color="auto" w:fill="FFFFFF"/>
        </w:rPr>
        <w:t>, el más elevado del país</w:t>
      </w:r>
      <w:r w:rsidR="001B6FD6" w:rsidRPr="005113AB">
        <w:rPr>
          <w:rFonts w:ascii="Verdana" w:hAnsi="Verdana" w:cs="Arial"/>
          <w:sz w:val="24"/>
          <w:szCs w:val="24"/>
          <w:lang w:val="es-ES"/>
        </w:rPr>
        <w:t>)</w:t>
      </w:r>
      <w:r w:rsidR="00967A9D" w:rsidRPr="005113AB">
        <w:rPr>
          <w:rFonts w:ascii="Verdana" w:hAnsi="Verdana" w:cs="Arial"/>
          <w:sz w:val="24"/>
          <w:szCs w:val="24"/>
          <w:lang w:val="es-ES"/>
        </w:rPr>
        <w:t>, Tapirapecó</w:t>
      </w:r>
      <w:r w:rsidR="00B71F7F" w:rsidRPr="005113AB">
        <w:rPr>
          <w:rFonts w:ascii="Verdana" w:hAnsi="Verdana" w:cs="Arial"/>
          <w:sz w:val="24"/>
          <w:szCs w:val="24"/>
          <w:shd w:val="clear" w:color="auto" w:fill="FFFFFF"/>
        </w:rPr>
        <w:t xml:space="preserve"> </w:t>
      </w:r>
      <w:r w:rsidR="008A20A6" w:rsidRPr="005113AB">
        <w:rPr>
          <w:rFonts w:ascii="Verdana" w:hAnsi="Verdana" w:cs="Arial"/>
          <w:sz w:val="24"/>
          <w:szCs w:val="24"/>
          <w:shd w:val="clear" w:color="auto" w:fill="FFFFFF"/>
        </w:rPr>
        <w:t>(también llamado</w:t>
      </w:r>
      <w:r w:rsidR="00B71F7F" w:rsidRPr="005113AB">
        <w:rPr>
          <w:rFonts w:ascii="Verdana" w:hAnsi="Verdana" w:cs="Arial"/>
          <w:sz w:val="24"/>
          <w:szCs w:val="24"/>
          <w:shd w:val="clear" w:color="auto" w:fill="FFFFFF"/>
        </w:rPr>
        <w:t xml:space="preserve"> Planalto de Roraima)</w:t>
      </w:r>
      <w:r w:rsidR="008A20A6" w:rsidRPr="005113AB">
        <w:rPr>
          <w:rFonts w:ascii="Verdana" w:hAnsi="Verdana" w:cs="Arial"/>
          <w:sz w:val="24"/>
          <w:szCs w:val="24"/>
          <w:lang w:val="es-ES"/>
        </w:rPr>
        <w:t>, Curupirá,</w:t>
      </w:r>
      <w:r w:rsidR="00967A9D" w:rsidRPr="005113AB">
        <w:rPr>
          <w:rFonts w:ascii="Verdana" w:hAnsi="Verdana" w:cs="Arial"/>
          <w:sz w:val="24"/>
          <w:szCs w:val="24"/>
          <w:lang w:val="es-ES"/>
        </w:rPr>
        <w:t xml:space="preserve"> Urucuzeiro (</w:t>
      </w:r>
      <w:hyperlink r:id="rId45" w:tooltip="https://es.wikipedia.org/wiki/Amazonas_(Brasil)&#10;Amazonas (Brasil)" w:history="1">
        <w:r w:rsidR="008A20A6" w:rsidRPr="005113AB">
          <w:rPr>
            <w:rStyle w:val="Hyperlink"/>
            <w:rFonts w:ascii="Verdana" w:hAnsi="Verdana" w:cs="Arial"/>
            <w:color w:val="auto"/>
            <w:sz w:val="24"/>
            <w:szCs w:val="24"/>
            <w:u w:val="none"/>
            <w:lang w:val="es-ES"/>
          </w:rPr>
          <w:t>e</w:t>
        </w:r>
        <w:r w:rsidR="00967A9D" w:rsidRPr="005113AB">
          <w:rPr>
            <w:rStyle w:val="Hyperlink"/>
            <w:rFonts w:ascii="Verdana" w:hAnsi="Verdana" w:cs="Arial"/>
            <w:color w:val="auto"/>
            <w:sz w:val="24"/>
            <w:szCs w:val="24"/>
            <w:u w:val="none"/>
            <w:lang w:val="es-ES"/>
          </w:rPr>
          <w:t>stado brasileño de Amazonas</w:t>
        </w:r>
      </w:hyperlink>
      <w:r w:rsidR="00967A9D" w:rsidRPr="005113AB">
        <w:rPr>
          <w:rFonts w:ascii="Verdana" w:hAnsi="Verdana" w:cs="Arial"/>
          <w:sz w:val="24"/>
          <w:szCs w:val="24"/>
          <w:lang w:val="es-ES"/>
        </w:rPr>
        <w:t>), Parima</w:t>
      </w:r>
      <w:r w:rsidR="00A25BC5" w:rsidRPr="005113AB">
        <w:rPr>
          <w:rFonts w:ascii="Verdana" w:hAnsi="Verdana" w:cs="Arial"/>
          <w:sz w:val="24"/>
          <w:szCs w:val="24"/>
          <w:shd w:val="clear" w:color="auto" w:fill="FFFFFF"/>
        </w:rPr>
        <w:t xml:space="preserve"> (donde debe situarse el nacimiento del Orinoco)</w:t>
      </w:r>
      <w:r w:rsidR="00967A9D" w:rsidRPr="005113AB">
        <w:rPr>
          <w:rFonts w:ascii="Verdana" w:hAnsi="Verdana" w:cs="Arial"/>
          <w:sz w:val="24"/>
          <w:szCs w:val="24"/>
          <w:lang w:val="es-ES"/>
        </w:rPr>
        <w:t>, Auari, Urutanim y Pacaraima (</w:t>
      </w:r>
      <w:r w:rsidR="008A20A6" w:rsidRPr="005113AB">
        <w:rPr>
          <w:rFonts w:ascii="Verdana" w:hAnsi="Verdana" w:cs="Arial"/>
          <w:sz w:val="24"/>
          <w:szCs w:val="24"/>
          <w:lang w:val="es-ES"/>
        </w:rPr>
        <w:t>en el </w:t>
      </w:r>
      <w:hyperlink r:id="rId46" w:tooltip="https://es.wikipedia.org/wiki/Escudo_guayan%C3%A9s&#10;Escudo guayanés" w:history="1">
        <w:r w:rsidR="008A20A6" w:rsidRPr="005113AB">
          <w:rPr>
            <w:rStyle w:val="Hyperlink"/>
            <w:rFonts w:ascii="Verdana" w:hAnsi="Verdana" w:cs="Arial"/>
            <w:color w:val="auto"/>
            <w:sz w:val="24"/>
            <w:szCs w:val="24"/>
            <w:u w:val="none"/>
            <w:lang w:val="es-ES"/>
          </w:rPr>
          <w:t>macizo guayanés</w:t>
        </w:r>
      </w:hyperlink>
      <w:r w:rsidR="008A20A6" w:rsidRPr="005113AB">
        <w:rPr>
          <w:rFonts w:ascii="Verdana" w:hAnsi="Verdana"/>
          <w:sz w:val="24"/>
          <w:szCs w:val="24"/>
        </w:rPr>
        <w:t xml:space="preserve">, </w:t>
      </w:r>
      <w:r w:rsidR="008A20A6" w:rsidRPr="005113AB">
        <w:rPr>
          <w:rFonts w:ascii="Verdana" w:hAnsi="Verdana" w:cs="Arial"/>
          <w:sz w:val="24"/>
          <w:szCs w:val="24"/>
          <w:lang w:val="es-ES"/>
        </w:rPr>
        <w:t xml:space="preserve">con </w:t>
      </w:r>
      <w:r w:rsidR="008A20A6" w:rsidRPr="005113AB">
        <w:rPr>
          <w:rFonts w:ascii="Verdana" w:hAnsi="Verdana" w:cs="Arial"/>
          <w:sz w:val="24"/>
          <w:szCs w:val="24"/>
          <w:shd w:val="clear" w:color="auto" w:fill="FFFFFF"/>
        </w:rPr>
        <w:t xml:space="preserve">su pico más alto </w:t>
      </w:r>
      <w:r w:rsidR="002C6412" w:rsidRPr="005113AB">
        <w:rPr>
          <w:rFonts w:ascii="Verdana" w:hAnsi="Verdana" w:cs="Arial"/>
          <w:sz w:val="24"/>
          <w:szCs w:val="24"/>
          <w:shd w:val="clear" w:color="auto" w:fill="FFFFFF"/>
        </w:rPr>
        <w:t>el</w:t>
      </w:r>
      <w:r w:rsidR="002C6412" w:rsidRPr="005113AB">
        <w:rPr>
          <w:rStyle w:val="apple-converted-space"/>
          <w:rFonts w:ascii="Verdana" w:hAnsi="Verdana" w:cs="Arial"/>
          <w:sz w:val="24"/>
          <w:szCs w:val="24"/>
          <w:shd w:val="clear" w:color="auto" w:fill="FFFFFF"/>
        </w:rPr>
        <w:t> </w:t>
      </w:r>
      <w:hyperlink r:id="rId47" w:tooltip="Monte Roraima" w:history="1">
        <w:r w:rsidR="002C6412" w:rsidRPr="005113AB">
          <w:rPr>
            <w:rStyle w:val="Hyperlink"/>
            <w:rFonts w:ascii="Verdana" w:hAnsi="Verdana" w:cs="Arial"/>
            <w:color w:val="auto"/>
            <w:sz w:val="24"/>
            <w:szCs w:val="24"/>
            <w:u w:val="none"/>
            <w:shd w:val="clear" w:color="auto" w:fill="FFFFFF"/>
          </w:rPr>
          <w:t>Monte Roraima</w:t>
        </w:r>
      </w:hyperlink>
      <w:r w:rsidR="002C6412" w:rsidRPr="005113AB">
        <w:rPr>
          <w:rStyle w:val="apple-converted-space"/>
          <w:rFonts w:ascii="Verdana" w:hAnsi="Verdana" w:cs="Arial"/>
          <w:sz w:val="24"/>
          <w:szCs w:val="24"/>
          <w:shd w:val="clear" w:color="auto" w:fill="FFFFFF"/>
        </w:rPr>
        <w:t> </w:t>
      </w:r>
      <w:r w:rsidR="008A20A6" w:rsidRPr="005113AB">
        <w:rPr>
          <w:rFonts w:ascii="Verdana" w:hAnsi="Verdana" w:cs="Arial"/>
          <w:sz w:val="24"/>
          <w:szCs w:val="24"/>
          <w:shd w:val="clear" w:color="auto" w:fill="FFFFFF"/>
        </w:rPr>
        <w:t>de 280</w:t>
      </w:r>
      <w:r w:rsidR="002C6412" w:rsidRPr="005113AB">
        <w:rPr>
          <w:rFonts w:ascii="Verdana" w:hAnsi="Verdana" w:cs="Arial"/>
          <w:sz w:val="24"/>
          <w:szCs w:val="24"/>
          <w:shd w:val="clear" w:color="auto" w:fill="FFFFFF"/>
        </w:rPr>
        <w:t>0 met</w:t>
      </w:r>
      <w:r w:rsidR="008A20A6" w:rsidRPr="005113AB">
        <w:rPr>
          <w:rFonts w:ascii="Verdana" w:hAnsi="Verdana" w:cs="Arial"/>
          <w:sz w:val="24"/>
          <w:szCs w:val="24"/>
          <w:shd w:val="clear" w:color="auto" w:fill="FFFFFF"/>
        </w:rPr>
        <w:t xml:space="preserve">ros </w:t>
      </w:r>
      <w:r w:rsidR="002C6412" w:rsidRPr="005113AB">
        <w:rPr>
          <w:rFonts w:ascii="Verdana" w:hAnsi="Verdana" w:cs="Arial"/>
          <w:sz w:val="24"/>
          <w:szCs w:val="24"/>
          <w:shd w:val="clear" w:color="auto" w:fill="FFFFFF"/>
        </w:rPr>
        <w:t>sobre el nivel del mar, rodeado de acantilados de 300 metros</w:t>
      </w:r>
      <w:r w:rsidR="008A20A6" w:rsidRPr="005113AB">
        <w:rPr>
          <w:rFonts w:ascii="Verdana" w:hAnsi="Verdana" w:cs="Arial"/>
          <w:sz w:val="24"/>
          <w:szCs w:val="24"/>
          <w:shd w:val="clear" w:color="auto" w:fill="FFFFFF"/>
        </w:rPr>
        <w:t>)</w:t>
      </w:r>
      <w:r w:rsidR="002C6412" w:rsidRPr="005113AB">
        <w:rPr>
          <w:rStyle w:val="apple-converted-space"/>
          <w:rFonts w:ascii="Verdana" w:hAnsi="Verdana" w:cs="Arial"/>
          <w:sz w:val="24"/>
          <w:szCs w:val="24"/>
          <w:shd w:val="clear" w:color="auto" w:fill="FFFFFF"/>
        </w:rPr>
        <w:t> </w:t>
      </w:r>
      <w:r w:rsidR="008A20A6" w:rsidRPr="005113AB">
        <w:rPr>
          <w:rStyle w:val="apple-converted-space"/>
          <w:rFonts w:ascii="Verdana" w:hAnsi="Verdana" w:cs="Arial"/>
          <w:sz w:val="24"/>
          <w:szCs w:val="24"/>
          <w:shd w:val="clear" w:color="auto" w:fill="FFFFFF"/>
        </w:rPr>
        <w:t>en el</w:t>
      </w:r>
      <w:r w:rsidR="002C6412" w:rsidRPr="005113AB">
        <w:rPr>
          <w:rFonts w:ascii="Verdana" w:hAnsi="Verdana" w:cs="Arial"/>
          <w:sz w:val="24"/>
          <w:szCs w:val="24"/>
          <w:lang w:val="es-ES"/>
        </w:rPr>
        <w:t xml:space="preserve"> </w:t>
      </w:r>
      <w:r w:rsidR="008A20A6" w:rsidRPr="005113AB">
        <w:rPr>
          <w:rFonts w:ascii="Verdana" w:hAnsi="Verdana" w:cs="Arial"/>
          <w:sz w:val="24"/>
          <w:szCs w:val="24"/>
          <w:lang w:val="es-ES"/>
        </w:rPr>
        <w:t>e</w:t>
      </w:r>
      <w:r w:rsidR="00967A9D" w:rsidRPr="005113AB">
        <w:rPr>
          <w:rFonts w:ascii="Verdana" w:hAnsi="Verdana" w:cs="Arial"/>
          <w:sz w:val="24"/>
          <w:szCs w:val="24"/>
          <w:lang w:val="es-ES"/>
        </w:rPr>
        <w:t xml:space="preserve">stado </w:t>
      </w:r>
      <w:r w:rsidR="008A20A6" w:rsidRPr="005113AB">
        <w:rPr>
          <w:rFonts w:ascii="Verdana" w:hAnsi="Verdana" w:cs="Arial"/>
          <w:sz w:val="24"/>
          <w:szCs w:val="24"/>
          <w:lang w:val="es-ES"/>
        </w:rPr>
        <w:t xml:space="preserve">brasileño </w:t>
      </w:r>
      <w:r w:rsidR="00967A9D" w:rsidRPr="005113AB">
        <w:rPr>
          <w:rFonts w:ascii="Verdana" w:hAnsi="Verdana" w:cs="Arial"/>
          <w:sz w:val="24"/>
          <w:szCs w:val="24"/>
          <w:lang w:val="es-ES"/>
        </w:rPr>
        <w:t>de </w:t>
      </w:r>
      <w:hyperlink r:id="rId48" w:tooltip="https://es.wikipedia.org/wiki/Roraima&#10;Roraima" w:history="1">
        <w:r w:rsidR="00967A9D" w:rsidRPr="005113AB">
          <w:rPr>
            <w:rStyle w:val="Hyperlink"/>
            <w:rFonts w:ascii="Verdana" w:hAnsi="Verdana" w:cs="Arial"/>
            <w:color w:val="auto"/>
            <w:sz w:val="24"/>
            <w:szCs w:val="24"/>
            <w:u w:val="none"/>
            <w:lang w:val="es-ES"/>
          </w:rPr>
          <w:t>Roraima</w:t>
        </w:r>
      </w:hyperlink>
      <w:r w:rsidR="009A60EE" w:rsidRPr="005113AB">
        <w:rPr>
          <w:rFonts w:ascii="Verdana" w:hAnsi="Verdana" w:cs="Arial"/>
          <w:sz w:val="24"/>
          <w:szCs w:val="24"/>
          <w:lang w:val="es-ES"/>
        </w:rPr>
        <w:t>.</w:t>
      </w:r>
      <w:r w:rsidR="00967A9D" w:rsidRPr="005113AB">
        <w:rPr>
          <w:rFonts w:ascii="Verdana" w:hAnsi="Verdana" w:cs="Arial"/>
          <w:sz w:val="24"/>
          <w:szCs w:val="24"/>
          <w:lang w:val="es-ES"/>
        </w:rPr>
        <w:t> </w:t>
      </w:r>
      <w:r w:rsidR="009E3C84" w:rsidRPr="005113AB">
        <w:rPr>
          <w:rFonts w:ascii="Verdana" w:hAnsi="Verdana" w:cs="Arial"/>
          <w:sz w:val="24"/>
          <w:szCs w:val="24"/>
          <w:lang w:val="es-ES"/>
        </w:rPr>
        <w:t xml:space="preserve">Y la triple frontera o </w:t>
      </w:r>
      <w:r w:rsidR="00967A9D" w:rsidRPr="005113AB">
        <w:rPr>
          <w:rFonts w:ascii="Verdana" w:hAnsi="Verdana" w:cs="Arial"/>
          <w:sz w:val="24"/>
          <w:szCs w:val="24"/>
          <w:lang w:val="es-ES"/>
        </w:rPr>
        <w:t>punto trifinio </w:t>
      </w:r>
      <w:hyperlink r:id="rId49" w:tooltip="https://es.wikipedia.org/wiki/De_iure&#10;De iure" w:history="1">
        <w:r w:rsidR="00967A9D" w:rsidRPr="005113AB">
          <w:rPr>
            <w:rStyle w:val="Hyperlink"/>
            <w:rFonts w:ascii="Verdana" w:hAnsi="Verdana" w:cs="Arial"/>
            <w:iCs/>
            <w:color w:val="auto"/>
            <w:sz w:val="24"/>
            <w:szCs w:val="24"/>
            <w:u w:val="none"/>
            <w:lang w:val="es-ES"/>
          </w:rPr>
          <w:t>de iure</w:t>
        </w:r>
      </w:hyperlink>
      <w:r w:rsidR="009A60EE" w:rsidRPr="005113AB">
        <w:rPr>
          <w:rFonts w:ascii="Verdana" w:hAnsi="Verdana" w:cs="Arial"/>
          <w:sz w:val="24"/>
          <w:szCs w:val="24"/>
          <w:lang w:val="es-ES"/>
        </w:rPr>
        <w:t xml:space="preserve"> </w:t>
      </w:r>
      <w:r w:rsidR="00967A9D" w:rsidRPr="005113AB">
        <w:rPr>
          <w:rFonts w:ascii="Verdana" w:hAnsi="Verdana" w:cs="Arial"/>
          <w:sz w:val="24"/>
          <w:szCs w:val="24"/>
          <w:lang w:val="es-ES"/>
        </w:rPr>
        <w:t>se localiza en la cabecera de río Esequibo</w:t>
      </w:r>
      <w:r w:rsidR="002B64EF" w:rsidRPr="005113AB">
        <w:rPr>
          <w:rFonts w:ascii="Verdana" w:hAnsi="Verdana" w:cs="Arial"/>
          <w:sz w:val="24"/>
          <w:szCs w:val="24"/>
          <w:lang w:val="es-ES"/>
        </w:rPr>
        <w:t>, ubicada</w:t>
      </w:r>
      <w:r w:rsidR="00967A9D" w:rsidRPr="005113AB">
        <w:rPr>
          <w:rFonts w:ascii="Verdana" w:hAnsi="Verdana" w:cs="Arial"/>
          <w:sz w:val="24"/>
          <w:szCs w:val="24"/>
          <w:lang w:val="es-ES"/>
        </w:rPr>
        <w:t xml:space="preserve"> en la </w:t>
      </w:r>
      <w:hyperlink r:id="rId50" w:tooltip="https://es.wikipedia.org/w/index.php?title=Sierra_Mapuera&amp;action=edit&amp;redlink=1&#10;Sierra Mapuera (aún no redactado)" w:history="1">
        <w:r w:rsidR="00967A9D" w:rsidRPr="005113AB">
          <w:rPr>
            <w:rStyle w:val="Hyperlink"/>
            <w:rFonts w:ascii="Verdana" w:hAnsi="Verdana" w:cs="Arial"/>
            <w:color w:val="auto"/>
            <w:sz w:val="24"/>
            <w:szCs w:val="24"/>
            <w:u w:val="none"/>
            <w:lang w:val="es-ES"/>
          </w:rPr>
          <w:t>sierra Mapuera</w:t>
        </w:r>
      </w:hyperlink>
      <w:r w:rsidR="00967A9D" w:rsidRPr="005113AB">
        <w:rPr>
          <w:rFonts w:ascii="Verdana" w:hAnsi="Verdana" w:cs="Arial"/>
          <w:sz w:val="24"/>
          <w:szCs w:val="24"/>
          <w:lang w:val="es-ES"/>
        </w:rPr>
        <w:t>, abarca</w:t>
      </w:r>
      <w:r w:rsidR="009A60EE" w:rsidRPr="005113AB">
        <w:rPr>
          <w:rFonts w:ascii="Verdana" w:hAnsi="Verdana" w:cs="Arial"/>
          <w:sz w:val="24"/>
          <w:szCs w:val="24"/>
          <w:lang w:val="es-ES"/>
        </w:rPr>
        <w:t xml:space="preserve">ndo así una longitud </w:t>
      </w:r>
      <w:r w:rsidR="0064550F" w:rsidRPr="005113AB">
        <w:rPr>
          <w:rFonts w:ascii="Verdana" w:hAnsi="Verdana" w:cs="Arial"/>
          <w:sz w:val="24"/>
          <w:szCs w:val="24"/>
          <w:lang w:val="es-ES"/>
        </w:rPr>
        <w:t>de casi tres mil</w:t>
      </w:r>
      <w:r w:rsidR="00967A9D" w:rsidRPr="005113AB">
        <w:rPr>
          <w:rFonts w:ascii="Verdana" w:hAnsi="Verdana" w:cs="Arial"/>
          <w:sz w:val="24"/>
          <w:szCs w:val="24"/>
          <w:lang w:val="es-ES"/>
        </w:rPr>
        <w:t xml:space="preserve"> km. </w:t>
      </w:r>
    </w:p>
    <w:p w:rsidR="00FF78BD" w:rsidRPr="005113AB" w:rsidRDefault="00FF78BD" w:rsidP="005113AB">
      <w:pPr>
        <w:spacing w:after="0" w:line="360" w:lineRule="auto"/>
        <w:jc w:val="both"/>
        <w:rPr>
          <w:rFonts w:ascii="Verdana" w:hAnsi="Verdana" w:cs="Arial"/>
          <w:sz w:val="24"/>
          <w:szCs w:val="24"/>
          <w:lang w:val="es-ES"/>
        </w:rPr>
      </w:pPr>
    </w:p>
    <w:p w:rsidR="00190D75" w:rsidRPr="005113AB" w:rsidRDefault="00ED2DFC"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Entre</w:t>
      </w:r>
      <w:r w:rsidR="00DE486F" w:rsidRPr="005113AB">
        <w:rPr>
          <w:rFonts w:ascii="Verdana" w:hAnsi="Verdana" w:cs="Times New Roman"/>
          <w:sz w:val="24"/>
          <w:szCs w:val="24"/>
          <w:lang w:val="es-ES"/>
        </w:rPr>
        <w:t xml:space="preserve"> </w:t>
      </w:r>
      <w:r w:rsidRPr="005113AB">
        <w:rPr>
          <w:rFonts w:ascii="Verdana" w:hAnsi="Verdana" w:cs="Times New Roman"/>
          <w:sz w:val="24"/>
          <w:szCs w:val="24"/>
          <w:lang w:val="es-ES"/>
        </w:rPr>
        <w:t>Brasil y la Guayana Británica</w:t>
      </w:r>
      <w:r w:rsidR="00DE486F" w:rsidRPr="005113AB">
        <w:rPr>
          <w:rFonts w:ascii="Verdana" w:hAnsi="Verdana" w:cs="Times New Roman"/>
          <w:sz w:val="24"/>
          <w:szCs w:val="24"/>
          <w:lang w:val="es-ES"/>
        </w:rPr>
        <w:t xml:space="preserve"> se planteó la </w:t>
      </w:r>
      <w:r w:rsidR="002B64EF" w:rsidRPr="005113AB">
        <w:rPr>
          <w:rFonts w:ascii="Verdana" w:hAnsi="Verdana" w:cs="Times New Roman"/>
          <w:sz w:val="24"/>
          <w:szCs w:val="24"/>
          <w:lang w:val="es-ES"/>
        </w:rPr>
        <w:t xml:space="preserve">afamada </w:t>
      </w:r>
      <w:r w:rsidR="00DE486F" w:rsidRPr="005113AB">
        <w:rPr>
          <w:rStyle w:val="mw-headline"/>
          <w:rFonts w:ascii="Verdana" w:hAnsi="Verdana" w:cs="Times New Roman"/>
          <w:sz w:val="24"/>
          <w:szCs w:val="24"/>
          <w:lang w:val="es-ES"/>
        </w:rPr>
        <w:t xml:space="preserve">Cuestión de Pirará, </w:t>
      </w:r>
      <w:r w:rsidR="00DE486F" w:rsidRPr="005113AB">
        <w:rPr>
          <w:rFonts w:ascii="Verdana" w:hAnsi="Verdana" w:cs="Times New Roman"/>
          <w:sz w:val="24"/>
          <w:szCs w:val="24"/>
          <w:lang w:val="es-ES"/>
        </w:rPr>
        <w:t xml:space="preserve">que </w:t>
      </w:r>
      <w:r w:rsidR="00424C5F" w:rsidRPr="005113AB">
        <w:rPr>
          <w:rFonts w:ascii="Verdana" w:hAnsi="Verdana" w:cs="Times New Roman"/>
          <w:sz w:val="24"/>
          <w:szCs w:val="24"/>
          <w:lang w:val="es-ES"/>
        </w:rPr>
        <w:t>la</w:t>
      </w:r>
      <w:r w:rsidR="006F3E5B" w:rsidRPr="005113AB">
        <w:rPr>
          <w:rFonts w:ascii="Verdana" w:hAnsi="Verdana" w:cs="Times New Roman"/>
          <w:sz w:val="24"/>
          <w:szCs w:val="24"/>
          <w:lang w:val="es-ES"/>
        </w:rPr>
        <w:t xml:space="preserve"> inició </w:t>
      </w:r>
      <w:r w:rsidR="00424C5F" w:rsidRPr="005113AB">
        <w:rPr>
          <w:rFonts w:ascii="Verdana" w:hAnsi="Verdana" w:cs="Times New Roman"/>
          <w:sz w:val="24"/>
          <w:szCs w:val="24"/>
          <w:lang w:val="es-ES"/>
        </w:rPr>
        <w:t xml:space="preserve">Inglaterra </w:t>
      </w:r>
      <w:r w:rsidR="006F3E5B" w:rsidRPr="005113AB">
        <w:rPr>
          <w:rFonts w:ascii="Verdana" w:hAnsi="Verdana" w:cs="Times New Roman"/>
          <w:sz w:val="24"/>
          <w:szCs w:val="24"/>
          <w:lang w:val="es-ES"/>
        </w:rPr>
        <w:t xml:space="preserve">en 1827 </w:t>
      </w:r>
      <w:r w:rsidR="00424C5F" w:rsidRPr="005113AB">
        <w:rPr>
          <w:rFonts w:ascii="Verdana" w:hAnsi="Verdana" w:cs="Times New Roman"/>
          <w:sz w:val="24"/>
          <w:szCs w:val="24"/>
          <w:lang w:val="es-ES"/>
        </w:rPr>
        <w:t>aprovechando que</w:t>
      </w:r>
      <w:r w:rsidR="006F3E5B" w:rsidRPr="005113AB">
        <w:rPr>
          <w:rFonts w:ascii="Verdana" w:hAnsi="Verdana" w:cs="Times New Roman"/>
          <w:sz w:val="24"/>
          <w:szCs w:val="24"/>
          <w:lang w:val="es-ES"/>
        </w:rPr>
        <w:t xml:space="preserve"> Brasil se hallaba enfrascado en la Guerra Cisplatina y </w:t>
      </w:r>
      <w:r w:rsidR="00DE486F" w:rsidRPr="005113AB">
        <w:rPr>
          <w:rFonts w:ascii="Verdana" w:hAnsi="Verdana" w:cs="Times New Roman"/>
          <w:sz w:val="24"/>
          <w:szCs w:val="24"/>
          <w:lang w:val="es-ES"/>
        </w:rPr>
        <w:t xml:space="preserve">fue dirimida </w:t>
      </w:r>
      <w:r w:rsidR="002B64EF" w:rsidRPr="005113AB">
        <w:rPr>
          <w:rFonts w:ascii="Verdana" w:hAnsi="Verdana" w:cs="Times New Roman"/>
          <w:sz w:val="24"/>
          <w:szCs w:val="24"/>
          <w:lang w:val="es-ES"/>
        </w:rPr>
        <w:t xml:space="preserve">recién </w:t>
      </w:r>
      <w:r w:rsidR="00424C5F" w:rsidRPr="005113AB">
        <w:rPr>
          <w:rFonts w:ascii="Verdana" w:hAnsi="Verdana" w:cs="Times New Roman"/>
          <w:sz w:val="24"/>
          <w:szCs w:val="24"/>
          <w:lang w:val="es-ES"/>
        </w:rPr>
        <w:t xml:space="preserve">casi un siglo más tarde, </w:t>
      </w:r>
      <w:r w:rsidR="00D9782C" w:rsidRPr="005113AB">
        <w:rPr>
          <w:rFonts w:ascii="Verdana" w:hAnsi="Verdana" w:cs="Times New Roman"/>
          <w:sz w:val="24"/>
          <w:szCs w:val="24"/>
          <w:lang w:val="es-ES"/>
        </w:rPr>
        <w:t xml:space="preserve">a comienzos del </w:t>
      </w:r>
      <w:r w:rsidR="00DE486F" w:rsidRPr="005113AB">
        <w:rPr>
          <w:rFonts w:ascii="Verdana" w:hAnsi="Verdana" w:cs="Times New Roman"/>
          <w:sz w:val="24"/>
          <w:szCs w:val="24"/>
          <w:lang w:val="es-ES"/>
        </w:rPr>
        <w:t xml:space="preserve">XX </w:t>
      </w:r>
      <w:r w:rsidR="00DE486F" w:rsidRPr="005113AB">
        <w:rPr>
          <w:rStyle w:val="mw-headline"/>
          <w:rFonts w:ascii="Verdana" w:hAnsi="Verdana" w:cs="Times New Roman"/>
          <w:sz w:val="24"/>
          <w:szCs w:val="24"/>
          <w:lang w:val="es-ES"/>
        </w:rPr>
        <w:t>(1904)</w:t>
      </w:r>
      <w:r w:rsidR="00424C5F" w:rsidRPr="005113AB">
        <w:rPr>
          <w:rStyle w:val="mw-headline"/>
          <w:rFonts w:ascii="Verdana" w:hAnsi="Verdana" w:cs="Times New Roman"/>
          <w:sz w:val="24"/>
          <w:szCs w:val="24"/>
          <w:lang w:val="es-ES"/>
        </w:rPr>
        <w:t>,</w:t>
      </w:r>
      <w:r w:rsidR="00DE486F" w:rsidRPr="005113AB">
        <w:rPr>
          <w:rFonts w:ascii="Verdana" w:hAnsi="Verdana" w:cs="Times New Roman"/>
          <w:sz w:val="24"/>
          <w:szCs w:val="24"/>
          <w:lang w:val="es-ES"/>
        </w:rPr>
        <w:t xml:space="preserve"> con </w:t>
      </w:r>
      <w:r w:rsidR="006F3E5B" w:rsidRPr="005113AB">
        <w:rPr>
          <w:rFonts w:ascii="Verdana" w:hAnsi="Verdana" w:cs="Times New Roman"/>
          <w:sz w:val="24"/>
          <w:szCs w:val="24"/>
          <w:lang w:val="es-ES"/>
        </w:rPr>
        <w:t xml:space="preserve">el alegato brasileño </w:t>
      </w:r>
      <w:r w:rsidR="00813EFD" w:rsidRPr="005113AB">
        <w:rPr>
          <w:rFonts w:ascii="Verdana" w:hAnsi="Verdana" w:cs="Times New Roman"/>
          <w:sz w:val="24"/>
          <w:szCs w:val="24"/>
          <w:lang w:val="es-ES"/>
        </w:rPr>
        <w:t xml:space="preserve">formulado </w:t>
      </w:r>
      <w:r w:rsidR="006F3E5B" w:rsidRPr="005113AB">
        <w:rPr>
          <w:rFonts w:ascii="Verdana" w:hAnsi="Verdana" w:cs="Times New Roman"/>
          <w:sz w:val="24"/>
          <w:szCs w:val="24"/>
          <w:lang w:val="es-ES"/>
        </w:rPr>
        <w:t xml:space="preserve">en francés </w:t>
      </w:r>
      <w:r w:rsidR="00813EFD" w:rsidRPr="005113AB">
        <w:rPr>
          <w:rFonts w:ascii="Verdana" w:hAnsi="Verdana" w:cs="Times New Roman"/>
          <w:sz w:val="24"/>
          <w:szCs w:val="24"/>
          <w:lang w:val="es-ES"/>
        </w:rPr>
        <w:t>por el letrado Joaquim Nabuco</w:t>
      </w:r>
      <w:r w:rsidR="00424C5F" w:rsidRPr="005113AB">
        <w:rPr>
          <w:rFonts w:ascii="Verdana" w:hAnsi="Verdana" w:cs="Times New Roman"/>
          <w:sz w:val="24"/>
          <w:szCs w:val="24"/>
          <w:lang w:val="es-ES"/>
        </w:rPr>
        <w:t>,</w:t>
      </w:r>
      <w:r w:rsidR="00813EFD" w:rsidRPr="005113AB">
        <w:rPr>
          <w:rFonts w:ascii="Verdana" w:hAnsi="Verdana" w:cs="Times New Roman"/>
          <w:sz w:val="24"/>
          <w:szCs w:val="24"/>
          <w:lang w:val="es-ES"/>
        </w:rPr>
        <w:t xml:space="preserve"> en casi una veintena de </w:t>
      </w:r>
      <w:r w:rsidR="00424C5F" w:rsidRPr="005113AB">
        <w:rPr>
          <w:rFonts w:ascii="Verdana" w:hAnsi="Verdana" w:cs="Times New Roman"/>
          <w:sz w:val="24"/>
          <w:szCs w:val="24"/>
          <w:lang w:val="es-ES"/>
        </w:rPr>
        <w:t>volúmenes,</w:t>
      </w:r>
      <w:r w:rsidR="007D430D" w:rsidRPr="005113AB">
        <w:rPr>
          <w:rFonts w:ascii="Verdana" w:hAnsi="Verdana" w:cs="Times New Roman"/>
          <w:sz w:val="24"/>
          <w:szCs w:val="24"/>
          <w:lang w:val="es-ES"/>
        </w:rPr>
        <w:t xml:space="preserve"> </w:t>
      </w:r>
      <w:r w:rsidR="00FF78BD" w:rsidRPr="005113AB">
        <w:rPr>
          <w:rFonts w:ascii="Verdana" w:hAnsi="Verdana" w:cs="Times New Roman"/>
          <w:sz w:val="24"/>
          <w:szCs w:val="24"/>
          <w:lang w:val="es-ES"/>
        </w:rPr>
        <w:t xml:space="preserve">y el </w:t>
      </w:r>
      <w:r w:rsidR="00DD2F2D" w:rsidRPr="005113AB">
        <w:rPr>
          <w:rFonts w:ascii="Verdana" w:hAnsi="Verdana" w:cs="Times New Roman"/>
          <w:sz w:val="24"/>
          <w:szCs w:val="24"/>
          <w:lang w:val="es-ES"/>
        </w:rPr>
        <w:t xml:space="preserve">correspondiente </w:t>
      </w:r>
      <w:r w:rsidR="00FF78BD" w:rsidRPr="005113AB">
        <w:rPr>
          <w:rFonts w:ascii="Verdana" w:hAnsi="Verdana" w:cs="Times New Roman"/>
          <w:sz w:val="24"/>
          <w:szCs w:val="24"/>
          <w:lang w:val="es-ES"/>
        </w:rPr>
        <w:t>arbitraje del rey de Italia Víctor Manuel III</w:t>
      </w:r>
      <w:r w:rsidRPr="005113AB">
        <w:rPr>
          <w:rFonts w:ascii="Verdana" w:hAnsi="Verdana" w:cs="Times New Roman"/>
          <w:sz w:val="24"/>
          <w:szCs w:val="24"/>
          <w:lang w:val="es-ES"/>
        </w:rPr>
        <w:t>.</w:t>
      </w:r>
      <w:r w:rsidR="000E2FF2" w:rsidRPr="005113AB">
        <w:rPr>
          <w:rStyle w:val="Refdenotaderodap"/>
          <w:rFonts w:ascii="Verdana" w:hAnsi="Verdana" w:cs="Times New Roman"/>
          <w:sz w:val="24"/>
          <w:szCs w:val="24"/>
          <w:lang w:val="es-ES"/>
        </w:rPr>
        <w:footnoteReference w:id="215"/>
      </w:r>
      <w:r w:rsidR="00876145" w:rsidRPr="005113AB">
        <w:rPr>
          <w:rFonts w:ascii="Verdana" w:hAnsi="Verdana" w:cs="Times New Roman"/>
          <w:sz w:val="24"/>
          <w:szCs w:val="24"/>
          <w:lang w:val="es-ES"/>
        </w:rPr>
        <w:t xml:space="preserve"> </w:t>
      </w:r>
      <w:r w:rsidR="002954C8" w:rsidRPr="005113AB">
        <w:rPr>
          <w:rFonts w:ascii="Verdana" w:hAnsi="Verdana" w:cs="Times New Roman"/>
          <w:sz w:val="24"/>
          <w:szCs w:val="24"/>
          <w:lang w:val="es-ES"/>
        </w:rPr>
        <w:t>Con el arbitraje, mientras Brasil perdió el acceso al Esequibo a través del río Rapumani, e indirectamente al Mar de las Antillas, Inglaterra ganó el acceso a la cuenca del Amazonas a través del Pirará, y el Tacutú, afluente del Rio Branco.</w:t>
      </w:r>
      <w:r w:rsidR="00F658B3" w:rsidRPr="005113AB">
        <w:rPr>
          <w:rStyle w:val="Refdenotaderodap"/>
          <w:rFonts w:ascii="Verdana" w:hAnsi="Verdana" w:cs="Times New Roman"/>
          <w:sz w:val="24"/>
          <w:szCs w:val="24"/>
          <w:lang w:val="es-ES"/>
        </w:rPr>
        <w:footnoteReference w:id="216"/>
      </w:r>
      <w:r w:rsidR="002954C8" w:rsidRPr="005113AB">
        <w:rPr>
          <w:rFonts w:ascii="Verdana" w:hAnsi="Verdana" w:cs="Times New Roman"/>
          <w:sz w:val="24"/>
          <w:szCs w:val="24"/>
          <w:lang w:val="es-ES"/>
        </w:rPr>
        <w:t xml:space="preserve">  </w:t>
      </w:r>
      <w:r w:rsidR="002D0D48" w:rsidRPr="005113AB">
        <w:rPr>
          <w:rFonts w:ascii="Verdana" w:hAnsi="Verdana" w:cs="Times New Roman"/>
          <w:sz w:val="24"/>
          <w:szCs w:val="24"/>
          <w:lang w:val="es-ES"/>
        </w:rPr>
        <w:t xml:space="preserve">Este conflicto fue una disputa sucedánea de la que se libró </w:t>
      </w:r>
      <w:r w:rsidR="001363D8" w:rsidRPr="005113AB">
        <w:rPr>
          <w:rFonts w:ascii="Verdana" w:hAnsi="Verdana" w:cs="Times New Roman"/>
          <w:sz w:val="24"/>
          <w:szCs w:val="24"/>
          <w:lang w:val="es-ES"/>
        </w:rPr>
        <w:t xml:space="preserve">y aún está pendiente </w:t>
      </w:r>
      <w:r w:rsidR="002D0D48" w:rsidRPr="005113AB">
        <w:rPr>
          <w:rFonts w:ascii="Verdana" w:hAnsi="Verdana" w:cs="Times New Roman"/>
          <w:sz w:val="24"/>
          <w:szCs w:val="24"/>
          <w:lang w:val="es-ES"/>
        </w:rPr>
        <w:t xml:space="preserve">entre Venezuela y el Reino Unido por la región del Esequibo, que se había iniciado </w:t>
      </w:r>
      <w:r w:rsidR="00593DD8" w:rsidRPr="005113AB">
        <w:rPr>
          <w:rFonts w:ascii="Verdana" w:hAnsi="Verdana" w:cs="Times New Roman"/>
          <w:sz w:val="24"/>
          <w:szCs w:val="24"/>
          <w:lang w:val="es-ES"/>
        </w:rPr>
        <w:t>en 18</w:t>
      </w:r>
      <w:r w:rsidR="00D54E3C" w:rsidRPr="005113AB">
        <w:rPr>
          <w:rFonts w:ascii="Verdana" w:hAnsi="Verdana" w:cs="Times New Roman"/>
          <w:sz w:val="24"/>
          <w:szCs w:val="24"/>
          <w:lang w:val="es-ES"/>
        </w:rPr>
        <w:t>3</w:t>
      </w:r>
      <w:r w:rsidR="00593DD8" w:rsidRPr="005113AB">
        <w:rPr>
          <w:rFonts w:ascii="Verdana" w:hAnsi="Verdana" w:cs="Times New Roman"/>
          <w:sz w:val="24"/>
          <w:szCs w:val="24"/>
          <w:lang w:val="es-ES"/>
        </w:rPr>
        <w:t xml:space="preserve">0 </w:t>
      </w:r>
      <w:r w:rsidR="002D0D48" w:rsidRPr="005113AB">
        <w:rPr>
          <w:rFonts w:ascii="Verdana" w:hAnsi="Verdana" w:cs="Times New Roman"/>
          <w:sz w:val="24"/>
          <w:szCs w:val="24"/>
          <w:lang w:val="es-ES"/>
        </w:rPr>
        <w:t xml:space="preserve">a raiz de la penetración </w:t>
      </w:r>
      <w:r w:rsidR="002B64EF" w:rsidRPr="005113AB">
        <w:rPr>
          <w:rFonts w:ascii="Verdana" w:hAnsi="Verdana" w:cs="Times New Roman"/>
          <w:sz w:val="24"/>
          <w:szCs w:val="24"/>
          <w:lang w:val="es-ES"/>
        </w:rPr>
        <w:t>y apostolado</w:t>
      </w:r>
      <w:r w:rsidR="002D0D48" w:rsidRPr="005113AB">
        <w:rPr>
          <w:rFonts w:ascii="Verdana" w:hAnsi="Verdana" w:cs="Times New Roman"/>
          <w:sz w:val="24"/>
          <w:szCs w:val="24"/>
          <w:lang w:val="es-ES"/>
        </w:rPr>
        <w:t xml:space="preserve"> del pastor</w:t>
      </w:r>
      <w:r w:rsidR="002B64EF" w:rsidRPr="005113AB">
        <w:rPr>
          <w:rFonts w:ascii="Verdana" w:hAnsi="Verdana" w:cs="Times New Roman"/>
          <w:sz w:val="24"/>
          <w:szCs w:val="24"/>
          <w:lang w:val="es-ES"/>
        </w:rPr>
        <w:t xml:space="preserve"> luterano</w:t>
      </w:r>
      <w:r w:rsidR="00244F13" w:rsidRPr="005113AB">
        <w:rPr>
          <w:rFonts w:ascii="Verdana" w:hAnsi="Verdana" w:cs="Times New Roman"/>
          <w:sz w:val="24"/>
          <w:szCs w:val="24"/>
          <w:lang w:val="es-ES"/>
        </w:rPr>
        <w:t xml:space="preserve"> </w:t>
      </w:r>
      <w:r w:rsidR="002D0D48" w:rsidRPr="005113AB">
        <w:rPr>
          <w:rFonts w:ascii="Verdana" w:hAnsi="Verdana"/>
          <w:sz w:val="24"/>
          <w:szCs w:val="24"/>
          <w:lang w:val="es-ES"/>
        </w:rPr>
        <w:t xml:space="preserve">y naturalista </w:t>
      </w:r>
      <w:hyperlink r:id="rId51" w:tooltip="Robert Hermann Schomburgk" w:history="1">
        <w:r w:rsidR="002D0D48" w:rsidRPr="005113AB">
          <w:rPr>
            <w:rStyle w:val="Hyperlink"/>
            <w:rFonts w:ascii="Verdana" w:hAnsi="Verdana"/>
            <w:color w:val="auto"/>
            <w:sz w:val="24"/>
            <w:szCs w:val="24"/>
            <w:u w:val="none"/>
            <w:lang w:val="es-ES"/>
          </w:rPr>
          <w:t>Robert Hermann Schomburgk</w:t>
        </w:r>
      </w:hyperlink>
      <w:r w:rsidR="002D0D48" w:rsidRPr="005113AB">
        <w:rPr>
          <w:rFonts w:ascii="Verdana" w:hAnsi="Verdana"/>
          <w:sz w:val="24"/>
          <w:szCs w:val="24"/>
          <w:lang w:val="es-ES"/>
        </w:rPr>
        <w:t xml:space="preserve"> (</w:t>
      </w:r>
      <w:hyperlink r:id="rId52" w:tooltip="1804" w:history="1">
        <w:r w:rsidR="002D0D48" w:rsidRPr="005113AB">
          <w:rPr>
            <w:rStyle w:val="Hyperlink"/>
            <w:rFonts w:ascii="Verdana" w:hAnsi="Verdana"/>
            <w:color w:val="auto"/>
            <w:sz w:val="24"/>
            <w:szCs w:val="24"/>
            <w:u w:val="none"/>
            <w:lang w:val="es-ES"/>
          </w:rPr>
          <w:t>1804</w:t>
        </w:r>
      </w:hyperlink>
      <w:r w:rsidR="002D0D48" w:rsidRPr="005113AB">
        <w:rPr>
          <w:rFonts w:ascii="Verdana" w:hAnsi="Verdana"/>
          <w:sz w:val="24"/>
          <w:szCs w:val="24"/>
          <w:lang w:val="es-ES"/>
        </w:rPr>
        <w:t>-</w:t>
      </w:r>
      <w:hyperlink r:id="rId53" w:tooltip="1865" w:history="1">
        <w:r w:rsidR="002D0D48" w:rsidRPr="005113AB">
          <w:rPr>
            <w:rStyle w:val="Hyperlink"/>
            <w:rFonts w:ascii="Verdana" w:hAnsi="Verdana"/>
            <w:color w:val="auto"/>
            <w:sz w:val="24"/>
            <w:szCs w:val="24"/>
            <w:u w:val="none"/>
            <w:lang w:val="es-ES"/>
          </w:rPr>
          <w:t>1865</w:t>
        </w:r>
      </w:hyperlink>
      <w:r w:rsidR="002D0D48" w:rsidRPr="005113AB">
        <w:rPr>
          <w:rFonts w:ascii="Verdana" w:hAnsi="Verdana"/>
          <w:sz w:val="24"/>
          <w:szCs w:val="24"/>
          <w:lang w:val="es-ES"/>
        </w:rPr>
        <w:t>)</w:t>
      </w:r>
      <w:r w:rsidR="001363D8" w:rsidRPr="005113AB">
        <w:rPr>
          <w:rFonts w:ascii="Verdana" w:hAnsi="Verdana"/>
          <w:sz w:val="24"/>
          <w:szCs w:val="24"/>
          <w:lang w:val="es-ES"/>
        </w:rPr>
        <w:t>,</w:t>
      </w:r>
      <w:r w:rsidR="002D0D48" w:rsidRPr="005113AB">
        <w:rPr>
          <w:rFonts w:ascii="Verdana" w:hAnsi="Verdana"/>
          <w:sz w:val="24"/>
          <w:szCs w:val="24"/>
          <w:lang w:val="es-ES"/>
        </w:rPr>
        <w:t xml:space="preserve"> quien </w:t>
      </w:r>
      <w:r w:rsidR="002D0D48" w:rsidRPr="005113AB">
        <w:rPr>
          <w:rFonts w:ascii="Verdana" w:hAnsi="Verdana"/>
          <w:sz w:val="24"/>
          <w:szCs w:val="24"/>
          <w:lang w:val="es-ES"/>
        </w:rPr>
        <w:lastRenderedPageBreak/>
        <w:t xml:space="preserve">si bien había nacido en </w:t>
      </w:r>
      <w:r w:rsidR="00D765C1" w:rsidRPr="005113AB">
        <w:rPr>
          <w:rFonts w:ascii="Verdana" w:hAnsi="Verdana"/>
          <w:sz w:val="24"/>
          <w:szCs w:val="24"/>
        </w:rPr>
        <w:t xml:space="preserve">la Sajonia prusiana </w:t>
      </w:r>
      <w:r w:rsidR="002D0D48" w:rsidRPr="005113AB">
        <w:rPr>
          <w:rFonts w:ascii="Verdana" w:hAnsi="Verdana"/>
          <w:sz w:val="24"/>
          <w:szCs w:val="24"/>
          <w:lang w:val="es-ES"/>
        </w:rPr>
        <w:t>estaba al servicio de los británicos.</w:t>
      </w:r>
      <w:r w:rsidR="005C18AB" w:rsidRPr="005113AB">
        <w:rPr>
          <w:rStyle w:val="Refdenotaderodap"/>
          <w:rFonts w:ascii="Verdana" w:hAnsi="Verdana"/>
          <w:sz w:val="24"/>
          <w:szCs w:val="24"/>
          <w:lang w:val="es-ES"/>
        </w:rPr>
        <w:footnoteReference w:id="217"/>
      </w:r>
      <w:r w:rsidR="002D0D48" w:rsidRPr="005113AB">
        <w:rPr>
          <w:rFonts w:ascii="Verdana" w:hAnsi="Verdana" w:cs="Times New Roman"/>
          <w:sz w:val="24"/>
          <w:szCs w:val="24"/>
          <w:lang w:val="es-ES"/>
        </w:rPr>
        <w:t xml:space="preserve"> </w:t>
      </w:r>
      <w:r w:rsidR="00967A9D" w:rsidRPr="005113AB">
        <w:rPr>
          <w:rFonts w:ascii="Verdana" w:hAnsi="Verdana" w:cs="Times New Roman"/>
          <w:sz w:val="24"/>
          <w:szCs w:val="24"/>
          <w:lang w:val="es-ES"/>
        </w:rPr>
        <w:t>Y e</w:t>
      </w:r>
      <w:r w:rsidR="00876145" w:rsidRPr="005113AB">
        <w:rPr>
          <w:rFonts w:ascii="Verdana" w:hAnsi="Verdana" w:cs="Times New Roman"/>
          <w:sz w:val="24"/>
          <w:szCs w:val="24"/>
          <w:lang w:val="es-ES"/>
        </w:rPr>
        <w:t>ntr</w:t>
      </w:r>
      <w:r w:rsidR="001363D8" w:rsidRPr="005113AB">
        <w:rPr>
          <w:rFonts w:ascii="Verdana" w:hAnsi="Verdana" w:cs="Times New Roman"/>
          <w:sz w:val="24"/>
          <w:szCs w:val="24"/>
          <w:lang w:val="es-ES"/>
        </w:rPr>
        <w:t>e Brasil y la Guayana Francesa, perteneciente al</w:t>
      </w:r>
      <w:r w:rsidR="00876145" w:rsidRPr="005113AB">
        <w:rPr>
          <w:rFonts w:ascii="Verdana" w:hAnsi="Verdana" w:cs="Times New Roman"/>
          <w:sz w:val="24"/>
          <w:szCs w:val="24"/>
          <w:lang w:val="es-ES"/>
        </w:rPr>
        <w:t xml:space="preserve"> Departamento de Ultramar de Francia</w:t>
      </w:r>
      <w:r w:rsidR="00752C3B" w:rsidRPr="005113AB">
        <w:rPr>
          <w:rFonts w:ascii="Verdana" w:hAnsi="Verdana" w:cs="Times New Roman"/>
          <w:sz w:val="24"/>
          <w:szCs w:val="24"/>
          <w:lang w:val="es-ES"/>
        </w:rPr>
        <w:t xml:space="preserve"> y hoy parte de la Unidad Europea</w:t>
      </w:r>
      <w:r w:rsidR="00876145" w:rsidRPr="005113AB">
        <w:rPr>
          <w:rFonts w:ascii="Verdana" w:hAnsi="Verdana" w:cs="Times New Roman"/>
          <w:sz w:val="24"/>
          <w:szCs w:val="24"/>
          <w:lang w:val="es-ES"/>
        </w:rPr>
        <w:t>, las diferencias se dirimieron en un arbitraje suizo celebra</w:t>
      </w:r>
      <w:r w:rsidR="002B64EF" w:rsidRPr="005113AB">
        <w:rPr>
          <w:rFonts w:ascii="Verdana" w:hAnsi="Verdana" w:cs="Times New Roman"/>
          <w:sz w:val="24"/>
          <w:szCs w:val="24"/>
          <w:lang w:val="es-ES"/>
        </w:rPr>
        <w:t xml:space="preserve">do en 1900, donde </w:t>
      </w:r>
      <w:r w:rsidR="000D73E8" w:rsidRPr="005113AB">
        <w:rPr>
          <w:rFonts w:ascii="Verdana" w:hAnsi="Verdana" w:cs="Times New Roman"/>
          <w:sz w:val="24"/>
          <w:szCs w:val="24"/>
          <w:lang w:val="es-ES"/>
        </w:rPr>
        <w:t>merced a</w:t>
      </w:r>
      <w:r w:rsidR="00813EFD" w:rsidRPr="005113AB">
        <w:rPr>
          <w:rFonts w:ascii="Verdana" w:hAnsi="Verdana" w:cs="Times New Roman"/>
          <w:sz w:val="24"/>
          <w:szCs w:val="24"/>
          <w:lang w:val="es-ES"/>
        </w:rPr>
        <w:t xml:space="preserve"> </w:t>
      </w:r>
      <w:r w:rsidR="000D73E8" w:rsidRPr="005113AB">
        <w:rPr>
          <w:rFonts w:ascii="Verdana" w:hAnsi="Verdana" w:cs="Times New Roman"/>
          <w:sz w:val="24"/>
          <w:szCs w:val="24"/>
          <w:lang w:val="es-ES"/>
        </w:rPr>
        <w:t>l</w:t>
      </w:r>
      <w:r w:rsidR="00813EFD" w:rsidRPr="005113AB">
        <w:rPr>
          <w:rFonts w:ascii="Verdana" w:hAnsi="Verdana" w:cs="Times New Roman"/>
          <w:sz w:val="24"/>
          <w:szCs w:val="24"/>
          <w:lang w:val="es-ES"/>
        </w:rPr>
        <w:t>os conocimientos histórico-cartográficos</w:t>
      </w:r>
      <w:r w:rsidR="000D73E8" w:rsidRPr="005113AB">
        <w:rPr>
          <w:rFonts w:ascii="Verdana" w:hAnsi="Verdana" w:cs="Times New Roman"/>
          <w:sz w:val="24"/>
          <w:szCs w:val="24"/>
          <w:lang w:val="es-ES"/>
        </w:rPr>
        <w:t xml:space="preserve"> de la Misión brasileña </w:t>
      </w:r>
      <w:r w:rsidR="000D73E8" w:rsidRPr="005113AB">
        <w:rPr>
          <w:rFonts w:ascii="Verdana" w:hAnsi="Verdana" w:cs="Arial"/>
          <w:sz w:val="24"/>
          <w:szCs w:val="24"/>
          <w:shd w:val="clear" w:color="auto" w:fill="FFFFFF"/>
        </w:rPr>
        <w:t>encabezada por el</w:t>
      </w:r>
      <w:r w:rsidR="000D73E8" w:rsidRPr="005113AB">
        <w:rPr>
          <w:rStyle w:val="apple-converted-space"/>
          <w:rFonts w:ascii="Verdana" w:hAnsi="Verdana" w:cs="Arial"/>
          <w:sz w:val="24"/>
          <w:szCs w:val="24"/>
          <w:shd w:val="clear" w:color="auto" w:fill="FFFFFF"/>
        </w:rPr>
        <w:t> </w:t>
      </w:r>
      <w:hyperlink r:id="rId54" w:tooltip="https://es.wikipedia.org/wiki/Bar%C3%B3n_de_R%C3%ADo_Branco&#10;Barón de Río Branco" w:history="1">
        <w:r w:rsidR="000D73E8" w:rsidRPr="005113AB">
          <w:rPr>
            <w:rStyle w:val="Hyperlink"/>
            <w:rFonts w:ascii="Verdana" w:hAnsi="Verdana" w:cs="Arial"/>
            <w:color w:val="auto"/>
            <w:sz w:val="24"/>
            <w:szCs w:val="24"/>
            <w:u w:val="none"/>
            <w:shd w:val="clear" w:color="auto" w:fill="FFFFFF"/>
          </w:rPr>
          <w:t>Barón de Río Branco</w:t>
        </w:r>
      </w:hyperlink>
      <w:r w:rsidR="000D73E8" w:rsidRPr="005113AB">
        <w:rPr>
          <w:rFonts w:ascii="Verdana" w:hAnsi="Verdana" w:cs="Arial"/>
          <w:sz w:val="24"/>
          <w:szCs w:val="24"/>
        </w:rPr>
        <w:t xml:space="preserve">, </w:t>
      </w:r>
      <w:r w:rsidR="002B64EF" w:rsidRPr="005113AB">
        <w:rPr>
          <w:rFonts w:ascii="Verdana" w:hAnsi="Verdana" w:cs="Arial"/>
          <w:sz w:val="24"/>
          <w:szCs w:val="24"/>
        </w:rPr>
        <w:t xml:space="preserve">se estableció </w:t>
      </w:r>
      <w:r w:rsidR="00876145" w:rsidRPr="005113AB">
        <w:rPr>
          <w:rFonts w:ascii="Verdana" w:hAnsi="Verdana" w:cs="Times New Roman"/>
          <w:sz w:val="24"/>
          <w:szCs w:val="24"/>
          <w:lang w:val="es-ES"/>
        </w:rPr>
        <w:t>como límite el río Oiapoque</w:t>
      </w:r>
      <w:r w:rsidR="000E2FF2" w:rsidRPr="005113AB">
        <w:rPr>
          <w:rFonts w:ascii="Verdana" w:hAnsi="Verdana" w:cs="Arial"/>
          <w:sz w:val="24"/>
          <w:szCs w:val="24"/>
          <w:shd w:val="clear" w:color="auto" w:fill="FFFFFF"/>
        </w:rPr>
        <w:t xml:space="preserve"> u</w:t>
      </w:r>
      <w:r w:rsidR="00B152EB" w:rsidRPr="005113AB">
        <w:rPr>
          <w:rFonts w:ascii="Verdana" w:hAnsi="Verdana" w:cs="Arial"/>
          <w:sz w:val="24"/>
          <w:szCs w:val="24"/>
          <w:shd w:val="clear" w:color="auto" w:fill="FFFFFF"/>
        </w:rPr>
        <w:t xml:space="preserve"> Oyapock</w:t>
      </w:r>
      <w:r w:rsidR="00876145" w:rsidRPr="005113AB">
        <w:rPr>
          <w:rFonts w:ascii="Verdana" w:hAnsi="Verdana" w:cs="Times New Roman"/>
          <w:sz w:val="24"/>
          <w:szCs w:val="24"/>
          <w:lang w:val="es-ES"/>
        </w:rPr>
        <w:t>, contra la pretensi</w:t>
      </w:r>
      <w:r w:rsidR="00752C3B" w:rsidRPr="005113AB">
        <w:rPr>
          <w:rFonts w:ascii="Verdana" w:hAnsi="Verdana" w:cs="Times New Roman"/>
          <w:sz w:val="24"/>
          <w:szCs w:val="24"/>
          <w:lang w:val="es-ES"/>
        </w:rPr>
        <w:t>o</w:t>
      </w:r>
      <w:r w:rsidR="00876145" w:rsidRPr="005113AB">
        <w:rPr>
          <w:rFonts w:ascii="Verdana" w:hAnsi="Verdana" w:cs="Times New Roman"/>
          <w:sz w:val="24"/>
          <w:szCs w:val="24"/>
          <w:lang w:val="es-ES"/>
        </w:rPr>
        <w:t>n</w:t>
      </w:r>
      <w:r w:rsidR="00752C3B" w:rsidRPr="005113AB">
        <w:rPr>
          <w:rFonts w:ascii="Verdana" w:hAnsi="Verdana" w:cs="Times New Roman"/>
          <w:sz w:val="24"/>
          <w:szCs w:val="24"/>
          <w:lang w:val="es-ES"/>
        </w:rPr>
        <w:t>es</w:t>
      </w:r>
      <w:r w:rsidR="00876145" w:rsidRPr="005113AB">
        <w:rPr>
          <w:rFonts w:ascii="Verdana" w:hAnsi="Verdana" w:cs="Times New Roman"/>
          <w:sz w:val="24"/>
          <w:szCs w:val="24"/>
          <w:lang w:val="es-ES"/>
        </w:rPr>
        <w:t xml:space="preserve"> de Francia que era</w:t>
      </w:r>
      <w:r w:rsidR="00752C3B" w:rsidRPr="005113AB">
        <w:rPr>
          <w:rFonts w:ascii="Verdana" w:hAnsi="Verdana" w:cs="Times New Roman"/>
          <w:sz w:val="24"/>
          <w:szCs w:val="24"/>
          <w:lang w:val="es-ES"/>
        </w:rPr>
        <w:t>n</w:t>
      </w:r>
      <w:r w:rsidR="00876145" w:rsidRPr="005113AB">
        <w:rPr>
          <w:rFonts w:ascii="Verdana" w:hAnsi="Verdana" w:cs="Times New Roman"/>
          <w:sz w:val="24"/>
          <w:szCs w:val="24"/>
          <w:lang w:val="es-ES"/>
        </w:rPr>
        <w:t xml:space="preserve"> </w:t>
      </w:r>
      <w:r w:rsidR="00752C3B" w:rsidRPr="005113AB">
        <w:rPr>
          <w:rFonts w:ascii="Verdana" w:hAnsi="Verdana" w:cs="Times New Roman"/>
          <w:sz w:val="24"/>
          <w:szCs w:val="24"/>
          <w:lang w:val="es-ES"/>
        </w:rPr>
        <w:t>más al sur, las d</w:t>
      </w:r>
      <w:r w:rsidR="00876145" w:rsidRPr="005113AB">
        <w:rPr>
          <w:rFonts w:ascii="Verdana" w:hAnsi="Verdana" w:cs="Times New Roman"/>
          <w:sz w:val="24"/>
          <w:szCs w:val="24"/>
          <w:lang w:val="es-ES"/>
        </w:rPr>
        <w:t>el río Araguary.</w:t>
      </w:r>
      <w:r w:rsidR="007C6F52" w:rsidRPr="005113AB">
        <w:rPr>
          <w:rStyle w:val="Refdenotaderodap"/>
          <w:rFonts w:ascii="Verdana" w:hAnsi="Verdana" w:cs="Times New Roman"/>
          <w:sz w:val="24"/>
          <w:szCs w:val="24"/>
          <w:lang w:val="es-ES"/>
        </w:rPr>
        <w:footnoteReference w:id="218"/>
      </w:r>
      <w:r w:rsidR="00876145" w:rsidRPr="005113AB">
        <w:rPr>
          <w:rFonts w:ascii="Verdana" w:hAnsi="Verdana" w:cs="Times New Roman"/>
          <w:sz w:val="24"/>
          <w:szCs w:val="24"/>
          <w:lang w:val="es-ES"/>
        </w:rPr>
        <w:t xml:space="preserve"> </w:t>
      </w:r>
      <w:r w:rsidR="001720EA" w:rsidRPr="005113AB">
        <w:rPr>
          <w:rFonts w:ascii="Verdana" w:hAnsi="Verdana" w:cs="Times New Roman"/>
          <w:sz w:val="24"/>
          <w:szCs w:val="24"/>
          <w:lang w:val="es-ES"/>
        </w:rPr>
        <w:t>Y e</w:t>
      </w:r>
      <w:r w:rsidRPr="005113AB">
        <w:rPr>
          <w:rFonts w:ascii="Verdana" w:hAnsi="Verdana" w:cs="Times New Roman"/>
          <w:sz w:val="24"/>
          <w:szCs w:val="24"/>
          <w:lang w:val="es-ES"/>
        </w:rPr>
        <w:t xml:space="preserve">ntre Brasil y la Guayana Holandesa, más tarde Surinam, </w:t>
      </w:r>
      <w:r w:rsidRPr="005113AB">
        <w:rPr>
          <w:rFonts w:ascii="Verdana" w:hAnsi="Verdana" w:cs="Arial"/>
          <w:sz w:val="24"/>
          <w:szCs w:val="24"/>
          <w:shd w:val="clear" w:color="auto" w:fill="FFFFFF"/>
        </w:rPr>
        <w:t>la frontera fue demarcada</w:t>
      </w:r>
      <w:r w:rsidR="00CD4FD7" w:rsidRPr="005113AB">
        <w:rPr>
          <w:rFonts w:ascii="Verdana" w:hAnsi="Verdana" w:cs="Arial"/>
          <w:sz w:val="24"/>
          <w:szCs w:val="24"/>
          <w:shd w:val="clear" w:color="auto" w:fill="FFFFFF"/>
        </w:rPr>
        <w:t xml:space="preserve"> </w:t>
      </w:r>
      <w:r w:rsidRPr="005113AB">
        <w:rPr>
          <w:rFonts w:ascii="Verdana" w:hAnsi="Verdana" w:cs="Arial"/>
          <w:sz w:val="24"/>
          <w:szCs w:val="24"/>
          <w:shd w:val="clear" w:color="auto" w:fill="FFFFFF"/>
        </w:rPr>
        <w:t>entre finales del</w:t>
      </w:r>
      <w:r w:rsidRPr="005113AB">
        <w:rPr>
          <w:rStyle w:val="apple-converted-space"/>
          <w:rFonts w:ascii="Verdana" w:hAnsi="Verdana" w:cs="Arial"/>
          <w:sz w:val="24"/>
          <w:szCs w:val="24"/>
          <w:shd w:val="clear" w:color="auto" w:fill="FFFFFF"/>
        </w:rPr>
        <w:t> </w:t>
      </w:r>
      <w:hyperlink r:id="rId55" w:tooltip="Siglo XIX" w:history="1">
        <w:r w:rsidRPr="005113AB">
          <w:rPr>
            <w:rStyle w:val="Hyperlink"/>
            <w:rFonts w:ascii="Verdana" w:hAnsi="Verdana" w:cs="Arial"/>
            <w:color w:val="auto"/>
            <w:sz w:val="24"/>
            <w:szCs w:val="24"/>
            <w:u w:val="none"/>
            <w:shd w:val="clear" w:color="auto" w:fill="FFFFFF"/>
          </w:rPr>
          <w:t>siglo XIX</w:t>
        </w:r>
      </w:hyperlink>
      <w:r w:rsidRPr="005113AB">
        <w:rPr>
          <w:rStyle w:val="apple-converted-space"/>
          <w:rFonts w:ascii="Verdana" w:hAnsi="Verdana" w:cs="Arial"/>
          <w:sz w:val="24"/>
          <w:szCs w:val="24"/>
          <w:shd w:val="clear" w:color="auto" w:fill="FFFFFF"/>
        </w:rPr>
        <w:t> </w:t>
      </w:r>
      <w:r w:rsidRPr="005113AB">
        <w:rPr>
          <w:rFonts w:ascii="Verdana" w:hAnsi="Verdana" w:cs="Arial"/>
          <w:sz w:val="24"/>
          <w:szCs w:val="24"/>
          <w:shd w:val="clear" w:color="auto" w:fill="FFFFFF"/>
        </w:rPr>
        <w:t xml:space="preserve">y principios del XX, llegando </w:t>
      </w:r>
      <w:r w:rsidR="00CD4FD7" w:rsidRPr="005113AB">
        <w:rPr>
          <w:rFonts w:ascii="Verdana" w:hAnsi="Verdana" w:cs="Arial"/>
          <w:sz w:val="24"/>
          <w:szCs w:val="24"/>
          <w:shd w:val="clear" w:color="auto" w:fill="FFFFFF"/>
        </w:rPr>
        <w:t>a un acuerdo en 1931, y</w:t>
      </w:r>
      <w:r w:rsidRPr="005113AB">
        <w:rPr>
          <w:rFonts w:ascii="Verdana" w:hAnsi="Verdana" w:cs="Arial"/>
          <w:sz w:val="24"/>
          <w:szCs w:val="24"/>
          <w:shd w:val="clear" w:color="auto" w:fill="FFFFFF"/>
        </w:rPr>
        <w:t xml:space="preserve"> ratificado en 1935.</w:t>
      </w:r>
      <w:r w:rsidRPr="005113AB">
        <w:rPr>
          <w:rFonts w:ascii="Verdana" w:hAnsi="Verdana" w:cs="Times New Roman"/>
          <w:sz w:val="24"/>
          <w:szCs w:val="24"/>
          <w:lang w:val="es-ES" w:eastAsia="es-ES"/>
        </w:rPr>
        <w:t xml:space="preserve"> </w:t>
      </w:r>
    </w:p>
    <w:p w:rsidR="00190D75" w:rsidRPr="005113AB" w:rsidRDefault="00190D75" w:rsidP="005113AB">
      <w:pPr>
        <w:spacing w:after="0" w:line="360" w:lineRule="auto"/>
        <w:jc w:val="both"/>
        <w:rPr>
          <w:rFonts w:ascii="Verdana" w:hAnsi="Verdana" w:cs="Times New Roman"/>
          <w:sz w:val="24"/>
          <w:szCs w:val="24"/>
        </w:rPr>
      </w:pPr>
    </w:p>
    <w:p w:rsidR="00190D75" w:rsidRPr="005113AB" w:rsidRDefault="004115B1" w:rsidP="005113AB">
      <w:pPr>
        <w:spacing w:after="0" w:line="360" w:lineRule="auto"/>
        <w:jc w:val="both"/>
        <w:rPr>
          <w:rFonts w:ascii="Verdana" w:hAnsi="Verdana" w:cs="Times New Roman"/>
          <w:sz w:val="24"/>
          <w:szCs w:val="24"/>
        </w:rPr>
      </w:pPr>
      <w:r w:rsidRPr="005113AB">
        <w:rPr>
          <w:rFonts w:ascii="Verdana" w:hAnsi="Verdana" w:cs="Times New Roman"/>
          <w:sz w:val="24"/>
          <w:szCs w:val="24"/>
        </w:rPr>
        <w:t>Este</w:t>
      </w:r>
      <w:r w:rsidR="00190D75" w:rsidRPr="005113AB">
        <w:rPr>
          <w:rFonts w:ascii="Verdana" w:hAnsi="Verdana" w:cs="Times New Roman"/>
          <w:sz w:val="24"/>
          <w:szCs w:val="24"/>
        </w:rPr>
        <w:t xml:space="preserve"> </w:t>
      </w:r>
      <w:r w:rsidR="00190D75" w:rsidRPr="005113AB">
        <w:rPr>
          <w:rFonts w:ascii="Verdana" w:hAnsi="Verdana" w:cs="Times New Roman"/>
          <w:iCs/>
          <w:sz w:val="24"/>
          <w:szCs w:val="24"/>
        </w:rPr>
        <w:t>hinterland</w:t>
      </w:r>
      <w:r w:rsidR="0020201E" w:rsidRPr="005113AB">
        <w:rPr>
          <w:rFonts w:ascii="Verdana" w:hAnsi="Verdana" w:cs="Times New Roman"/>
          <w:sz w:val="24"/>
          <w:szCs w:val="24"/>
        </w:rPr>
        <w:t xml:space="preserve"> amazónico se mantuvo </w:t>
      </w:r>
      <w:r w:rsidR="00D54E3C" w:rsidRPr="005113AB">
        <w:rPr>
          <w:rFonts w:ascii="Verdana" w:hAnsi="Verdana" w:cs="Times New Roman"/>
          <w:sz w:val="24"/>
          <w:szCs w:val="24"/>
        </w:rPr>
        <w:t xml:space="preserve">por razones geográficas </w:t>
      </w:r>
      <w:r w:rsidR="0020201E" w:rsidRPr="005113AB">
        <w:rPr>
          <w:rFonts w:ascii="Verdana" w:hAnsi="Verdana" w:cs="Times New Roman"/>
          <w:sz w:val="24"/>
          <w:szCs w:val="24"/>
        </w:rPr>
        <w:t>tremenda</w:t>
      </w:r>
      <w:r w:rsidR="00190D75" w:rsidRPr="005113AB">
        <w:rPr>
          <w:rFonts w:ascii="Verdana" w:hAnsi="Verdana" w:cs="Times New Roman"/>
          <w:sz w:val="24"/>
          <w:szCs w:val="24"/>
        </w:rPr>
        <w:t>mente aislado</w:t>
      </w:r>
      <w:r w:rsidRPr="005113AB">
        <w:rPr>
          <w:rFonts w:ascii="Verdana" w:hAnsi="Verdana" w:cs="Times New Roman"/>
          <w:sz w:val="24"/>
          <w:szCs w:val="24"/>
        </w:rPr>
        <w:t>,</w:t>
      </w:r>
      <w:r w:rsidR="00190D75" w:rsidRPr="005113AB">
        <w:rPr>
          <w:rFonts w:ascii="Verdana" w:hAnsi="Verdana" w:cs="Times New Roman"/>
          <w:sz w:val="24"/>
          <w:szCs w:val="24"/>
        </w:rPr>
        <w:t xml:space="preserve"> tanto en la época colonial como en el siglo XIX. El interior amazónico peruano y ecuatoriano, con anterioridad al Canal de Panamá, pudo </w:t>
      </w:r>
      <w:r w:rsidR="0020201E" w:rsidRPr="005113AB">
        <w:rPr>
          <w:rFonts w:ascii="Verdana" w:hAnsi="Verdana" w:cs="Times New Roman"/>
          <w:sz w:val="24"/>
          <w:szCs w:val="24"/>
        </w:rPr>
        <w:t xml:space="preserve">recién </w:t>
      </w:r>
      <w:r w:rsidR="00190D75" w:rsidRPr="005113AB">
        <w:rPr>
          <w:rFonts w:ascii="Verdana" w:hAnsi="Verdana" w:cs="Times New Roman"/>
          <w:sz w:val="24"/>
          <w:szCs w:val="24"/>
        </w:rPr>
        <w:t>conectarse con Lima, Guayaquil y la costa del Pacífico bajando por el Amazonas, navegando el Atlántico hacia el sur y cruzando por el Estrecho de Magallanes</w:t>
      </w:r>
      <w:r w:rsidR="0064550F" w:rsidRPr="005113AB">
        <w:rPr>
          <w:rFonts w:ascii="Verdana" w:hAnsi="Verdana" w:cs="Times New Roman"/>
          <w:sz w:val="24"/>
          <w:szCs w:val="24"/>
        </w:rPr>
        <w:t xml:space="preserve"> o por el Cabo de Hornos</w:t>
      </w:r>
      <w:r w:rsidR="00190D75" w:rsidRPr="005113AB">
        <w:rPr>
          <w:rFonts w:ascii="Verdana" w:hAnsi="Verdana" w:cs="Times New Roman"/>
          <w:sz w:val="24"/>
          <w:szCs w:val="24"/>
        </w:rPr>
        <w:t>. De igual forma, el interior amazónico colombiano se conectaba con el puerto de Cartagena a través del Amazonas y el Atlántico. Por el contrario, Paraguay y Bolivia tuvieron muy socavada la posibilidad de construir sus propias “costas interiores” y conectar su chiquitanía o chaco y su amazonía con el exterior. La conexión de la amazonía boliviana con</w:t>
      </w:r>
      <w:r w:rsidR="008935F8" w:rsidRPr="005113AB">
        <w:rPr>
          <w:rFonts w:ascii="Verdana" w:hAnsi="Verdana" w:cs="Times New Roman"/>
          <w:sz w:val="24"/>
          <w:szCs w:val="24"/>
        </w:rPr>
        <w:t xml:space="preserve"> el río Amazonas sólo podía practica</w:t>
      </w:r>
      <w:r w:rsidR="00190D75" w:rsidRPr="005113AB">
        <w:rPr>
          <w:rFonts w:ascii="Verdana" w:hAnsi="Verdana" w:cs="Times New Roman"/>
          <w:sz w:val="24"/>
          <w:szCs w:val="24"/>
        </w:rPr>
        <w:t xml:space="preserve">rse a través del río </w:t>
      </w:r>
      <w:r w:rsidR="00190D75" w:rsidRPr="005113AB">
        <w:rPr>
          <w:rFonts w:ascii="Verdana" w:hAnsi="Verdana" w:cs="Times New Roman"/>
          <w:sz w:val="24"/>
          <w:szCs w:val="24"/>
        </w:rPr>
        <w:lastRenderedPageBreak/>
        <w:t>Madeira, pero esta ruta fluvial ofrecía muchos obstáculos por la cantidad de saltos y rápidos existentes. No obstante, la prolífica cuenca del Río Amazonas ofrecía afluentes alternativos que podían adoptarse para conectarse con el exterior, acudiendo por ejemplo a verdaderos istmos o varaderos, tal como fue a fines de siglo el caso citado de Fitzcarraldo. Sin embargo, pese a los trajines de una diplomacia burocratizada y ritualizada, al tratar de disociar ambas costas interiores y seccionar los ríos que eran contiguos y/o sucesivos  (como los ríos Putumayo/</w:t>
      </w:r>
      <w:r w:rsidR="00190D75" w:rsidRPr="005113AB">
        <w:rPr>
          <w:rStyle w:val="st1"/>
          <w:rFonts w:ascii="Verdana" w:hAnsi="Verdana"/>
          <w:sz w:val="24"/>
          <w:szCs w:val="24"/>
        </w:rPr>
        <w:t>Içà</w:t>
      </w:r>
      <w:r w:rsidR="00190D75" w:rsidRPr="005113AB">
        <w:rPr>
          <w:rFonts w:ascii="Verdana" w:hAnsi="Verdana" w:cs="Times New Roman"/>
          <w:sz w:val="24"/>
          <w:szCs w:val="24"/>
        </w:rPr>
        <w:t>, Caquetá/Japuré y Guainía/Negro</w:t>
      </w:r>
      <w:r w:rsidR="000027AD" w:rsidRPr="005113AB">
        <w:rPr>
          <w:rFonts w:ascii="Verdana" w:hAnsi="Verdana" w:cs="Times New Roman"/>
          <w:sz w:val="24"/>
          <w:szCs w:val="24"/>
        </w:rPr>
        <w:t>, Paraguay, Paraná, Uruguay</w:t>
      </w:r>
      <w:r w:rsidR="00190D75" w:rsidRPr="005113AB">
        <w:rPr>
          <w:rFonts w:ascii="Verdana" w:hAnsi="Verdana" w:cs="Times New Roman"/>
          <w:sz w:val="24"/>
          <w:szCs w:val="24"/>
        </w:rPr>
        <w:t xml:space="preserve">) y pertenecientes a todos los vecinos de la cuenca, sus pobladores ancestrales mantuvieron estrechos contactos sociales, económicos y culturales. </w:t>
      </w:r>
    </w:p>
    <w:p w:rsidR="00190D75" w:rsidRPr="005113AB" w:rsidRDefault="00190D75" w:rsidP="005113AB">
      <w:pPr>
        <w:spacing w:after="0" w:line="360" w:lineRule="auto"/>
        <w:jc w:val="both"/>
        <w:rPr>
          <w:rFonts w:ascii="Verdana" w:hAnsi="Verdana" w:cs="Times New Roman"/>
          <w:sz w:val="24"/>
          <w:szCs w:val="24"/>
        </w:rPr>
      </w:pPr>
    </w:p>
    <w:p w:rsidR="00190D75"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Pero quienes controlan arbitrariamente la desembocadura de un río, ya fuere el caso del Amazonas, </w:t>
      </w:r>
      <w:r w:rsidR="00B33154" w:rsidRPr="005113AB">
        <w:rPr>
          <w:rFonts w:ascii="Verdana" w:hAnsi="Verdana" w:cs="Times New Roman"/>
          <w:sz w:val="24"/>
          <w:szCs w:val="24"/>
        </w:rPr>
        <w:t xml:space="preserve">el Paraguay, </w:t>
      </w:r>
      <w:r w:rsidRPr="005113AB">
        <w:rPr>
          <w:rFonts w:ascii="Verdana" w:hAnsi="Verdana" w:cs="Times New Roman"/>
          <w:sz w:val="24"/>
          <w:szCs w:val="24"/>
        </w:rPr>
        <w:t>el Putumayo</w:t>
      </w:r>
      <w:r w:rsidR="00863DD0" w:rsidRPr="005113AB">
        <w:rPr>
          <w:rFonts w:ascii="Verdana" w:hAnsi="Verdana" w:cs="Times New Roman"/>
          <w:sz w:val="24"/>
          <w:szCs w:val="24"/>
        </w:rPr>
        <w:t>, el Plata,</w:t>
      </w:r>
      <w:r w:rsidRPr="005113AB">
        <w:rPr>
          <w:rFonts w:ascii="Verdana" w:hAnsi="Verdana" w:cs="Times New Roman"/>
          <w:sz w:val="24"/>
          <w:szCs w:val="24"/>
        </w:rPr>
        <w:t xml:space="preserve"> o el Napo, monopolizan la cuenca respectiva. Ese fue el secular y trágico caso del Danubio, en la Europa oriental, a lo largo de todo el siglo XIX, pues fue poseído intermitentemente por la Rusia Zarista y el Imperio Otomano en perjuicio de Rumania y Ucrania. El Imperio Otomano se fue desflecando primero con la independencia griega, luego con la conquista francesa de Argelia y se terminó desplomando con la Paz de Versalles (1919), todo lo cual explicaría el fracaso interpretativo de Braudel sobre el Mediterráneo, señalado al comienzo de este escrito.</w:t>
      </w:r>
    </w:p>
    <w:p w:rsidR="00190D75" w:rsidRPr="005113AB" w:rsidRDefault="00190D75" w:rsidP="005113AB">
      <w:pPr>
        <w:spacing w:after="0" w:line="360" w:lineRule="auto"/>
        <w:jc w:val="both"/>
        <w:rPr>
          <w:rFonts w:ascii="Verdana" w:hAnsi="Verdana" w:cs="Times New Roman"/>
          <w:sz w:val="24"/>
          <w:szCs w:val="24"/>
          <w:lang w:val="es-ES"/>
        </w:rPr>
      </w:pPr>
    </w:p>
    <w:p w:rsidR="00190D75" w:rsidRPr="005113AB" w:rsidRDefault="00190D75" w:rsidP="005113AB">
      <w:pPr>
        <w:shd w:val="clear" w:color="auto" w:fill="FFFFFF"/>
        <w:spacing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Más aún, amén de razones geográficas, el </w:t>
      </w:r>
      <w:r w:rsidRPr="005113AB">
        <w:rPr>
          <w:rFonts w:ascii="Verdana" w:hAnsi="Verdana" w:cs="Times New Roman"/>
          <w:iCs/>
          <w:sz w:val="24"/>
          <w:szCs w:val="24"/>
          <w:lang w:val="es-ES"/>
        </w:rPr>
        <w:t>hinterland</w:t>
      </w:r>
      <w:r w:rsidRPr="005113AB">
        <w:rPr>
          <w:rFonts w:ascii="Verdana" w:hAnsi="Verdana" w:cs="Times New Roman"/>
          <w:sz w:val="24"/>
          <w:szCs w:val="24"/>
          <w:lang w:val="es-ES"/>
        </w:rPr>
        <w:t xml:space="preserve"> amazónico se fue</w:t>
      </w:r>
      <w:r w:rsidR="00B20D9C" w:rsidRPr="005113AB">
        <w:rPr>
          <w:rFonts w:ascii="Verdana" w:hAnsi="Verdana" w:cs="Times New Roman"/>
          <w:sz w:val="24"/>
          <w:szCs w:val="24"/>
          <w:lang w:val="es-ES"/>
        </w:rPr>
        <w:t xml:space="preserve"> partie</w:t>
      </w:r>
      <w:r w:rsidRPr="005113AB">
        <w:rPr>
          <w:rFonts w:ascii="Verdana" w:hAnsi="Verdana" w:cs="Times New Roman"/>
          <w:sz w:val="24"/>
          <w:szCs w:val="24"/>
          <w:lang w:val="es-ES"/>
        </w:rPr>
        <w:t xml:space="preserve">ndo política y etnográficamente, pues al decir de Vicente </w:t>
      </w:r>
      <w:r w:rsidR="00A726DB" w:rsidRPr="005113AB">
        <w:rPr>
          <w:rFonts w:ascii="Verdana" w:hAnsi="Verdana" w:cs="Times New Roman"/>
          <w:sz w:val="24"/>
          <w:szCs w:val="24"/>
          <w:lang w:val="es-ES"/>
        </w:rPr>
        <w:t xml:space="preserve">G. </w:t>
      </w:r>
      <w:r w:rsidRPr="005113AB">
        <w:rPr>
          <w:rFonts w:ascii="Verdana" w:hAnsi="Verdana" w:cs="Times New Roman"/>
          <w:sz w:val="24"/>
          <w:szCs w:val="24"/>
          <w:lang w:val="es-ES"/>
        </w:rPr>
        <w:t xml:space="preserve">Quesada, “…las incesantes guerras civiles de una democracia turbulenta </w:t>
      </w:r>
      <w:r w:rsidRPr="005113AB">
        <w:rPr>
          <w:rFonts w:ascii="Verdana" w:hAnsi="Verdana" w:cs="Times New Roman"/>
          <w:sz w:val="24"/>
          <w:szCs w:val="24"/>
          <w:lang w:val="es-ES"/>
        </w:rPr>
        <w:lastRenderedPageBreak/>
        <w:t>y con frecuencia profundamente deprimida y dividida en facciones, paralizaron sus estados”</w:t>
      </w:r>
      <w:r w:rsidR="00C00C18" w:rsidRPr="005113AB">
        <w:rPr>
          <w:rFonts w:ascii="Verdana" w:hAnsi="Verdana" w:cs="Times New Roman"/>
          <w:sz w:val="24"/>
          <w:szCs w:val="24"/>
          <w:lang w:val="es-ES"/>
        </w:rPr>
        <w:t>.</w:t>
      </w:r>
      <w:r w:rsidR="000C7605" w:rsidRPr="005113AB">
        <w:rPr>
          <w:rStyle w:val="Refdenotaderodap"/>
          <w:rFonts w:ascii="Verdana" w:hAnsi="Verdana" w:cs="Times New Roman"/>
          <w:sz w:val="24"/>
          <w:szCs w:val="24"/>
          <w:lang w:val="es-ES"/>
        </w:rPr>
        <w:footnoteReference w:id="219"/>
      </w:r>
      <w:r w:rsidR="00C00C18" w:rsidRPr="005113AB">
        <w:rPr>
          <w:rFonts w:ascii="Verdana" w:hAnsi="Verdana" w:cs="Times New Roman"/>
          <w:sz w:val="24"/>
          <w:szCs w:val="24"/>
          <w:lang w:val="es-ES"/>
        </w:rPr>
        <w:t xml:space="preserve"> </w:t>
      </w:r>
      <w:r w:rsidRPr="005113AB">
        <w:rPr>
          <w:rFonts w:ascii="Verdana" w:hAnsi="Verdana" w:cs="Times New Roman"/>
          <w:sz w:val="24"/>
          <w:szCs w:val="24"/>
          <w:lang w:val="es-ES"/>
        </w:rPr>
        <w:t xml:space="preserve">Pedro II </w:t>
      </w:r>
      <w:r w:rsidR="00C00C18" w:rsidRPr="005113AB">
        <w:rPr>
          <w:rFonts w:ascii="Verdana" w:hAnsi="Verdana" w:cs="Times New Roman"/>
          <w:sz w:val="24"/>
          <w:szCs w:val="24"/>
          <w:lang w:val="es-ES"/>
        </w:rPr>
        <w:t xml:space="preserve">había ordenado </w:t>
      </w:r>
      <w:r w:rsidRPr="005113AB">
        <w:rPr>
          <w:rFonts w:ascii="Verdana" w:hAnsi="Verdana" w:cs="Times New Roman"/>
          <w:sz w:val="24"/>
          <w:szCs w:val="24"/>
          <w:lang w:val="es-ES"/>
        </w:rPr>
        <w:t xml:space="preserve">en 1867 reforzar el Fuerte de Tabatinga en el Amazonas, </w:t>
      </w:r>
      <w:r w:rsidR="00F42780" w:rsidRPr="005113AB">
        <w:rPr>
          <w:rFonts w:ascii="Verdana" w:hAnsi="Verdana" w:cs="Times New Roman"/>
          <w:sz w:val="24"/>
          <w:szCs w:val="24"/>
          <w:lang w:val="es-ES"/>
        </w:rPr>
        <w:t xml:space="preserve">frente a la boca del río </w:t>
      </w:r>
      <w:r w:rsidR="00C00C18" w:rsidRPr="005113AB">
        <w:rPr>
          <w:rFonts w:ascii="Verdana" w:hAnsi="Verdana" w:cs="Times New Roman"/>
          <w:sz w:val="24"/>
          <w:szCs w:val="24"/>
          <w:lang w:val="es-ES"/>
        </w:rPr>
        <w:t>Javary</w:t>
      </w:r>
      <w:r w:rsidR="00A91349" w:rsidRPr="005113AB">
        <w:rPr>
          <w:rFonts w:ascii="Verdana" w:hAnsi="Verdana" w:cs="Times New Roman"/>
          <w:sz w:val="24"/>
          <w:szCs w:val="24"/>
          <w:lang w:val="es-ES"/>
        </w:rPr>
        <w:t>,</w:t>
      </w:r>
      <w:r w:rsidR="00C00C18" w:rsidRPr="005113AB">
        <w:rPr>
          <w:rFonts w:ascii="Verdana" w:hAnsi="Verdana" w:cs="Times New Roman"/>
          <w:sz w:val="24"/>
          <w:szCs w:val="24"/>
          <w:lang w:val="es-ES"/>
        </w:rPr>
        <w:t xml:space="preserve"> leguas arriba de la desembocadura del río Tonantins (</w:t>
      </w:r>
      <w:r w:rsidR="00A91349" w:rsidRPr="005113AB">
        <w:rPr>
          <w:rFonts w:ascii="Verdana" w:hAnsi="Verdana" w:cs="Times New Roman"/>
          <w:sz w:val="24"/>
          <w:szCs w:val="24"/>
          <w:lang w:val="es-ES"/>
        </w:rPr>
        <w:t xml:space="preserve">este último frente </w:t>
      </w:r>
      <w:r w:rsidR="00C00C18" w:rsidRPr="005113AB">
        <w:rPr>
          <w:rFonts w:ascii="Verdana" w:hAnsi="Verdana" w:cs="Times New Roman"/>
          <w:sz w:val="24"/>
          <w:szCs w:val="24"/>
          <w:lang w:val="es-ES"/>
        </w:rPr>
        <w:t xml:space="preserve">a la boca del río </w:t>
      </w:r>
      <w:r w:rsidR="00436885" w:rsidRPr="005113AB">
        <w:rPr>
          <w:rStyle w:val="st1"/>
          <w:rFonts w:ascii="Verdana" w:hAnsi="Verdana"/>
          <w:sz w:val="24"/>
          <w:szCs w:val="24"/>
        </w:rPr>
        <w:t>Içà</w:t>
      </w:r>
      <w:r w:rsidR="00343603" w:rsidRPr="005113AB">
        <w:rPr>
          <w:rStyle w:val="st1"/>
          <w:rFonts w:ascii="Verdana" w:hAnsi="Verdana"/>
          <w:sz w:val="24"/>
          <w:szCs w:val="24"/>
        </w:rPr>
        <w:t>/Putumayo</w:t>
      </w:r>
      <w:r w:rsidR="00C00C18" w:rsidRPr="005113AB">
        <w:rPr>
          <w:rFonts w:ascii="Verdana" w:hAnsi="Verdana" w:cs="Times New Roman"/>
          <w:sz w:val="24"/>
          <w:szCs w:val="24"/>
          <w:lang w:val="es-ES"/>
        </w:rPr>
        <w:t>)</w:t>
      </w:r>
      <w:r w:rsidR="00A91349" w:rsidRPr="005113AB">
        <w:rPr>
          <w:rFonts w:ascii="Verdana" w:hAnsi="Verdana" w:cs="Times New Roman"/>
          <w:sz w:val="24"/>
          <w:szCs w:val="24"/>
          <w:lang w:val="es-ES"/>
        </w:rPr>
        <w:t>.</w:t>
      </w:r>
      <w:r w:rsidR="00F42780" w:rsidRPr="005113AB">
        <w:rPr>
          <w:rFonts w:ascii="Verdana" w:hAnsi="Verdana" w:cs="Times New Roman"/>
          <w:sz w:val="24"/>
          <w:szCs w:val="24"/>
          <w:lang w:val="es-ES"/>
        </w:rPr>
        <w:t xml:space="preserve"> </w:t>
      </w:r>
      <w:r w:rsidRPr="005113AB">
        <w:rPr>
          <w:rFonts w:ascii="Verdana" w:hAnsi="Verdana" w:cs="Times New Roman"/>
          <w:sz w:val="24"/>
          <w:szCs w:val="24"/>
          <w:lang w:val="es-ES"/>
        </w:rPr>
        <w:t xml:space="preserve">Brasil </w:t>
      </w:r>
      <w:r w:rsidR="00A91349" w:rsidRPr="005113AB">
        <w:rPr>
          <w:rFonts w:ascii="Verdana" w:hAnsi="Verdana" w:cs="Times New Roman"/>
          <w:sz w:val="24"/>
          <w:szCs w:val="24"/>
          <w:lang w:val="es-ES"/>
        </w:rPr>
        <w:t>pudo confirmar entonces</w:t>
      </w:r>
      <w:r w:rsidRPr="005113AB">
        <w:rPr>
          <w:rFonts w:ascii="Verdana" w:hAnsi="Verdana" w:cs="Times New Roman"/>
          <w:sz w:val="24"/>
          <w:szCs w:val="24"/>
          <w:lang w:val="es-ES"/>
        </w:rPr>
        <w:t xml:space="preserve"> la captura de las bocas del Caquetá/Japurá </w:t>
      </w:r>
      <w:r w:rsidR="00A91349" w:rsidRPr="005113AB">
        <w:rPr>
          <w:rFonts w:ascii="Verdana" w:hAnsi="Verdana" w:cs="Times New Roman"/>
          <w:sz w:val="24"/>
          <w:szCs w:val="24"/>
          <w:lang w:val="es-ES"/>
        </w:rPr>
        <w:t xml:space="preserve">(frente a Tefé) </w:t>
      </w:r>
      <w:r w:rsidRPr="005113AB">
        <w:rPr>
          <w:rFonts w:ascii="Verdana" w:hAnsi="Verdana" w:cs="Times New Roman"/>
          <w:sz w:val="24"/>
          <w:szCs w:val="24"/>
          <w:lang w:val="es-ES"/>
        </w:rPr>
        <w:t>y del Putumayo/</w:t>
      </w:r>
      <w:r w:rsidR="0095633D" w:rsidRPr="005113AB">
        <w:rPr>
          <w:rStyle w:val="st1"/>
          <w:rFonts w:ascii="Verdana" w:hAnsi="Verdana"/>
          <w:sz w:val="24"/>
          <w:szCs w:val="24"/>
        </w:rPr>
        <w:t>Içà</w:t>
      </w:r>
      <w:r w:rsidRPr="005113AB">
        <w:rPr>
          <w:rFonts w:ascii="Verdana" w:hAnsi="Verdana" w:cs="Times New Roman"/>
          <w:sz w:val="24"/>
          <w:szCs w:val="24"/>
          <w:lang w:val="es-ES"/>
        </w:rPr>
        <w:t xml:space="preserve"> </w:t>
      </w:r>
      <w:r w:rsidR="00A91349" w:rsidRPr="005113AB">
        <w:rPr>
          <w:rFonts w:ascii="Verdana" w:hAnsi="Verdana" w:cs="Times New Roman"/>
          <w:sz w:val="24"/>
          <w:szCs w:val="24"/>
          <w:lang w:val="es-ES"/>
        </w:rPr>
        <w:t>(</w:t>
      </w:r>
      <w:r w:rsidR="00776985" w:rsidRPr="005113AB">
        <w:rPr>
          <w:rFonts w:ascii="Verdana" w:hAnsi="Verdana" w:cs="Times New Roman"/>
          <w:sz w:val="24"/>
          <w:szCs w:val="24"/>
          <w:lang w:val="es-ES"/>
        </w:rPr>
        <w:t xml:space="preserve">frente a San Antonio de </w:t>
      </w:r>
      <w:r w:rsidR="00776985" w:rsidRPr="005113AB">
        <w:rPr>
          <w:rStyle w:val="st1"/>
          <w:rFonts w:ascii="Verdana" w:hAnsi="Verdana"/>
          <w:sz w:val="24"/>
          <w:szCs w:val="24"/>
        </w:rPr>
        <w:t>Içà</w:t>
      </w:r>
      <w:r w:rsidR="00A91349" w:rsidRPr="005113AB">
        <w:rPr>
          <w:rStyle w:val="st1"/>
          <w:rFonts w:ascii="Verdana" w:hAnsi="Verdana"/>
          <w:sz w:val="24"/>
          <w:szCs w:val="24"/>
        </w:rPr>
        <w:t>)</w:t>
      </w:r>
      <w:r w:rsidR="00776985" w:rsidRPr="005113AB">
        <w:rPr>
          <w:rStyle w:val="st1"/>
          <w:rFonts w:ascii="Verdana" w:hAnsi="Verdana"/>
          <w:sz w:val="24"/>
          <w:szCs w:val="24"/>
        </w:rPr>
        <w:t>,</w:t>
      </w:r>
      <w:r w:rsidR="00776985" w:rsidRPr="005113AB">
        <w:rPr>
          <w:rFonts w:ascii="Verdana" w:hAnsi="Verdana" w:cs="Times New Roman"/>
          <w:sz w:val="24"/>
          <w:szCs w:val="24"/>
          <w:lang w:val="es-ES"/>
        </w:rPr>
        <w:t xml:space="preserve"> </w:t>
      </w:r>
      <w:r w:rsidRPr="005113AB">
        <w:rPr>
          <w:rFonts w:ascii="Verdana" w:hAnsi="Verdana" w:cs="Times New Roman"/>
          <w:sz w:val="24"/>
          <w:szCs w:val="24"/>
          <w:lang w:val="es-ES"/>
        </w:rPr>
        <w:t>que se había logrado con la Convención Fluvial de 1851, la cual había abrogado los Tratados de Madrid o Permuta de 1750 y el de San Ildefonso de 1777</w:t>
      </w:r>
      <w:r w:rsidR="00A91349" w:rsidRPr="005113AB">
        <w:rPr>
          <w:rFonts w:ascii="Verdana" w:hAnsi="Verdana" w:cs="Times New Roman"/>
          <w:sz w:val="24"/>
          <w:szCs w:val="24"/>
          <w:lang w:val="es-ES"/>
        </w:rPr>
        <w:t xml:space="preserve"> (que </w:t>
      </w:r>
      <w:r w:rsidR="000525D3" w:rsidRPr="005113AB">
        <w:rPr>
          <w:rFonts w:ascii="Verdana" w:hAnsi="Verdana" w:cs="Times New Roman"/>
          <w:sz w:val="24"/>
          <w:szCs w:val="24"/>
          <w:lang w:val="es-ES"/>
        </w:rPr>
        <w:t>había devuelto</w:t>
      </w:r>
      <w:r w:rsidR="00A91349" w:rsidRPr="005113AB">
        <w:rPr>
          <w:rFonts w:ascii="Verdana" w:hAnsi="Verdana" w:cs="Times New Roman"/>
          <w:sz w:val="24"/>
          <w:szCs w:val="24"/>
          <w:lang w:val="es-ES"/>
        </w:rPr>
        <w:t xml:space="preserve"> Tabatinga a los españoles)</w:t>
      </w:r>
      <w:r w:rsidRPr="005113AB">
        <w:rPr>
          <w:rFonts w:ascii="Verdana" w:hAnsi="Verdana" w:cs="Times New Roman"/>
          <w:sz w:val="24"/>
          <w:szCs w:val="24"/>
          <w:lang w:val="es-ES"/>
        </w:rPr>
        <w:t xml:space="preserve">, de la misma forma que estos últimos tratados habían abrogado </w:t>
      </w:r>
      <w:r w:rsidR="00AF0875" w:rsidRPr="005113AB">
        <w:rPr>
          <w:rFonts w:ascii="Verdana" w:hAnsi="Verdana" w:cs="Times New Roman"/>
          <w:sz w:val="24"/>
          <w:szCs w:val="24"/>
          <w:lang w:val="es-ES"/>
        </w:rPr>
        <w:t xml:space="preserve">a su vez </w:t>
      </w:r>
      <w:r w:rsidRPr="005113AB">
        <w:rPr>
          <w:rFonts w:ascii="Verdana" w:hAnsi="Verdana" w:cs="Times New Roman"/>
          <w:sz w:val="24"/>
          <w:szCs w:val="24"/>
          <w:lang w:val="es-ES"/>
        </w:rPr>
        <w:t>el de Tordesillas.</w:t>
      </w:r>
      <w:r w:rsidR="009B60D4" w:rsidRPr="005113AB">
        <w:rPr>
          <w:rStyle w:val="Refdenotaderodap"/>
          <w:rFonts w:ascii="Verdana" w:hAnsi="Verdana" w:cs="Times New Roman"/>
          <w:sz w:val="24"/>
          <w:szCs w:val="24"/>
          <w:lang w:val="es-ES"/>
        </w:rPr>
        <w:footnoteReference w:id="220"/>
      </w:r>
      <w:r w:rsidRPr="005113AB">
        <w:rPr>
          <w:rFonts w:ascii="Verdana" w:hAnsi="Verdana" w:cs="Times New Roman"/>
          <w:sz w:val="24"/>
          <w:szCs w:val="24"/>
          <w:lang w:val="es-ES"/>
        </w:rPr>
        <w:t xml:space="preserve"> Como represalia al refuerzo de Tabatinga, Perú ordenó entonces refundar el puerto de Leticia, pero sorprendentemente el gobierno colombiano de Tomás Cipriano de Mosquera, no actuó en </w:t>
      </w:r>
      <w:r w:rsidR="00D105DA" w:rsidRPr="005113AB">
        <w:rPr>
          <w:rFonts w:ascii="Verdana" w:hAnsi="Verdana" w:cs="Times New Roman"/>
          <w:sz w:val="24"/>
          <w:szCs w:val="24"/>
          <w:lang w:val="es-ES"/>
        </w:rPr>
        <w:t>consonancia, defendiendo</w:t>
      </w:r>
      <w:r w:rsidRPr="005113AB">
        <w:rPr>
          <w:rFonts w:ascii="Verdana" w:hAnsi="Verdana" w:cs="Times New Roman"/>
          <w:sz w:val="24"/>
          <w:szCs w:val="24"/>
          <w:lang w:val="es-ES"/>
        </w:rPr>
        <w:t xml:space="preserve"> las quinerías y caucherías del Putumayo. </w:t>
      </w:r>
    </w:p>
    <w:p w:rsidR="00190D75" w:rsidRPr="005113AB" w:rsidRDefault="00190D75" w:rsidP="005113AB">
      <w:pPr>
        <w:shd w:val="clear" w:color="auto" w:fill="FFFFFF"/>
        <w:spacing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Las mudanzas geográficas y limítrofes sumadas a los efectos de la naciente fiebre del caucho (goma silvestre) hicieron que la burguesía peruana de Iquitos y progresivamente la Casa Arana (o </w:t>
      </w:r>
      <w:r w:rsidRPr="005113AB">
        <w:rPr>
          <w:rFonts w:ascii="Verdana" w:hAnsi="Verdana" w:cs="Times New Roman"/>
          <w:iCs/>
          <w:sz w:val="24"/>
          <w:szCs w:val="24"/>
          <w:lang w:val="es-ES"/>
        </w:rPr>
        <w:t>Peruvian Amazon Company</w:t>
      </w:r>
      <w:r w:rsidRPr="005113AB">
        <w:rPr>
          <w:rFonts w:ascii="Verdana" w:hAnsi="Verdana" w:cs="Times New Roman"/>
          <w:sz w:val="24"/>
          <w:szCs w:val="24"/>
          <w:lang w:val="es-ES"/>
        </w:rPr>
        <w:t>) centralizaran las actividades de los frentes caucheros amazónicos, verdadero instrumento de la llamada peruanización del Oriente.</w:t>
      </w:r>
      <w:r w:rsidR="00D73534" w:rsidRPr="005113AB">
        <w:rPr>
          <w:rStyle w:val="Refdenotaderodap"/>
          <w:rFonts w:ascii="Verdana" w:hAnsi="Verdana" w:cs="Times New Roman"/>
          <w:sz w:val="24"/>
          <w:szCs w:val="24"/>
          <w:lang w:val="es-ES"/>
        </w:rPr>
        <w:footnoteReference w:id="221"/>
      </w:r>
      <w:r w:rsidRPr="005113AB">
        <w:rPr>
          <w:rFonts w:ascii="Verdana" w:hAnsi="Verdana" w:cs="Times New Roman"/>
          <w:sz w:val="24"/>
          <w:szCs w:val="24"/>
          <w:lang w:val="es-ES"/>
        </w:rPr>
        <w:t xml:space="preserve"> Dicha explotación y centralización generó toda suerte de migraciones forzadas, de refugiados, de desertores entre la población </w:t>
      </w:r>
      <w:r w:rsidRPr="005113AB">
        <w:rPr>
          <w:rFonts w:ascii="Verdana" w:hAnsi="Verdana" w:cs="Times New Roman"/>
          <w:sz w:val="24"/>
          <w:szCs w:val="24"/>
          <w:lang w:val="es-ES"/>
        </w:rPr>
        <w:lastRenderedPageBreak/>
        <w:t xml:space="preserve">autóctona y de resistencia a la domesticación, la sedentarización y al trabajo extractivista y esclavo. La naturaleza de los ríos, marcada por las épocas de creciente </w:t>
      </w:r>
      <w:r w:rsidR="00372A35" w:rsidRPr="005113AB">
        <w:rPr>
          <w:rFonts w:ascii="Verdana" w:hAnsi="Verdana" w:cs="Times New Roman"/>
          <w:sz w:val="24"/>
          <w:szCs w:val="24"/>
          <w:lang w:val="es-ES"/>
        </w:rPr>
        <w:t xml:space="preserve">(o conejera en Colombia) </w:t>
      </w:r>
      <w:r w:rsidRPr="005113AB">
        <w:rPr>
          <w:rFonts w:ascii="Verdana" w:hAnsi="Verdana" w:cs="Times New Roman"/>
          <w:sz w:val="24"/>
          <w:szCs w:val="24"/>
          <w:lang w:val="es-ES"/>
        </w:rPr>
        <w:t xml:space="preserve">y bajante </w:t>
      </w:r>
      <w:r w:rsidR="003F77B9" w:rsidRPr="005113AB">
        <w:rPr>
          <w:rFonts w:ascii="Verdana" w:hAnsi="Verdana" w:cs="Times New Roman"/>
          <w:sz w:val="24"/>
          <w:szCs w:val="24"/>
          <w:lang w:val="es-ES"/>
        </w:rPr>
        <w:t xml:space="preserve">o estiaje </w:t>
      </w:r>
      <w:r w:rsidR="00C17E87" w:rsidRPr="005113AB">
        <w:rPr>
          <w:rFonts w:ascii="Verdana" w:hAnsi="Verdana" w:cs="Times New Roman"/>
          <w:sz w:val="24"/>
          <w:szCs w:val="24"/>
          <w:lang w:val="es-ES"/>
        </w:rPr>
        <w:t xml:space="preserve">(con el peligro de los bancos de arena y las cachuelas o saltos) </w:t>
      </w:r>
      <w:r w:rsidRPr="005113AB">
        <w:rPr>
          <w:rFonts w:ascii="Verdana" w:hAnsi="Verdana" w:cs="Times New Roman"/>
          <w:sz w:val="24"/>
          <w:szCs w:val="24"/>
          <w:lang w:val="es-ES"/>
        </w:rPr>
        <w:t>y por la diferencia entre tierra firme (de población sedentaria) y zonas de várzea (de población nómade</w:t>
      </w:r>
      <w:r w:rsidR="00AF0875" w:rsidRPr="005113AB">
        <w:rPr>
          <w:rFonts w:ascii="Verdana" w:hAnsi="Verdana" w:cs="Times New Roman"/>
          <w:sz w:val="24"/>
          <w:szCs w:val="24"/>
          <w:lang w:val="es-ES"/>
        </w:rPr>
        <w:t xml:space="preserve"> y donde más abundaba la goma silvestre (caucho</w:t>
      </w:r>
      <w:r w:rsidRPr="005113AB">
        <w:rPr>
          <w:rFonts w:ascii="Verdana" w:hAnsi="Verdana" w:cs="Times New Roman"/>
          <w:sz w:val="24"/>
          <w:szCs w:val="24"/>
          <w:lang w:val="es-ES"/>
        </w:rPr>
        <w:t xml:space="preserve">) no hizo mas que acentuar esa diáspora. Por otro lado, merced a los siringueiros (una migración interior de </w:t>
      </w:r>
      <w:r w:rsidR="00E73772" w:rsidRPr="005113AB">
        <w:rPr>
          <w:rFonts w:ascii="Verdana" w:hAnsi="Verdana" w:cs="Times New Roman"/>
          <w:sz w:val="24"/>
          <w:szCs w:val="24"/>
          <w:lang w:val="es-ES"/>
        </w:rPr>
        <w:t xml:space="preserve">sertanistas de </w:t>
      </w:r>
      <w:r w:rsidRPr="005113AB">
        <w:rPr>
          <w:rFonts w:ascii="Verdana" w:hAnsi="Verdana" w:cs="Times New Roman"/>
          <w:sz w:val="24"/>
          <w:szCs w:val="24"/>
          <w:lang w:val="es-ES"/>
        </w:rPr>
        <w:t xml:space="preserve">origen caboclo procedente predominantemente de Ceará, sugerida por Euclides da Cunha, secretario del Canciller Rio Branco, en lugar de una vulnerable migración europea), la frontera y el </w:t>
      </w:r>
      <w:r w:rsidRPr="005113AB">
        <w:rPr>
          <w:rFonts w:ascii="Verdana" w:hAnsi="Verdana" w:cs="Times New Roman"/>
          <w:iCs/>
          <w:sz w:val="24"/>
          <w:szCs w:val="24"/>
          <w:lang w:val="es-ES"/>
        </w:rPr>
        <w:t>hinterland</w:t>
      </w:r>
      <w:r w:rsidRPr="005113AB">
        <w:rPr>
          <w:rFonts w:ascii="Verdana" w:hAnsi="Verdana" w:cs="Times New Roman"/>
          <w:sz w:val="24"/>
          <w:szCs w:val="24"/>
          <w:lang w:val="es-ES"/>
        </w:rPr>
        <w:t xml:space="preserve"> brasilero se corrió desde los puertos de Manaos, Tabatinga y Corumbá–que eran </w:t>
      </w:r>
      <w:r w:rsidRPr="005113AB">
        <w:rPr>
          <w:rStyle w:val="st1"/>
          <w:rFonts w:ascii="Verdana" w:hAnsi="Verdana" w:cs="Times New Roman"/>
          <w:sz w:val="24"/>
          <w:szCs w:val="24"/>
        </w:rPr>
        <w:t>la última línea de defensa de la mítica “costa interior”</w:t>
      </w:r>
      <w:r w:rsidR="00CC1FDB" w:rsidRPr="005113AB">
        <w:rPr>
          <w:rStyle w:val="st1"/>
          <w:rFonts w:ascii="Verdana" w:hAnsi="Verdana" w:cs="Times New Roman"/>
          <w:sz w:val="24"/>
          <w:szCs w:val="24"/>
        </w:rPr>
        <w:t xml:space="preserve"> brasileña</w:t>
      </w:r>
      <w:r w:rsidRPr="005113AB">
        <w:rPr>
          <w:rStyle w:val="st1"/>
          <w:rFonts w:ascii="Verdana" w:hAnsi="Verdana" w:cs="Times New Roman"/>
          <w:sz w:val="24"/>
          <w:szCs w:val="24"/>
        </w:rPr>
        <w:t xml:space="preserve">-- </w:t>
      </w:r>
      <w:r w:rsidRPr="005113AB">
        <w:rPr>
          <w:rFonts w:ascii="Verdana" w:hAnsi="Verdana" w:cs="Times New Roman"/>
          <w:sz w:val="24"/>
          <w:szCs w:val="24"/>
          <w:lang w:val="es-ES"/>
        </w:rPr>
        <w:t xml:space="preserve">hasta los espacios que el Tratado de Madrid había reservado para España (triángulo entre el Japurá y el Amazonas), y hasta las mismas estribaciones de la cordillera oriental peruana y las tierras bajas de la Amazonía boliviana (el Acre). </w:t>
      </w:r>
    </w:p>
    <w:p w:rsidR="004342CD" w:rsidRPr="005113AB" w:rsidRDefault="00190D75"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Estos desplazamientos de frontera practicados por Brasil (semejante al que encaró Argentina en la Patagonia austral y en el Chaco central) incidieron para que se fueran produciendo a lo largo de los siglos XIX y XX numerosísimos </w:t>
      </w:r>
      <w:r w:rsidR="007C4DE9" w:rsidRPr="005113AB">
        <w:rPr>
          <w:rFonts w:ascii="Verdana" w:hAnsi="Verdana" w:cs="Times New Roman"/>
          <w:sz w:val="24"/>
          <w:szCs w:val="24"/>
          <w:lang w:val="es-ES"/>
        </w:rPr>
        <w:t xml:space="preserve">e intrincados </w:t>
      </w:r>
      <w:r w:rsidRPr="005113AB">
        <w:rPr>
          <w:rFonts w:ascii="Verdana" w:hAnsi="Verdana" w:cs="Times New Roman"/>
          <w:sz w:val="24"/>
          <w:szCs w:val="24"/>
          <w:lang w:val="es-ES"/>
        </w:rPr>
        <w:t xml:space="preserve">conflictos territoriales y de límites entre las nuevas naciones </w:t>
      </w:r>
      <w:r w:rsidR="006A791C" w:rsidRPr="005113AB">
        <w:rPr>
          <w:rFonts w:ascii="Verdana" w:hAnsi="Verdana" w:cs="Times New Roman"/>
          <w:sz w:val="24"/>
          <w:szCs w:val="24"/>
          <w:lang w:val="es-ES"/>
        </w:rPr>
        <w:t>sud</w:t>
      </w:r>
      <w:r w:rsidRPr="005113AB">
        <w:rPr>
          <w:rFonts w:ascii="Verdana" w:hAnsi="Verdana" w:cs="Times New Roman"/>
          <w:sz w:val="24"/>
          <w:szCs w:val="24"/>
          <w:lang w:val="es-ES"/>
        </w:rPr>
        <w:t xml:space="preserve">americanas que fueron dando lugar a toda suerte de guerras, combates y cruentos enfrentamientos militares, así como también a una gran variedad de arreglos de escritorio, tales como protocolos, tratados, convenciones y acuerdos. </w:t>
      </w:r>
      <w:r w:rsidR="0024710B" w:rsidRPr="005113AB">
        <w:rPr>
          <w:rFonts w:ascii="Verdana" w:hAnsi="Verdana" w:cs="Times New Roman"/>
          <w:sz w:val="24"/>
          <w:szCs w:val="24"/>
          <w:lang w:val="es-ES"/>
        </w:rPr>
        <w:t xml:space="preserve">De todos estos países sudamericanos, el único que no confinó ni confina, ya sea territorial o </w:t>
      </w:r>
      <w:r w:rsidR="0024710B" w:rsidRPr="005113AB">
        <w:rPr>
          <w:rFonts w:ascii="Verdana" w:hAnsi="Verdana" w:cs="Times New Roman"/>
          <w:sz w:val="24"/>
          <w:szCs w:val="24"/>
          <w:lang w:val="es-ES"/>
        </w:rPr>
        <w:lastRenderedPageBreak/>
        <w:t>hidrográficamente con el espacio amazónico, es Chile.</w:t>
      </w:r>
      <w:r w:rsidR="00C10397" w:rsidRPr="005113AB">
        <w:rPr>
          <w:rStyle w:val="Refdenotaderodap"/>
          <w:rFonts w:ascii="Verdana" w:hAnsi="Verdana" w:cs="Times New Roman"/>
          <w:sz w:val="24"/>
          <w:szCs w:val="24"/>
          <w:lang w:val="es-ES"/>
        </w:rPr>
        <w:footnoteReference w:id="222"/>
      </w:r>
      <w:r w:rsidR="0024710B" w:rsidRPr="005113AB">
        <w:rPr>
          <w:rFonts w:ascii="Verdana" w:hAnsi="Verdana" w:cs="Times New Roman"/>
          <w:sz w:val="24"/>
          <w:szCs w:val="24"/>
          <w:lang w:val="es-ES"/>
        </w:rPr>
        <w:t xml:space="preserve"> Y la única forma que existe para que Chile se involucre en esta revolución espacial continental es que llegue a una suerte de acuerdo con Bolivia, cediendo a esta una franja sobre el Pacífico a cambio de una comunicación con dicho espacio.</w:t>
      </w:r>
    </w:p>
    <w:p w:rsidR="004342CD" w:rsidRPr="005113AB" w:rsidRDefault="004342CD" w:rsidP="005113AB">
      <w:pPr>
        <w:autoSpaceDE w:val="0"/>
        <w:autoSpaceDN w:val="0"/>
        <w:adjustRightInd w:val="0"/>
        <w:spacing w:after="0" w:line="360" w:lineRule="auto"/>
        <w:jc w:val="both"/>
        <w:rPr>
          <w:rFonts w:ascii="Verdana" w:hAnsi="Verdana" w:cs="Times New Roman"/>
          <w:sz w:val="24"/>
          <w:szCs w:val="24"/>
          <w:lang w:val="es-ES"/>
        </w:rPr>
      </w:pPr>
    </w:p>
    <w:p w:rsidR="00BE25FB" w:rsidRPr="005113AB" w:rsidRDefault="00BE0A73"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P</w:t>
      </w:r>
      <w:r w:rsidR="006E451C" w:rsidRPr="005113AB">
        <w:rPr>
          <w:rFonts w:ascii="Verdana" w:hAnsi="Verdana" w:cs="Times New Roman"/>
          <w:sz w:val="24"/>
          <w:szCs w:val="24"/>
          <w:lang w:val="es-ES"/>
        </w:rPr>
        <w:t>ara</w:t>
      </w:r>
      <w:r w:rsidR="00E47F5E" w:rsidRPr="005113AB">
        <w:rPr>
          <w:rFonts w:ascii="Verdana" w:hAnsi="Verdana" w:cs="Times New Roman"/>
          <w:sz w:val="24"/>
          <w:szCs w:val="24"/>
          <w:lang w:val="es-ES"/>
        </w:rPr>
        <w:t xml:space="preserve"> las cu</w:t>
      </w:r>
      <w:r w:rsidR="006A791C" w:rsidRPr="005113AB">
        <w:rPr>
          <w:rFonts w:ascii="Verdana" w:hAnsi="Verdana" w:cs="Times New Roman"/>
          <w:sz w:val="24"/>
          <w:szCs w:val="24"/>
          <w:lang w:val="es-ES"/>
        </w:rPr>
        <w:t>estiones de límites</w:t>
      </w:r>
      <w:r w:rsidR="00E47F5E" w:rsidRPr="005113AB">
        <w:rPr>
          <w:rFonts w:ascii="Verdana" w:hAnsi="Verdana" w:cs="Times New Roman"/>
          <w:sz w:val="24"/>
          <w:szCs w:val="24"/>
          <w:lang w:val="es-ES"/>
        </w:rPr>
        <w:t xml:space="preserve"> en los territorios amazónicos de</w:t>
      </w:r>
      <w:r w:rsidR="006E451C" w:rsidRPr="005113AB">
        <w:rPr>
          <w:rFonts w:ascii="Verdana" w:hAnsi="Verdana" w:cs="Times New Roman"/>
          <w:sz w:val="24"/>
          <w:szCs w:val="24"/>
          <w:lang w:val="es-ES"/>
        </w:rPr>
        <w:t xml:space="preserve"> </w:t>
      </w:r>
      <w:r w:rsidR="009563B2" w:rsidRPr="005113AB">
        <w:rPr>
          <w:rFonts w:ascii="Verdana" w:hAnsi="Verdana" w:cs="Times New Roman"/>
          <w:sz w:val="24"/>
          <w:szCs w:val="24"/>
          <w:lang w:val="es-ES"/>
        </w:rPr>
        <w:t xml:space="preserve">Venezuela, </w:t>
      </w:r>
      <w:r w:rsidR="006E451C" w:rsidRPr="005113AB">
        <w:rPr>
          <w:rFonts w:ascii="Verdana" w:hAnsi="Verdana" w:cs="Times New Roman"/>
          <w:sz w:val="24"/>
          <w:szCs w:val="24"/>
          <w:lang w:val="es-ES"/>
        </w:rPr>
        <w:t xml:space="preserve">Perú y Bolivia, </w:t>
      </w:r>
      <w:r w:rsidRPr="005113AB">
        <w:rPr>
          <w:rFonts w:ascii="Verdana" w:hAnsi="Verdana" w:cs="Times New Roman"/>
          <w:sz w:val="24"/>
          <w:szCs w:val="24"/>
          <w:lang w:val="es-ES"/>
        </w:rPr>
        <w:t xml:space="preserve">Quesada (1920) </w:t>
      </w:r>
      <w:r w:rsidR="00CC36CA" w:rsidRPr="005113AB">
        <w:rPr>
          <w:rFonts w:ascii="Verdana" w:hAnsi="Verdana" w:cs="Times New Roman"/>
          <w:sz w:val="24"/>
          <w:szCs w:val="24"/>
          <w:lang w:val="es-ES"/>
        </w:rPr>
        <w:t>no aport</w:t>
      </w:r>
      <w:r w:rsidRPr="005113AB">
        <w:rPr>
          <w:rFonts w:ascii="Verdana" w:hAnsi="Verdana" w:cs="Times New Roman"/>
          <w:sz w:val="24"/>
          <w:szCs w:val="24"/>
          <w:lang w:val="es-ES"/>
        </w:rPr>
        <w:t xml:space="preserve">a capítulo especial alguno, aunque </w:t>
      </w:r>
      <w:r w:rsidR="00041A06" w:rsidRPr="005113AB">
        <w:rPr>
          <w:rFonts w:ascii="Verdana" w:hAnsi="Verdana" w:cs="Times New Roman"/>
          <w:sz w:val="24"/>
          <w:szCs w:val="24"/>
          <w:lang w:val="es-ES"/>
        </w:rPr>
        <w:t xml:space="preserve">sí </w:t>
      </w:r>
      <w:r w:rsidRPr="005113AB">
        <w:rPr>
          <w:rFonts w:ascii="Verdana" w:hAnsi="Verdana" w:cs="Times New Roman"/>
          <w:sz w:val="24"/>
          <w:szCs w:val="24"/>
          <w:lang w:val="es-ES"/>
        </w:rPr>
        <w:t>se refiere a ellas en algunas de sus páginas</w:t>
      </w:r>
      <w:r w:rsidR="00CC36CA" w:rsidRPr="005113AB">
        <w:rPr>
          <w:rFonts w:ascii="Verdana" w:hAnsi="Verdana" w:cs="Times New Roman"/>
          <w:sz w:val="24"/>
          <w:szCs w:val="24"/>
          <w:lang w:val="es-ES"/>
        </w:rPr>
        <w:t>.</w:t>
      </w:r>
      <w:r w:rsidR="00A4772D" w:rsidRPr="005113AB">
        <w:rPr>
          <w:rStyle w:val="Refdenotaderodap"/>
          <w:rFonts w:ascii="Verdana" w:hAnsi="Verdana" w:cs="Times New Roman"/>
          <w:sz w:val="24"/>
          <w:szCs w:val="24"/>
          <w:lang w:val="es-ES"/>
        </w:rPr>
        <w:footnoteReference w:id="223"/>
      </w:r>
      <w:r w:rsidR="00CC36CA" w:rsidRPr="005113AB">
        <w:rPr>
          <w:rFonts w:ascii="Verdana" w:hAnsi="Verdana" w:cs="Times New Roman"/>
          <w:sz w:val="24"/>
          <w:szCs w:val="24"/>
          <w:lang w:val="es-ES"/>
        </w:rPr>
        <w:t xml:space="preserve"> </w:t>
      </w:r>
      <w:r w:rsidR="009563B2" w:rsidRPr="005113AB">
        <w:rPr>
          <w:rFonts w:ascii="Verdana" w:hAnsi="Verdana" w:cs="Times New Roman"/>
          <w:sz w:val="24"/>
          <w:szCs w:val="24"/>
          <w:lang w:val="es-ES"/>
        </w:rPr>
        <w:t xml:space="preserve">El Tratado de amistad y navegación entre Venezuela y Nueva Granada de 1833, la convención complementaria de 1834, la península Goagira y su poblamiento por </w:t>
      </w:r>
      <w:r w:rsidR="000F3917" w:rsidRPr="005113AB">
        <w:rPr>
          <w:rFonts w:ascii="Verdana" w:hAnsi="Verdana" w:cs="Times New Roman"/>
          <w:sz w:val="24"/>
          <w:szCs w:val="24"/>
          <w:lang w:val="es-ES"/>
        </w:rPr>
        <w:t>“</w:t>
      </w:r>
      <w:r w:rsidR="009563B2" w:rsidRPr="005113AB">
        <w:rPr>
          <w:rFonts w:ascii="Verdana" w:hAnsi="Verdana" w:cs="Times New Roman"/>
          <w:sz w:val="24"/>
          <w:szCs w:val="24"/>
          <w:lang w:val="es-ES"/>
        </w:rPr>
        <w:t>salvajes</w:t>
      </w:r>
      <w:r w:rsidR="000F3917" w:rsidRPr="005113AB">
        <w:rPr>
          <w:rFonts w:ascii="Verdana" w:hAnsi="Verdana" w:cs="Times New Roman"/>
          <w:sz w:val="24"/>
          <w:szCs w:val="24"/>
          <w:lang w:val="es-ES"/>
        </w:rPr>
        <w:t>”</w:t>
      </w:r>
      <w:r w:rsidR="009563B2" w:rsidRPr="005113AB">
        <w:rPr>
          <w:rFonts w:ascii="Verdana" w:hAnsi="Verdana" w:cs="Times New Roman"/>
          <w:sz w:val="24"/>
          <w:szCs w:val="24"/>
          <w:lang w:val="es-ES"/>
        </w:rPr>
        <w:t>, la pertenencia o no de San Faustino de los Ríos a Venezuela y la posesión otorgada a los indios del pueblo de San José de Cúcuta, y la opinión al respecto de los senadores Juan Bautista Calcaño y Antonio Febres Cordero generaro</w:t>
      </w:r>
      <w:r w:rsidR="00AD567B" w:rsidRPr="005113AB">
        <w:rPr>
          <w:rFonts w:ascii="Verdana" w:hAnsi="Verdana" w:cs="Times New Roman"/>
          <w:sz w:val="24"/>
          <w:szCs w:val="24"/>
          <w:lang w:val="es-ES"/>
        </w:rPr>
        <w:t>n también desavenencias interminable</w:t>
      </w:r>
      <w:r w:rsidR="009563B2" w:rsidRPr="005113AB">
        <w:rPr>
          <w:rFonts w:ascii="Verdana" w:hAnsi="Verdana" w:cs="Times New Roman"/>
          <w:sz w:val="24"/>
          <w:szCs w:val="24"/>
          <w:lang w:val="es-ES"/>
        </w:rPr>
        <w:t>s.</w:t>
      </w:r>
      <w:r w:rsidR="00E047C5" w:rsidRPr="005113AB">
        <w:rPr>
          <w:rStyle w:val="Refdenotaderodap"/>
          <w:rFonts w:ascii="Verdana" w:hAnsi="Verdana" w:cs="Times New Roman"/>
          <w:sz w:val="24"/>
          <w:szCs w:val="24"/>
          <w:lang w:val="es-ES"/>
        </w:rPr>
        <w:footnoteReference w:id="224"/>
      </w:r>
      <w:r w:rsidR="009563B2" w:rsidRPr="005113AB">
        <w:rPr>
          <w:rFonts w:ascii="Verdana" w:hAnsi="Verdana" w:cs="Times New Roman"/>
          <w:sz w:val="24"/>
          <w:szCs w:val="24"/>
          <w:lang w:val="es-ES"/>
        </w:rPr>
        <w:t xml:space="preserve">  E</w:t>
      </w:r>
      <w:r w:rsidR="00D32AF0" w:rsidRPr="005113AB">
        <w:rPr>
          <w:rFonts w:ascii="Verdana" w:hAnsi="Verdana" w:cs="Times New Roman"/>
          <w:sz w:val="24"/>
          <w:szCs w:val="24"/>
          <w:lang w:val="es-ES"/>
        </w:rPr>
        <w:t xml:space="preserve">l Canciller Rio Branco </w:t>
      </w:r>
      <w:r w:rsidR="00AD567B" w:rsidRPr="005113AB">
        <w:rPr>
          <w:rFonts w:ascii="Verdana" w:hAnsi="Verdana" w:cs="Times New Roman"/>
          <w:sz w:val="24"/>
          <w:szCs w:val="24"/>
          <w:lang w:val="es-ES"/>
        </w:rPr>
        <w:t xml:space="preserve">(sucesor y discípulo de Joaquim Nabuco) </w:t>
      </w:r>
      <w:r w:rsidR="00D32AF0" w:rsidRPr="005113AB">
        <w:rPr>
          <w:rFonts w:ascii="Verdana" w:hAnsi="Verdana" w:cs="Times New Roman"/>
          <w:sz w:val="24"/>
          <w:szCs w:val="24"/>
          <w:lang w:val="es-ES"/>
        </w:rPr>
        <w:t xml:space="preserve">–quien había adoptado la doctrina del </w:t>
      </w:r>
      <w:r w:rsidR="00D32AF0" w:rsidRPr="005113AB">
        <w:rPr>
          <w:rFonts w:ascii="Verdana" w:hAnsi="Verdana" w:cs="Times New Roman"/>
          <w:iCs/>
          <w:sz w:val="24"/>
          <w:szCs w:val="24"/>
          <w:lang w:val="es-ES"/>
        </w:rPr>
        <w:t>Uti Possidetis do fato</w:t>
      </w:r>
      <w:r w:rsidR="00863DD0" w:rsidRPr="005113AB">
        <w:rPr>
          <w:rFonts w:ascii="Verdana" w:hAnsi="Verdana" w:cs="Times New Roman"/>
          <w:sz w:val="24"/>
          <w:szCs w:val="24"/>
          <w:lang w:val="es-ES"/>
        </w:rPr>
        <w:t xml:space="preserve">, </w:t>
      </w:r>
      <w:r w:rsidR="00D32AF0" w:rsidRPr="005113AB">
        <w:rPr>
          <w:rFonts w:ascii="Verdana" w:hAnsi="Verdana" w:cs="Times New Roman"/>
          <w:sz w:val="24"/>
          <w:szCs w:val="24"/>
          <w:lang w:val="es-ES"/>
        </w:rPr>
        <w:t>inaugurada en el siglo XVIII por el paulista Alexandre de Gusm</w:t>
      </w:r>
      <w:r w:rsidR="00D32AF0" w:rsidRPr="005113AB">
        <w:rPr>
          <w:rFonts w:ascii="Verdana" w:hAnsi="Verdana"/>
          <w:sz w:val="24"/>
          <w:szCs w:val="24"/>
        </w:rPr>
        <w:t>ã</w:t>
      </w:r>
      <w:r w:rsidR="00D32AF0" w:rsidRPr="005113AB">
        <w:rPr>
          <w:rFonts w:ascii="Verdana" w:hAnsi="Verdana" w:cs="Times New Roman"/>
          <w:sz w:val="24"/>
          <w:szCs w:val="24"/>
          <w:lang w:val="es-ES"/>
        </w:rPr>
        <w:t>o secretario del monarca portugués  Joao V -- se benefició de la confrontación desatada entre Perú y Bolivia</w:t>
      </w:r>
      <w:r w:rsidR="00E47F5E" w:rsidRPr="005113AB">
        <w:rPr>
          <w:rFonts w:ascii="Verdana" w:hAnsi="Verdana" w:cs="Times New Roman"/>
          <w:sz w:val="24"/>
          <w:szCs w:val="24"/>
          <w:lang w:val="es-ES"/>
        </w:rPr>
        <w:t xml:space="preserve"> alrededor de</w:t>
      </w:r>
      <w:r w:rsidR="00D32AF0" w:rsidRPr="005113AB">
        <w:rPr>
          <w:rFonts w:ascii="Verdana" w:hAnsi="Verdana" w:cs="Times New Roman"/>
          <w:sz w:val="24"/>
          <w:szCs w:val="24"/>
          <w:lang w:val="es-ES"/>
        </w:rPr>
        <w:t xml:space="preserve"> la Convención de 1858 y </w:t>
      </w:r>
      <w:r w:rsidR="00171453" w:rsidRPr="005113AB">
        <w:rPr>
          <w:rFonts w:ascii="Verdana" w:hAnsi="Verdana" w:cs="Times New Roman"/>
          <w:sz w:val="24"/>
          <w:szCs w:val="24"/>
          <w:lang w:val="es-ES"/>
        </w:rPr>
        <w:t>su ratificación d</w:t>
      </w:r>
      <w:r w:rsidR="00C31DBA" w:rsidRPr="005113AB">
        <w:rPr>
          <w:rFonts w:ascii="Verdana" w:hAnsi="Verdana" w:cs="Times New Roman"/>
          <w:sz w:val="24"/>
          <w:szCs w:val="24"/>
          <w:lang w:val="es-ES"/>
        </w:rPr>
        <w:t>el Tratado de 1851</w:t>
      </w:r>
      <w:r w:rsidR="00D32AF0" w:rsidRPr="005113AB">
        <w:rPr>
          <w:rFonts w:ascii="Verdana" w:hAnsi="Verdana" w:cs="Times New Roman"/>
          <w:sz w:val="24"/>
          <w:szCs w:val="24"/>
          <w:lang w:val="es-ES"/>
        </w:rPr>
        <w:t>.</w:t>
      </w:r>
      <w:r w:rsidR="00C31DBA" w:rsidRPr="005113AB">
        <w:rPr>
          <w:rStyle w:val="Refdenotaderodap"/>
          <w:rFonts w:ascii="Verdana" w:hAnsi="Verdana" w:cs="Times New Roman"/>
          <w:sz w:val="24"/>
          <w:szCs w:val="24"/>
          <w:lang w:val="es-ES"/>
        </w:rPr>
        <w:footnoteReference w:id="225"/>
      </w:r>
      <w:r w:rsidR="00D32AF0" w:rsidRPr="005113AB">
        <w:rPr>
          <w:rFonts w:ascii="Verdana" w:hAnsi="Verdana" w:cs="Times New Roman"/>
          <w:sz w:val="24"/>
          <w:szCs w:val="24"/>
          <w:lang w:val="es-ES"/>
        </w:rPr>
        <w:t xml:space="preserve"> </w:t>
      </w:r>
      <w:r w:rsidR="00DE1DFF" w:rsidRPr="005113AB">
        <w:rPr>
          <w:rFonts w:ascii="Verdana" w:hAnsi="Verdana" w:cs="Times New Roman"/>
          <w:sz w:val="24"/>
          <w:szCs w:val="24"/>
          <w:lang w:val="es-ES"/>
        </w:rPr>
        <w:t>E</w:t>
      </w:r>
      <w:r w:rsidR="00190D75" w:rsidRPr="005113AB">
        <w:rPr>
          <w:rFonts w:ascii="Verdana" w:hAnsi="Verdana" w:cs="Times New Roman"/>
          <w:sz w:val="24"/>
          <w:szCs w:val="24"/>
          <w:lang w:val="es-ES"/>
        </w:rPr>
        <w:t xml:space="preserve">ntre </w:t>
      </w:r>
      <w:r w:rsidR="00210E79" w:rsidRPr="005113AB">
        <w:rPr>
          <w:rFonts w:ascii="Verdana" w:hAnsi="Verdana" w:cs="Times New Roman"/>
          <w:sz w:val="24"/>
          <w:szCs w:val="24"/>
          <w:lang w:val="es-ES"/>
        </w:rPr>
        <w:t>Ecuador y Perú</w:t>
      </w:r>
      <w:r w:rsidR="00CC36CA" w:rsidRPr="005113AB">
        <w:rPr>
          <w:rFonts w:ascii="Verdana" w:hAnsi="Verdana" w:cs="Times New Roman"/>
          <w:sz w:val="24"/>
          <w:szCs w:val="24"/>
          <w:lang w:val="es-ES"/>
        </w:rPr>
        <w:t xml:space="preserve"> </w:t>
      </w:r>
      <w:r w:rsidR="00DE1DFF" w:rsidRPr="005113AB">
        <w:rPr>
          <w:rFonts w:ascii="Verdana" w:hAnsi="Verdana" w:cs="Times New Roman"/>
          <w:sz w:val="24"/>
          <w:szCs w:val="24"/>
          <w:lang w:val="es-ES"/>
        </w:rPr>
        <w:lastRenderedPageBreak/>
        <w:t xml:space="preserve">se registró un conflicto referido a </w:t>
      </w:r>
      <w:r w:rsidR="00CC36CA" w:rsidRPr="005113AB">
        <w:rPr>
          <w:rFonts w:ascii="Verdana" w:hAnsi="Verdana" w:cs="Times New Roman"/>
          <w:sz w:val="24"/>
          <w:szCs w:val="24"/>
          <w:lang w:val="es-ES"/>
        </w:rPr>
        <w:t>no consentir la anexión de territorios</w:t>
      </w:r>
      <w:r w:rsidR="00BF0496" w:rsidRPr="005113AB">
        <w:rPr>
          <w:rFonts w:ascii="Verdana" w:hAnsi="Verdana" w:cs="Times New Roman"/>
          <w:sz w:val="24"/>
          <w:szCs w:val="24"/>
          <w:lang w:val="es-ES"/>
        </w:rPr>
        <w:t xml:space="preserve"> </w:t>
      </w:r>
      <w:r w:rsidR="00C15D44" w:rsidRPr="005113AB">
        <w:rPr>
          <w:rFonts w:ascii="Verdana" w:hAnsi="Verdana" w:cs="Times New Roman"/>
          <w:sz w:val="24"/>
          <w:szCs w:val="24"/>
          <w:lang w:val="es-ES"/>
        </w:rPr>
        <w:t>como los de Ja</w:t>
      </w:r>
      <w:r w:rsidR="004811A0" w:rsidRPr="005113AB">
        <w:rPr>
          <w:rFonts w:ascii="Verdana" w:hAnsi="Verdana" w:cs="Times New Roman"/>
          <w:sz w:val="24"/>
          <w:szCs w:val="24"/>
          <w:lang w:val="es-ES"/>
        </w:rPr>
        <w:t xml:space="preserve">én y Maynas, </w:t>
      </w:r>
      <w:r w:rsidR="00DE1DFF" w:rsidRPr="005113AB">
        <w:rPr>
          <w:rFonts w:ascii="Verdana" w:hAnsi="Verdana" w:cs="Times New Roman"/>
          <w:sz w:val="24"/>
          <w:szCs w:val="24"/>
          <w:lang w:val="es-ES"/>
        </w:rPr>
        <w:t xml:space="preserve">y también sobre </w:t>
      </w:r>
      <w:r w:rsidR="004811A0" w:rsidRPr="005113AB">
        <w:rPr>
          <w:rFonts w:ascii="Verdana" w:hAnsi="Verdana" w:cs="Times New Roman"/>
          <w:sz w:val="24"/>
          <w:szCs w:val="24"/>
          <w:lang w:val="es-ES"/>
        </w:rPr>
        <w:t>la contradictoria actitud del Ecuador resp</w:t>
      </w:r>
      <w:r w:rsidR="009F1CAE" w:rsidRPr="005113AB">
        <w:rPr>
          <w:rFonts w:ascii="Verdana" w:hAnsi="Verdana" w:cs="Times New Roman"/>
          <w:sz w:val="24"/>
          <w:szCs w:val="24"/>
          <w:lang w:val="es-ES"/>
        </w:rPr>
        <w:t>ecto al territorio del Cauca y a</w:t>
      </w:r>
      <w:r w:rsidR="004811A0" w:rsidRPr="005113AB">
        <w:rPr>
          <w:rFonts w:ascii="Verdana" w:hAnsi="Verdana" w:cs="Times New Roman"/>
          <w:sz w:val="24"/>
          <w:szCs w:val="24"/>
          <w:lang w:val="es-ES"/>
        </w:rPr>
        <w:t>l c</w:t>
      </w:r>
      <w:r w:rsidR="00C31DBA" w:rsidRPr="005113AB">
        <w:rPr>
          <w:rFonts w:ascii="Verdana" w:hAnsi="Verdana" w:cs="Times New Roman"/>
          <w:sz w:val="24"/>
          <w:szCs w:val="24"/>
          <w:lang w:val="es-ES"/>
        </w:rPr>
        <w:t>umplimiento del Tratado de 1829</w:t>
      </w:r>
      <w:r w:rsidR="004C6156" w:rsidRPr="005113AB">
        <w:rPr>
          <w:rFonts w:ascii="Verdana" w:hAnsi="Verdana" w:cs="Times New Roman"/>
          <w:sz w:val="24"/>
          <w:szCs w:val="24"/>
          <w:lang w:val="es-ES"/>
        </w:rPr>
        <w:t>.</w:t>
      </w:r>
      <w:r w:rsidR="004545CB" w:rsidRPr="005113AB">
        <w:rPr>
          <w:rStyle w:val="Refdenotaderodap"/>
          <w:rFonts w:ascii="Verdana" w:hAnsi="Verdana" w:cs="Times New Roman"/>
          <w:sz w:val="24"/>
          <w:szCs w:val="24"/>
          <w:lang w:val="es-ES"/>
        </w:rPr>
        <w:footnoteReference w:id="226"/>
      </w:r>
      <w:r w:rsidR="00210E79" w:rsidRPr="005113AB">
        <w:rPr>
          <w:rFonts w:ascii="Verdana" w:hAnsi="Verdana" w:cs="Times New Roman"/>
          <w:sz w:val="24"/>
          <w:szCs w:val="24"/>
          <w:lang w:val="es-ES"/>
        </w:rPr>
        <w:t xml:space="preserve"> </w:t>
      </w:r>
      <w:r w:rsidR="00DE1DFF" w:rsidRPr="005113AB">
        <w:rPr>
          <w:rFonts w:ascii="Verdana" w:hAnsi="Verdana" w:cs="Times New Roman"/>
          <w:sz w:val="24"/>
          <w:szCs w:val="24"/>
          <w:lang w:val="es-ES"/>
        </w:rPr>
        <w:t>L</w:t>
      </w:r>
      <w:r w:rsidR="004C6156" w:rsidRPr="005113AB">
        <w:rPr>
          <w:rFonts w:ascii="Verdana" w:hAnsi="Verdana" w:cs="Times New Roman"/>
          <w:sz w:val="24"/>
          <w:szCs w:val="24"/>
          <w:lang w:val="es-ES"/>
        </w:rPr>
        <w:t xml:space="preserve">a tripartición de la fecha a partir de la cual </w:t>
      </w:r>
      <w:r w:rsidR="00DE1DFF" w:rsidRPr="005113AB">
        <w:rPr>
          <w:rFonts w:ascii="Verdana" w:hAnsi="Verdana" w:cs="Times New Roman"/>
          <w:sz w:val="24"/>
          <w:szCs w:val="24"/>
          <w:lang w:val="es-ES"/>
        </w:rPr>
        <w:t xml:space="preserve">Nueva Granada y Ecuador </w:t>
      </w:r>
      <w:r w:rsidR="00711E0A" w:rsidRPr="005113AB">
        <w:rPr>
          <w:rFonts w:ascii="Verdana" w:hAnsi="Verdana" w:cs="Times New Roman"/>
          <w:sz w:val="24"/>
          <w:szCs w:val="24"/>
          <w:lang w:val="es-ES"/>
        </w:rPr>
        <w:t>debe</w:t>
      </w:r>
      <w:r w:rsidR="000F3917" w:rsidRPr="005113AB">
        <w:rPr>
          <w:rFonts w:ascii="Verdana" w:hAnsi="Verdana" w:cs="Times New Roman"/>
          <w:sz w:val="24"/>
          <w:szCs w:val="24"/>
          <w:lang w:val="es-ES"/>
        </w:rPr>
        <w:t>n</w:t>
      </w:r>
      <w:r w:rsidR="00711E0A" w:rsidRPr="005113AB">
        <w:rPr>
          <w:rFonts w:ascii="Verdana" w:hAnsi="Verdana" w:cs="Times New Roman"/>
          <w:sz w:val="24"/>
          <w:szCs w:val="24"/>
          <w:lang w:val="es-ES"/>
        </w:rPr>
        <w:t xml:space="preserve"> </w:t>
      </w:r>
      <w:r w:rsidR="004C6156" w:rsidRPr="005113AB">
        <w:rPr>
          <w:rFonts w:ascii="Verdana" w:hAnsi="Verdana" w:cs="Times New Roman"/>
          <w:sz w:val="24"/>
          <w:szCs w:val="24"/>
          <w:lang w:val="es-ES"/>
        </w:rPr>
        <w:t>data</w:t>
      </w:r>
      <w:r w:rsidR="00711E0A" w:rsidRPr="005113AB">
        <w:rPr>
          <w:rFonts w:ascii="Verdana" w:hAnsi="Verdana" w:cs="Times New Roman"/>
          <w:sz w:val="24"/>
          <w:szCs w:val="24"/>
          <w:lang w:val="es-ES"/>
        </w:rPr>
        <w:t>r</w:t>
      </w:r>
      <w:r w:rsidR="004C6156" w:rsidRPr="005113AB">
        <w:rPr>
          <w:rFonts w:ascii="Verdana" w:hAnsi="Verdana" w:cs="Times New Roman"/>
          <w:sz w:val="24"/>
          <w:szCs w:val="24"/>
          <w:lang w:val="es-ES"/>
        </w:rPr>
        <w:t xml:space="preserve"> el uti possidetis </w:t>
      </w:r>
      <w:r w:rsidR="00DA7EA8" w:rsidRPr="005113AB">
        <w:rPr>
          <w:rFonts w:ascii="Verdana" w:hAnsi="Verdana" w:cs="Times New Roman"/>
          <w:sz w:val="24"/>
          <w:szCs w:val="24"/>
          <w:lang w:val="es-ES"/>
        </w:rPr>
        <w:t xml:space="preserve">y el destino del Cauca </w:t>
      </w:r>
      <w:r w:rsidR="00DE1DFF" w:rsidRPr="005113AB">
        <w:rPr>
          <w:rFonts w:ascii="Verdana" w:hAnsi="Verdana" w:cs="Times New Roman"/>
          <w:sz w:val="24"/>
          <w:szCs w:val="24"/>
          <w:lang w:val="es-ES"/>
        </w:rPr>
        <w:t>provocaron innumerables discusiones</w:t>
      </w:r>
      <w:r w:rsidR="004C6156" w:rsidRPr="005113AB">
        <w:rPr>
          <w:rFonts w:ascii="Verdana" w:hAnsi="Verdana" w:cs="Times New Roman"/>
          <w:sz w:val="24"/>
          <w:szCs w:val="24"/>
          <w:lang w:val="es-ES"/>
        </w:rPr>
        <w:t>.</w:t>
      </w:r>
      <w:r w:rsidR="00C66337" w:rsidRPr="005113AB">
        <w:rPr>
          <w:rStyle w:val="Refdenotaderodap"/>
          <w:rFonts w:ascii="Verdana" w:hAnsi="Verdana" w:cs="Times New Roman"/>
          <w:sz w:val="24"/>
          <w:szCs w:val="24"/>
          <w:lang w:val="es-ES"/>
        </w:rPr>
        <w:footnoteReference w:id="227"/>
      </w:r>
      <w:r w:rsidR="00210E79" w:rsidRPr="005113AB">
        <w:rPr>
          <w:rFonts w:ascii="Verdana" w:hAnsi="Verdana" w:cs="Times New Roman"/>
          <w:sz w:val="24"/>
          <w:szCs w:val="24"/>
          <w:lang w:val="es-ES"/>
        </w:rPr>
        <w:t xml:space="preserve"> </w:t>
      </w:r>
    </w:p>
    <w:p w:rsidR="009563B2" w:rsidRPr="005113AB" w:rsidRDefault="009563B2" w:rsidP="005113AB">
      <w:pPr>
        <w:autoSpaceDE w:val="0"/>
        <w:autoSpaceDN w:val="0"/>
        <w:adjustRightInd w:val="0"/>
        <w:spacing w:after="0" w:line="360" w:lineRule="auto"/>
        <w:jc w:val="both"/>
        <w:rPr>
          <w:rFonts w:ascii="Verdana" w:hAnsi="Verdana" w:cs="Times New Roman"/>
          <w:sz w:val="24"/>
          <w:szCs w:val="24"/>
          <w:lang w:val="es-ES"/>
        </w:rPr>
      </w:pPr>
    </w:p>
    <w:p w:rsidR="009C5E34" w:rsidRPr="005113AB" w:rsidRDefault="007F05AE"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lang w:val="es-ES"/>
        </w:rPr>
        <w:t>C</w:t>
      </w:r>
      <w:r w:rsidR="006F71A6" w:rsidRPr="005113AB">
        <w:rPr>
          <w:rFonts w:ascii="Verdana" w:hAnsi="Verdana" w:cs="Times New Roman"/>
          <w:sz w:val="24"/>
          <w:szCs w:val="24"/>
          <w:lang w:val="es-ES"/>
        </w:rPr>
        <w:t>on referencia a la oposición</w:t>
      </w:r>
      <w:r w:rsidR="00210E79" w:rsidRPr="005113AB">
        <w:rPr>
          <w:rFonts w:ascii="Verdana" w:hAnsi="Verdana" w:cs="Times New Roman"/>
          <w:sz w:val="24"/>
          <w:szCs w:val="24"/>
          <w:lang w:val="es-ES"/>
        </w:rPr>
        <w:t xml:space="preserve"> </w:t>
      </w:r>
      <w:r w:rsidR="007915F7" w:rsidRPr="005113AB">
        <w:rPr>
          <w:rFonts w:ascii="Verdana" w:hAnsi="Verdana" w:cs="Times New Roman"/>
          <w:sz w:val="24"/>
          <w:szCs w:val="24"/>
          <w:lang w:val="es-ES"/>
        </w:rPr>
        <w:t>--</w:t>
      </w:r>
      <w:r w:rsidR="00AA5044" w:rsidRPr="005113AB">
        <w:rPr>
          <w:rFonts w:ascii="Verdana" w:hAnsi="Verdana" w:cs="Times New Roman"/>
          <w:sz w:val="24"/>
          <w:szCs w:val="24"/>
          <w:lang w:val="es-ES"/>
        </w:rPr>
        <w:t>en los territorios amazónicos</w:t>
      </w:r>
      <w:r w:rsidR="007915F7" w:rsidRPr="005113AB">
        <w:rPr>
          <w:rFonts w:ascii="Verdana" w:hAnsi="Verdana" w:cs="Times New Roman"/>
          <w:sz w:val="24"/>
          <w:szCs w:val="24"/>
          <w:lang w:val="es-ES"/>
        </w:rPr>
        <w:t>--</w:t>
      </w:r>
      <w:r w:rsidR="00B95CDB" w:rsidRPr="005113AB">
        <w:rPr>
          <w:rFonts w:ascii="Verdana" w:hAnsi="Verdana" w:cs="Times New Roman"/>
          <w:sz w:val="24"/>
          <w:szCs w:val="24"/>
          <w:lang w:val="es-ES"/>
        </w:rPr>
        <w:t xml:space="preserve"> </w:t>
      </w:r>
      <w:r w:rsidR="004F707A" w:rsidRPr="005113AB">
        <w:rPr>
          <w:rFonts w:ascii="Verdana" w:hAnsi="Verdana" w:cs="Times New Roman"/>
          <w:sz w:val="24"/>
          <w:szCs w:val="24"/>
          <w:lang w:val="es-ES"/>
        </w:rPr>
        <w:t xml:space="preserve">de </w:t>
      </w:r>
      <w:r w:rsidR="00190D75" w:rsidRPr="005113AB">
        <w:rPr>
          <w:rFonts w:ascii="Verdana" w:hAnsi="Verdana" w:cs="Times New Roman"/>
          <w:sz w:val="24"/>
          <w:szCs w:val="24"/>
          <w:lang w:val="es-ES"/>
        </w:rPr>
        <w:t xml:space="preserve">Colombia </w:t>
      </w:r>
      <w:r w:rsidR="00AF4ABB" w:rsidRPr="005113AB">
        <w:rPr>
          <w:rFonts w:ascii="Verdana" w:hAnsi="Verdana" w:cs="Times New Roman"/>
          <w:sz w:val="24"/>
          <w:szCs w:val="24"/>
          <w:lang w:val="es-ES"/>
        </w:rPr>
        <w:t>con</w:t>
      </w:r>
      <w:r w:rsidR="00B95CDB" w:rsidRPr="005113AB">
        <w:rPr>
          <w:rFonts w:ascii="Verdana" w:hAnsi="Verdana" w:cs="Times New Roman"/>
          <w:sz w:val="24"/>
          <w:szCs w:val="24"/>
          <w:lang w:val="es-ES"/>
        </w:rPr>
        <w:t xml:space="preserve"> Perú</w:t>
      </w:r>
      <w:r w:rsidR="006F71A6" w:rsidRPr="005113AB">
        <w:rPr>
          <w:rFonts w:ascii="Verdana" w:hAnsi="Verdana" w:cs="Times New Roman"/>
          <w:sz w:val="24"/>
          <w:szCs w:val="24"/>
          <w:lang w:val="es-ES"/>
        </w:rPr>
        <w:t>,</w:t>
      </w:r>
      <w:r w:rsidR="00DE1DFF" w:rsidRPr="005113AB">
        <w:rPr>
          <w:rFonts w:ascii="Verdana" w:hAnsi="Verdana" w:cs="Times New Roman"/>
          <w:sz w:val="24"/>
          <w:szCs w:val="24"/>
          <w:lang w:val="es-ES"/>
        </w:rPr>
        <w:t xml:space="preserve"> </w:t>
      </w:r>
      <w:r w:rsidR="00190D75" w:rsidRPr="005113AB">
        <w:rPr>
          <w:rFonts w:ascii="Verdana" w:hAnsi="Verdana" w:cs="Times New Roman"/>
          <w:sz w:val="24"/>
          <w:szCs w:val="24"/>
          <w:lang w:val="es-ES"/>
        </w:rPr>
        <w:t>el Fuerte Ramón Castilla</w:t>
      </w:r>
      <w:r w:rsidR="00190D75" w:rsidRPr="005113AB">
        <w:rPr>
          <w:rFonts w:ascii="Verdana" w:hAnsi="Verdana" w:cs="Georgia"/>
          <w:sz w:val="24"/>
          <w:szCs w:val="24"/>
          <w:lang w:val="es-ES"/>
        </w:rPr>
        <w:t xml:space="preserve"> </w:t>
      </w:r>
      <w:r w:rsidR="00190D75" w:rsidRPr="005113AB">
        <w:rPr>
          <w:rFonts w:ascii="Verdana" w:hAnsi="Verdana" w:cs="Times New Roman"/>
          <w:sz w:val="24"/>
          <w:szCs w:val="24"/>
          <w:lang w:val="es-ES"/>
        </w:rPr>
        <w:t>había sido rebautizado en 1867 por el ingeniero peruano Manuel Charón con el nombre de Leticia</w:t>
      </w:r>
      <w:r w:rsidR="004F707A" w:rsidRPr="005113AB">
        <w:rPr>
          <w:rFonts w:ascii="Verdana" w:hAnsi="Verdana" w:cs="Times New Roman"/>
          <w:sz w:val="24"/>
          <w:szCs w:val="24"/>
          <w:lang w:val="es-ES"/>
        </w:rPr>
        <w:t>,</w:t>
      </w:r>
      <w:r w:rsidR="00190D75" w:rsidRPr="005113AB">
        <w:rPr>
          <w:rFonts w:ascii="Verdana" w:hAnsi="Verdana" w:cs="Times New Roman"/>
          <w:sz w:val="24"/>
          <w:szCs w:val="24"/>
          <w:lang w:val="es-ES"/>
        </w:rPr>
        <w:t xml:space="preserve"> </w:t>
      </w:r>
      <w:r w:rsidR="00DE1DFF" w:rsidRPr="005113AB">
        <w:rPr>
          <w:rFonts w:ascii="Verdana" w:hAnsi="Verdana" w:cs="Times New Roman"/>
          <w:sz w:val="24"/>
          <w:szCs w:val="24"/>
          <w:lang w:val="es-ES"/>
        </w:rPr>
        <w:t>dando lugar a un conflicto que perduró largamente</w:t>
      </w:r>
      <w:r w:rsidR="00190D75" w:rsidRPr="005113AB">
        <w:rPr>
          <w:rFonts w:ascii="Verdana" w:hAnsi="Verdana" w:cs="Times New Roman"/>
          <w:sz w:val="24"/>
          <w:szCs w:val="24"/>
          <w:lang w:val="es-ES"/>
        </w:rPr>
        <w:t>.</w:t>
      </w:r>
      <w:r w:rsidR="009703A6" w:rsidRPr="005113AB">
        <w:rPr>
          <w:rStyle w:val="Refdenotaderodap"/>
          <w:rFonts w:ascii="Verdana" w:hAnsi="Verdana" w:cs="Times New Roman"/>
          <w:sz w:val="24"/>
          <w:szCs w:val="24"/>
          <w:lang w:val="es-ES"/>
        </w:rPr>
        <w:footnoteReference w:id="228"/>
      </w:r>
      <w:r w:rsidR="006F71A6" w:rsidRPr="005113AB">
        <w:rPr>
          <w:rFonts w:ascii="Verdana" w:hAnsi="Verdana" w:cs="Times New Roman"/>
          <w:sz w:val="24"/>
          <w:szCs w:val="24"/>
          <w:lang w:val="es-ES"/>
        </w:rPr>
        <w:t xml:space="preserve"> </w:t>
      </w:r>
      <w:r w:rsidR="009C5E34" w:rsidRPr="005113AB">
        <w:rPr>
          <w:rFonts w:ascii="Verdana" w:hAnsi="Verdana" w:cs="Times New Roman"/>
          <w:sz w:val="24"/>
          <w:szCs w:val="24"/>
        </w:rPr>
        <w:t>Así como Brasil edificó su costa interior en la ribera de la cuenca amazónica, copando la desembocadura de los ríos af</w:t>
      </w:r>
      <w:r w:rsidR="00B62E96" w:rsidRPr="005113AB">
        <w:rPr>
          <w:rFonts w:ascii="Verdana" w:hAnsi="Verdana" w:cs="Times New Roman"/>
          <w:sz w:val="24"/>
          <w:szCs w:val="24"/>
        </w:rPr>
        <w:t>luentes (Negro, Caquetá/Japurá,</w:t>
      </w:r>
      <w:r w:rsidR="009C5E34" w:rsidRPr="005113AB">
        <w:rPr>
          <w:rFonts w:ascii="Verdana" w:hAnsi="Verdana" w:cs="Times New Roman"/>
          <w:sz w:val="24"/>
          <w:szCs w:val="24"/>
        </w:rPr>
        <w:t xml:space="preserve"> Putumayo/</w:t>
      </w:r>
      <w:r w:rsidR="004F0B34" w:rsidRPr="005113AB">
        <w:rPr>
          <w:rStyle w:val="st1"/>
          <w:rFonts w:ascii="Verdana" w:hAnsi="Verdana"/>
          <w:sz w:val="24"/>
          <w:szCs w:val="24"/>
        </w:rPr>
        <w:t>Içà</w:t>
      </w:r>
      <w:r w:rsidR="00B62E96" w:rsidRPr="005113AB">
        <w:rPr>
          <w:rStyle w:val="st1"/>
          <w:rFonts w:ascii="Verdana" w:hAnsi="Verdana"/>
          <w:sz w:val="24"/>
          <w:szCs w:val="24"/>
        </w:rPr>
        <w:t>, Javary, Purús y Acre</w:t>
      </w:r>
      <w:r w:rsidR="009C5E34" w:rsidRPr="005113AB">
        <w:rPr>
          <w:rFonts w:ascii="Verdana" w:hAnsi="Verdana" w:cs="Times New Roman"/>
          <w:sz w:val="24"/>
          <w:szCs w:val="24"/>
        </w:rPr>
        <w:t>), el Perú también fue construyendo con los afluentes Yavarí, Breu, Santa Rosa, Purús y A</w:t>
      </w:r>
      <w:r w:rsidR="00AF4ABB" w:rsidRPr="005113AB">
        <w:rPr>
          <w:rFonts w:ascii="Verdana" w:hAnsi="Verdana" w:cs="Times New Roman"/>
          <w:sz w:val="24"/>
          <w:szCs w:val="24"/>
        </w:rPr>
        <w:t xml:space="preserve">cre su propia “costa interior”, su frontera con Brasil, copando </w:t>
      </w:r>
      <w:r w:rsidR="009C5E34" w:rsidRPr="005113AB">
        <w:rPr>
          <w:rFonts w:ascii="Verdana" w:hAnsi="Verdana" w:cs="Times New Roman"/>
          <w:sz w:val="24"/>
          <w:szCs w:val="24"/>
        </w:rPr>
        <w:t xml:space="preserve">el trayecto y la desembocadura del río Napo en perjuicio de los reclamos de Ecuador por construir su propia “costa interior”, y fue sacando al exterior la producción de su </w:t>
      </w:r>
      <w:r w:rsidR="009C5E34" w:rsidRPr="005113AB">
        <w:rPr>
          <w:rFonts w:ascii="Verdana" w:hAnsi="Verdana" w:cs="Times New Roman"/>
          <w:iCs/>
          <w:sz w:val="24"/>
          <w:szCs w:val="24"/>
          <w:lang w:val="es-ES"/>
        </w:rPr>
        <w:t>hinterland</w:t>
      </w:r>
      <w:r w:rsidR="009C5E34" w:rsidRPr="005113AB">
        <w:rPr>
          <w:rFonts w:ascii="Verdana" w:hAnsi="Verdana" w:cs="Times New Roman"/>
          <w:sz w:val="24"/>
          <w:szCs w:val="24"/>
        </w:rPr>
        <w:t xml:space="preserve"> por el único río a su alcance, el Río Amazonas. </w:t>
      </w:r>
      <w:r w:rsidR="009F1CAE" w:rsidRPr="005113AB">
        <w:rPr>
          <w:rFonts w:ascii="Verdana" w:hAnsi="Verdana" w:cs="Times New Roman"/>
          <w:sz w:val="24"/>
          <w:szCs w:val="24"/>
          <w:lang w:val="es-ES"/>
        </w:rPr>
        <w:t xml:space="preserve">Según el Tratado Tobar-Rio Branco, de 1904, </w:t>
      </w:r>
      <w:hyperlink r:id="rId56" w:tooltip="Ecuador" w:history="1">
        <w:r w:rsidR="009F1CAE" w:rsidRPr="005113AB">
          <w:rPr>
            <w:rFonts w:ascii="Verdana" w:hAnsi="Verdana" w:cs="Times New Roman"/>
            <w:sz w:val="24"/>
            <w:szCs w:val="24"/>
            <w:lang w:val="es-ES"/>
          </w:rPr>
          <w:t>Ecuador</w:t>
        </w:r>
      </w:hyperlink>
      <w:r w:rsidR="009F1CAE" w:rsidRPr="005113AB">
        <w:rPr>
          <w:rFonts w:ascii="Verdana" w:hAnsi="Verdana" w:cs="Times New Roman"/>
          <w:sz w:val="24"/>
          <w:szCs w:val="24"/>
          <w:lang w:val="es-ES"/>
        </w:rPr>
        <w:t xml:space="preserve"> tuvo que renunciar sus viejos títulos sobre el dominio territorial al occidente de la línea </w:t>
      </w:r>
      <w:hyperlink r:id="rId57" w:tooltip="Apaporis (la página no existe)" w:history="1">
        <w:r w:rsidR="009F1CAE" w:rsidRPr="005113AB">
          <w:rPr>
            <w:rFonts w:ascii="Verdana" w:hAnsi="Verdana" w:cs="Times New Roman"/>
            <w:sz w:val="24"/>
            <w:szCs w:val="24"/>
            <w:lang w:val="es-ES"/>
          </w:rPr>
          <w:t>Apaporis</w:t>
        </w:r>
      </w:hyperlink>
      <w:r w:rsidR="009F1CAE" w:rsidRPr="005113AB">
        <w:rPr>
          <w:rFonts w:ascii="Verdana" w:hAnsi="Verdana" w:cs="Times New Roman"/>
          <w:sz w:val="24"/>
          <w:szCs w:val="24"/>
          <w:lang w:val="es-ES"/>
        </w:rPr>
        <w:t>-</w:t>
      </w:r>
      <w:hyperlink r:id="rId58" w:tooltip="Tabatinga (la página no existe)" w:history="1">
        <w:r w:rsidR="009F1CAE" w:rsidRPr="005113AB">
          <w:rPr>
            <w:rFonts w:ascii="Verdana" w:hAnsi="Verdana" w:cs="Times New Roman"/>
            <w:sz w:val="24"/>
            <w:szCs w:val="24"/>
            <w:lang w:val="es-ES"/>
          </w:rPr>
          <w:t>Tabatinga</w:t>
        </w:r>
      </w:hyperlink>
      <w:r w:rsidR="009F1CAE" w:rsidRPr="005113AB">
        <w:rPr>
          <w:rFonts w:ascii="Verdana" w:hAnsi="Verdana" w:cs="Times New Roman"/>
          <w:sz w:val="24"/>
          <w:szCs w:val="24"/>
          <w:lang w:val="es-ES"/>
        </w:rPr>
        <w:t xml:space="preserve"> entre el rio </w:t>
      </w:r>
      <w:hyperlink r:id="rId59" w:tooltip="Amazonas (la página no existe)" w:history="1">
        <w:r w:rsidR="009F1CAE" w:rsidRPr="005113AB">
          <w:rPr>
            <w:rFonts w:ascii="Verdana" w:hAnsi="Verdana" w:cs="Times New Roman"/>
            <w:sz w:val="24"/>
            <w:szCs w:val="24"/>
            <w:lang w:val="es-ES"/>
          </w:rPr>
          <w:t>Amazonas</w:t>
        </w:r>
      </w:hyperlink>
      <w:r w:rsidR="009F1CAE" w:rsidRPr="005113AB">
        <w:rPr>
          <w:rFonts w:ascii="Verdana" w:hAnsi="Verdana" w:cs="Times New Roman"/>
          <w:sz w:val="24"/>
          <w:szCs w:val="24"/>
          <w:lang w:val="es-ES"/>
        </w:rPr>
        <w:t xml:space="preserve"> y el rio </w:t>
      </w:r>
      <w:hyperlink r:id="rId60" w:tooltip="Caquetá (la página no existe)" w:history="1">
        <w:r w:rsidR="009F1CAE" w:rsidRPr="005113AB">
          <w:rPr>
            <w:rFonts w:ascii="Verdana" w:hAnsi="Verdana" w:cs="Times New Roman"/>
            <w:sz w:val="24"/>
            <w:szCs w:val="24"/>
            <w:lang w:val="es-ES"/>
          </w:rPr>
          <w:t>Caquetá</w:t>
        </w:r>
      </w:hyperlink>
      <w:r w:rsidR="009F1CAE" w:rsidRPr="005113AB">
        <w:rPr>
          <w:rFonts w:ascii="Verdana" w:hAnsi="Verdana" w:cs="Times New Roman"/>
          <w:sz w:val="24"/>
          <w:szCs w:val="24"/>
          <w:lang w:val="es-ES"/>
        </w:rPr>
        <w:t xml:space="preserve"> ( 69.000 Km² ) en favor de </w:t>
      </w:r>
      <w:hyperlink r:id="rId61" w:tooltip="Brasil" w:history="1">
        <w:r w:rsidR="009F1CAE" w:rsidRPr="005113AB">
          <w:rPr>
            <w:rFonts w:ascii="Verdana" w:hAnsi="Verdana" w:cs="Times New Roman"/>
            <w:sz w:val="24"/>
            <w:szCs w:val="24"/>
            <w:lang w:val="es-ES"/>
          </w:rPr>
          <w:t>Brasil</w:t>
        </w:r>
      </w:hyperlink>
      <w:r w:rsidR="009F1CAE" w:rsidRPr="005113AB">
        <w:rPr>
          <w:rFonts w:ascii="Verdana" w:hAnsi="Verdana" w:cs="Times New Roman"/>
          <w:sz w:val="24"/>
          <w:szCs w:val="24"/>
          <w:lang w:val="es-ES"/>
        </w:rPr>
        <w:t xml:space="preserve">. Luego, una década más tarde, merced </w:t>
      </w:r>
      <w:r w:rsidR="009F1CAE" w:rsidRPr="005113AB">
        <w:rPr>
          <w:rFonts w:ascii="Verdana" w:hAnsi="Verdana" w:cs="Times New Roman"/>
          <w:sz w:val="24"/>
          <w:szCs w:val="24"/>
          <w:lang w:val="es-ES"/>
        </w:rPr>
        <w:lastRenderedPageBreak/>
        <w:t>al A</w:t>
      </w:r>
      <w:r w:rsidR="009F1CAE" w:rsidRPr="005113AB">
        <w:rPr>
          <w:rFonts w:ascii="Verdana" w:hAnsi="Verdana" w:cs="CenturySchoolbook"/>
          <w:sz w:val="24"/>
          <w:szCs w:val="24"/>
        </w:rPr>
        <w:t xml:space="preserve">cuerdo Suárez-Muñoz Vernaza de 1916, Ecuador cede a Colombia una franja al sur del Putumayo, lo que desata un conflicto diplomático con el Perú, que es resuelto </w:t>
      </w:r>
      <w:r w:rsidR="00193AAC" w:rsidRPr="005113AB">
        <w:rPr>
          <w:rFonts w:ascii="Verdana" w:hAnsi="Verdana" w:cs="CenturySchoolbook"/>
          <w:sz w:val="24"/>
          <w:szCs w:val="24"/>
        </w:rPr>
        <w:t xml:space="preserve">en secreto </w:t>
      </w:r>
      <w:r w:rsidR="009F1CAE" w:rsidRPr="005113AB">
        <w:rPr>
          <w:rFonts w:ascii="Verdana" w:hAnsi="Verdana" w:cs="CenturySchoolbook"/>
          <w:sz w:val="24"/>
          <w:szCs w:val="24"/>
        </w:rPr>
        <w:t xml:space="preserve">por </w:t>
      </w:r>
      <w:r w:rsidR="00193AAC" w:rsidRPr="005113AB">
        <w:rPr>
          <w:rFonts w:ascii="Verdana" w:hAnsi="Verdana" w:cs="CenturySchoolbook"/>
          <w:sz w:val="24"/>
          <w:szCs w:val="24"/>
        </w:rPr>
        <w:t xml:space="preserve">Augusto </w:t>
      </w:r>
      <w:r w:rsidR="009F1CAE" w:rsidRPr="005113AB">
        <w:rPr>
          <w:rFonts w:ascii="Verdana" w:hAnsi="Verdana" w:cs="CenturySchoolbook"/>
          <w:sz w:val="24"/>
          <w:szCs w:val="24"/>
        </w:rPr>
        <w:t xml:space="preserve">Leguía </w:t>
      </w:r>
      <w:r w:rsidR="006309F5" w:rsidRPr="005113AB">
        <w:rPr>
          <w:rFonts w:ascii="Verdana" w:hAnsi="Verdana" w:cs="CenturySchoolbook"/>
          <w:sz w:val="24"/>
          <w:szCs w:val="24"/>
        </w:rPr>
        <w:t>mediante</w:t>
      </w:r>
      <w:r w:rsidR="009F1CAE" w:rsidRPr="005113AB">
        <w:rPr>
          <w:rFonts w:ascii="Verdana" w:hAnsi="Verdana" w:cs="CenturySchoolbook"/>
          <w:sz w:val="24"/>
          <w:szCs w:val="24"/>
        </w:rPr>
        <w:t xml:space="preserve"> el Tratado Salomón-Lozano</w:t>
      </w:r>
      <w:r w:rsidR="006309F5" w:rsidRPr="005113AB">
        <w:rPr>
          <w:rFonts w:ascii="Verdana" w:hAnsi="Verdana" w:cs="CenturySchoolbook"/>
          <w:sz w:val="24"/>
          <w:szCs w:val="24"/>
        </w:rPr>
        <w:t xml:space="preserve"> (1922), el que es ratificado recién en 1927</w:t>
      </w:r>
      <w:r w:rsidR="009F1CAE" w:rsidRPr="005113AB">
        <w:rPr>
          <w:rFonts w:ascii="Verdana" w:hAnsi="Verdana" w:cs="CenturySchoolbook"/>
          <w:sz w:val="24"/>
          <w:szCs w:val="24"/>
        </w:rPr>
        <w:t xml:space="preserve">. </w:t>
      </w:r>
      <w:r w:rsidR="006309F5" w:rsidRPr="005113AB">
        <w:rPr>
          <w:rFonts w:ascii="Verdana" w:hAnsi="Verdana" w:cs="Times New Roman"/>
          <w:sz w:val="24"/>
          <w:szCs w:val="24"/>
        </w:rPr>
        <w:t xml:space="preserve">Pero a pesar de estos acuerdos, </w:t>
      </w:r>
      <w:r w:rsidR="009C5E34" w:rsidRPr="005113AB">
        <w:rPr>
          <w:rFonts w:ascii="Verdana" w:hAnsi="Verdana" w:cs="Times New Roman"/>
          <w:sz w:val="24"/>
          <w:szCs w:val="24"/>
        </w:rPr>
        <w:t xml:space="preserve">la frontera amazónica del Ecuador con Perú </w:t>
      </w:r>
      <w:r w:rsidR="00B62E96" w:rsidRPr="005113AB">
        <w:rPr>
          <w:rFonts w:ascii="Verdana" w:hAnsi="Verdana" w:cs="Times New Roman"/>
          <w:sz w:val="24"/>
          <w:szCs w:val="24"/>
        </w:rPr>
        <w:t xml:space="preserve">en los alrededores del río Marañón </w:t>
      </w:r>
      <w:r w:rsidR="006309F5" w:rsidRPr="005113AB">
        <w:rPr>
          <w:rFonts w:ascii="Verdana" w:hAnsi="Verdana" w:cs="Times New Roman"/>
          <w:sz w:val="24"/>
          <w:szCs w:val="24"/>
        </w:rPr>
        <w:t>siguió en la bruma, pues desataron</w:t>
      </w:r>
      <w:r w:rsidR="009C5E34" w:rsidRPr="005113AB">
        <w:rPr>
          <w:rFonts w:ascii="Verdana" w:hAnsi="Verdana" w:cs="Times New Roman"/>
          <w:sz w:val="24"/>
          <w:szCs w:val="24"/>
        </w:rPr>
        <w:t xml:space="preserve"> en el siglo XX reiteradas guerras conocidas como la Guerra Peruano-Ecuatoriana o del 41 (1941), el </w:t>
      </w:r>
      <w:hyperlink r:id="rId62" w:tooltip="Conflicto del Falso Paquisha" w:history="1">
        <w:r w:rsidR="009C5E34" w:rsidRPr="005113AB">
          <w:rPr>
            <w:rStyle w:val="Hyperlink"/>
            <w:rFonts w:ascii="Verdana" w:hAnsi="Verdana" w:cs="Times New Roman"/>
            <w:color w:val="auto"/>
            <w:sz w:val="24"/>
            <w:szCs w:val="24"/>
            <w:u w:val="none"/>
          </w:rPr>
          <w:t>Conflicto de Paquisha</w:t>
        </w:r>
      </w:hyperlink>
      <w:r w:rsidR="009C5E34" w:rsidRPr="005113AB">
        <w:rPr>
          <w:rFonts w:ascii="Verdana" w:hAnsi="Verdana" w:cs="Times New Roman"/>
          <w:sz w:val="24"/>
          <w:szCs w:val="24"/>
        </w:rPr>
        <w:t xml:space="preserve"> (</w:t>
      </w:r>
      <w:hyperlink r:id="rId63" w:tooltip="1981" w:history="1">
        <w:r w:rsidR="009C5E34" w:rsidRPr="005113AB">
          <w:rPr>
            <w:rStyle w:val="Hyperlink"/>
            <w:rFonts w:ascii="Verdana" w:hAnsi="Verdana" w:cs="Times New Roman"/>
            <w:color w:val="auto"/>
            <w:sz w:val="24"/>
            <w:szCs w:val="24"/>
            <w:u w:val="none"/>
          </w:rPr>
          <w:t>1981</w:t>
        </w:r>
      </w:hyperlink>
      <w:r w:rsidR="009C5E34" w:rsidRPr="005113AB">
        <w:rPr>
          <w:rFonts w:ascii="Verdana" w:hAnsi="Verdana" w:cs="Times New Roman"/>
          <w:sz w:val="24"/>
          <w:szCs w:val="24"/>
        </w:rPr>
        <w:t>), y la Guerra del Cóndor o Cenepa (1994-1995).</w:t>
      </w:r>
    </w:p>
    <w:p w:rsidR="007F05AE" w:rsidRPr="005113AB" w:rsidRDefault="007F05AE" w:rsidP="005113AB">
      <w:pPr>
        <w:autoSpaceDE w:val="0"/>
        <w:autoSpaceDN w:val="0"/>
        <w:adjustRightInd w:val="0"/>
        <w:spacing w:after="0" w:line="360" w:lineRule="auto"/>
        <w:jc w:val="both"/>
        <w:rPr>
          <w:rFonts w:ascii="Verdana" w:hAnsi="Verdana" w:cs="Times New Roman"/>
          <w:sz w:val="24"/>
          <w:szCs w:val="24"/>
          <w:lang w:val="es-ES"/>
        </w:rPr>
      </w:pPr>
    </w:p>
    <w:p w:rsidR="00190D75" w:rsidRPr="005113AB" w:rsidRDefault="00A17CB6"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Las cuestiones de límites </w:t>
      </w:r>
      <w:r w:rsidR="006E4C80" w:rsidRPr="005113AB">
        <w:rPr>
          <w:rFonts w:ascii="Verdana" w:hAnsi="Verdana" w:cs="Times New Roman"/>
          <w:sz w:val="24"/>
          <w:szCs w:val="24"/>
          <w:lang w:val="es-ES"/>
        </w:rPr>
        <w:t xml:space="preserve">en Sudamérica </w:t>
      </w:r>
      <w:r w:rsidRPr="005113AB">
        <w:rPr>
          <w:rFonts w:ascii="Verdana" w:hAnsi="Verdana" w:cs="Times New Roman"/>
          <w:sz w:val="24"/>
          <w:szCs w:val="24"/>
          <w:lang w:val="es-ES"/>
        </w:rPr>
        <w:t>se extendieron no sólo a los territorios amazónicos sino que también alcanza</w:t>
      </w:r>
      <w:r w:rsidR="00F33BBE" w:rsidRPr="005113AB">
        <w:rPr>
          <w:rFonts w:ascii="Verdana" w:hAnsi="Verdana" w:cs="Times New Roman"/>
          <w:sz w:val="24"/>
          <w:szCs w:val="24"/>
          <w:lang w:val="es-ES"/>
        </w:rPr>
        <w:t>ron a los territorios chaqueños</w:t>
      </w:r>
      <w:r w:rsidR="00147AD4" w:rsidRPr="005113AB">
        <w:rPr>
          <w:rFonts w:ascii="Verdana" w:hAnsi="Verdana" w:cs="Times New Roman"/>
          <w:sz w:val="24"/>
          <w:szCs w:val="24"/>
          <w:lang w:val="es-ES"/>
        </w:rPr>
        <w:t xml:space="preserve"> y litoraleños</w:t>
      </w:r>
      <w:r w:rsidR="00F33BBE" w:rsidRPr="005113AB">
        <w:rPr>
          <w:rFonts w:ascii="Verdana" w:hAnsi="Verdana" w:cs="Times New Roman"/>
          <w:sz w:val="24"/>
          <w:szCs w:val="24"/>
          <w:lang w:val="es-ES"/>
        </w:rPr>
        <w:t>.</w:t>
      </w:r>
      <w:r w:rsidRPr="005113AB">
        <w:rPr>
          <w:rFonts w:ascii="Verdana" w:hAnsi="Verdana" w:cs="Times New Roman"/>
          <w:sz w:val="24"/>
          <w:szCs w:val="24"/>
          <w:lang w:val="es-ES"/>
        </w:rPr>
        <w:t xml:space="preserve"> </w:t>
      </w:r>
      <w:r w:rsidR="007F05AE" w:rsidRPr="005113AB">
        <w:rPr>
          <w:rFonts w:ascii="Verdana" w:hAnsi="Verdana" w:cs="Times New Roman"/>
          <w:sz w:val="24"/>
          <w:szCs w:val="24"/>
          <w:lang w:val="es-ES"/>
        </w:rPr>
        <w:t xml:space="preserve">Bolivia y Brasil habían tenido originalmente un conflicto con el territorio Chiquitano por la conducta del gobernador realista Sebastián Ramos, quien frente a la irrupción de Bolívar en Santa Cruz de la Sierra </w:t>
      </w:r>
      <w:r w:rsidR="00EC26A8" w:rsidRPr="005113AB">
        <w:rPr>
          <w:rFonts w:ascii="Verdana" w:hAnsi="Verdana" w:cs="Times New Roman"/>
          <w:sz w:val="24"/>
          <w:szCs w:val="24"/>
          <w:lang w:val="es-ES"/>
        </w:rPr>
        <w:t xml:space="preserve">luego del triunfo de Ayacucho </w:t>
      </w:r>
      <w:r w:rsidR="00F33BBE" w:rsidRPr="005113AB">
        <w:rPr>
          <w:rFonts w:ascii="Verdana" w:hAnsi="Verdana" w:cs="Times New Roman"/>
          <w:sz w:val="24"/>
          <w:szCs w:val="24"/>
          <w:lang w:val="es-ES"/>
        </w:rPr>
        <w:t xml:space="preserve">en 1825 </w:t>
      </w:r>
      <w:r w:rsidR="007F05AE" w:rsidRPr="005113AB">
        <w:rPr>
          <w:rFonts w:ascii="Verdana" w:hAnsi="Verdana" w:cs="Times New Roman"/>
          <w:sz w:val="24"/>
          <w:szCs w:val="24"/>
          <w:lang w:val="es-ES"/>
        </w:rPr>
        <w:t xml:space="preserve">entregó el mando al gobernador del Mato Grosso </w:t>
      </w:r>
      <w:r w:rsidR="00F33BBE" w:rsidRPr="005113AB">
        <w:rPr>
          <w:rFonts w:ascii="Verdana" w:hAnsi="Verdana" w:cs="Times New Roman"/>
          <w:sz w:val="24"/>
          <w:szCs w:val="24"/>
          <w:lang w:val="es-ES"/>
        </w:rPr>
        <w:t xml:space="preserve">y permitió </w:t>
      </w:r>
      <w:r w:rsidR="007F05AE" w:rsidRPr="005113AB">
        <w:rPr>
          <w:rFonts w:ascii="Verdana" w:hAnsi="Verdana" w:cs="Times New Roman"/>
          <w:sz w:val="24"/>
          <w:szCs w:val="24"/>
          <w:lang w:val="es-ES"/>
        </w:rPr>
        <w:t xml:space="preserve">el ingreso de tropas imperiales, actitud que fue repudiada </w:t>
      </w:r>
      <w:r w:rsidR="00EC26A8" w:rsidRPr="005113AB">
        <w:rPr>
          <w:rFonts w:ascii="Verdana" w:hAnsi="Verdana" w:cs="Times New Roman"/>
          <w:sz w:val="24"/>
          <w:szCs w:val="24"/>
          <w:lang w:val="es-ES"/>
        </w:rPr>
        <w:t xml:space="preserve">y castigada </w:t>
      </w:r>
      <w:r w:rsidR="001C3B88" w:rsidRPr="005113AB">
        <w:rPr>
          <w:rFonts w:ascii="Verdana" w:hAnsi="Verdana" w:cs="Times New Roman"/>
          <w:sz w:val="24"/>
          <w:szCs w:val="24"/>
          <w:lang w:val="es-ES"/>
        </w:rPr>
        <w:t>por Pedro I</w:t>
      </w:r>
      <w:r w:rsidR="007F05AE" w:rsidRPr="005113AB">
        <w:rPr>
          <w:rFonts w:ascii="Verdana" w:hAnsi="Verdana" w:cs="Times New Roman"/>
          <w:sz w:val="24"/>
          <w:szCs w:val="24"/>
          <w:lang w:val="es-ES"/>
        </w:rPr>
        <w:t>.</w:t>
      </w:r>
      <w:r w:rsidR="00927870" w:rsidRPr="005113AB">
        <w:rPr>
          <w:rStyle w:val="Refdenotaderodap"/>
          <w:rFonts w:ascii="Verdana" w:hAnsi="Verdana" w:cs="Times New Roman"/>
          <w:sz w:val="24"/>
          <w:szCs w:val="24"/>
          <w:lang w:val="es-ES"/>
        </w:rPr>
        <w:footnoteReference w:id="229"/>
      </w:r>
      <w:r w:rsidR="007F05AE" w:rsidRPr="005113AB">
        <w:rPr>
          <w:rFonts w:ascii="Verdana" w:hAnsi="Verdana" w:cs="Times New Roman"/>
          <w:sz w:val="24"/>
          <w:szCs w:val="24"/>
          <w:lang w:val="es-ES"/>
        </w:rPr>
        <w:t xml:space="preserve"> </w:t>
      </w:r>
      <w:r w:rsidR="00147AD4" w:rsidRPr="005113AB">
        <w:rPr>
          <w:rFonts w:ascii="Verdana" w:hAnsi="Verdana" w:cs="Times New Roman"/>
          <w:sz w:val="24"/>
          <w:szCs w:val="24"/>
          <w:lang w:val="es-ES"/>
        </w:rPr>
        <w:t xml:space="preserve">Mal podía entonces Bolívar aceptar la invitación del general Carlos María de Alvear de encabezar el ejército que se estaba formando para recuperar la Banda Oriental. </w:t>
      </w:r>
      <w:r w:rsidR="007F05AE" w:rsidRPr="005113AB">
        <w:rPr>
          <w:rFonts w:ascii="Verdana" w:hAnsi="Verdana" w:cs="Times New Roman"/>
          <w:sz w:val="24"/>
          <w:szCs w:val="24"/>
          <w:lang w:val="es-ES"/>
        </w:rPr>
        <w:t xml:space="preserve">A fines de siglo, </w:t>
      </w:r>
      <w:r w:rsidR="00864884" w:rsidRPr="005113AB">
        <w:rPr>
          <w:rFonts w:ascii="Verdana" w:hAnsi="Verdana" w:cs="Times New Roman"/>
          <w:sz w:val="24"/>
          <w:szCs w:val="24"/>
          <w:lang w:val="es-ES"/>
        </w:rPr>
        <w:t>Bolivia y Brasil se enfrentaro</w:t>
      </w:r>
      <w:r w:rsidR="007F05AE" w:rsidRPr="005113AB">
        <w:rPr>
          <w:rFonts w:ascii="Verdana" w:hAnsi="Verdana" w:cs="Times New Roman"/>
          <w:sz w:val="24"/>
          <w:szCs w:val="24"/>
          <w:lang w:val="es-ES"/>
        </w:rPr>
        <w:t xml:space="preserve">n entre sí en la Guerra Acreana (1899-1903); y Perú, luego de una serie de incidentes armados (1903) ocupó territorios del Acre que había perdido Bolivia, y que luego consiguió retenerlos mediante negociaciones diplomáticas aduciendo la “legítima propiedad de los espacios no </w:t>
      </w:r>
      <w:r w:rsidR="007F05AE" w:rsidRPr="005113AB">
        <w:rPr>
          <w:rFonts w:ascii="Verdana" w:hAnsi="Verdana" w:cs="Times New Roman"/>
          <w:sz w:val="24"/>
          <w:szCs w:val="24"/>
          <w:lang w:val="es-ES"/>
        </w:rPr>
        <w:lastRenderedPageBreak/>
        <w:t>explorados” (T</w:t>
      </w:r>
      <w:r w:rsidR="00D2661D" w:rsidRPr="005113AB">
        <w:rPr>
          <w:rFonts w:ascii="Verdana" w:hAnsi="Verdana" w:cs="Times New Roman"/>
          <w:sz w:val="24"/>
          <w:szCs w:val="24"/>
          <w:lang w:val="es-ES"/>
        </w:rPr>
        <w:t>ratado Velarde-Rio Branco, 1909</w:t>
      </w:r>
      <w:r w:rsidR="007F05AE" w:rsidRPr="005113AB">
        <w:rPr>
          <w:rFonts w:ascii="Verdana" w:hAnsi="Verdana" w:cs="Times New Roman"/>
          <w:sz w:val="24"/>
          <w:szCs w:val="24"/>
          <w:lang w:val="es-ES"/>
        </w:rPr>
        <w:t>).</w:t>
      </w:r>
      <w:r w:rsidR="00D2661D" w:rsidRPr="005113AB">
        <w:rPr>
          <w:rStyle w:val="Refdenotaderodap"/>
          <w:rFonts w:ascii="Verdana" w:hAnsi="Verdana" w:cs="Times New Roman"/>
          <w:sz w:val="24"/>
          <w:szCs w:val="24"/>
          <w:lang w:val="es-ES"/>
        </w:rPr>
        <w:footnoteReference w:id="230"/>
      </w:r>
      <w:r w:rsidR="00AF4ABB" w:rsidRPr="005113AB">
        <w:rPr>
          <w:rFonts w:ascii="Verdana" w:hAnsi="Verdana" w:cs="Times New Roman"/>
          <w:sz w:val="24"/>
          <w:szCs w:val="24"/>
          <w:lang w:val="es-ES"/>
        </w:rPr>
        <w:t xml:space="preserve"> Y e</w:t>
      </w:r>
      <w:r w:rsidR="00190D75" w:rsidRPr="005113AB">
        <w:rPr>
          <w:rFonts w:ascii="Verdana" w:hAnsi="Verdana" w:cs="Times New Roman"/>
          <w:sz w:val="24"/>
          <w:szCs w:val="24"/>
          <w:lang w:val="es-ES"/>
        </w:rPr>
        <w:t xml:space="preserve">l afán de Bolivia por construir su propia “costa interior” </w:t>
      </w:r>
      <w:r w:rsidR="001F3659" w:rsidRPr="005113AB">
        <w:rPr>
          <w:rFonts w:ascii="Verdana" w:hAnsi="Verdana" w:cs="Times New Roman"/>
          <w:sz w:val="24"/>
          <w:szCs w:val="24"/>
          <w:lang w:val="es-ES"/>
        </w:rPr>
        <w:t>en la inter-fase</w:t>
      </w:r>
      <w:r w:rsidR="00F95311" w:rsidRPr="005113AB">
        <w:rPr>
          <w:rFonts w:ascii="Verdana" w:hAnsi="Verdana" w:cs="Times New Roman"/>
          <w:sz w:val="24"/>
          <w:szCs w:val="24"/>
          <w:lang w:val="es-ES"/>
        </w:rPr>
        <w:t xml:space="preserve"> entre los territorios amazónicos y chaqueños </w:t>
      </w:r>
      <w:r w:rsidR="00190D75" w:rsidRPr="005113AB">
        <w:rPr>
          <w:rFonts w:ascii="Verdana" w:hAnsi="Verdana" w:cs="Times New Roman"/>
          <w:sz w:val="24"/>
          <w:szCs w:val="24"/>
          <w:lang w:val="es-ES"/>
        </w:rPr>
        <w:t xml:space="preserve">desató </w:t>
      </w:r>
      <w:r w:rsidR="00A633B0" w:rsidRPr="005113AB">
        <w:rPr>
          <w:rFonts w:ascii="Verdana" w:hAnsi="Verdana" w:cs="Times New Roman"/>
          <w:sz w:val="24"/>
          <w:szCs w:val="24"/>
          <w:lang w:val="es-ES"/>
        </w:rPr>
        <w:t xml:space="preserve">en el siglo XIX tres tratados de límites (1878, 1887, 1894) y </w:t>
      </w:r>
      <w:r w:rsidR="00190D75" w:rsidRPr="005113AB">
        <w:rPr>
          <w:rFonts w:ascii="Verdana" w:hAnsi="Verdana" w:cs="Times New Roman"/>
          <w:sz w:val="24"/>
          <w:szCs w:val="24"/>
          <w:lang w:val="es-ES"/>
        </w:rPr>
        <w:t xml:space="preserve">en el siglo XX una larga guerra contra el Paraguay </w:t>
      </w:r>
      <w:r w:rsidR="009C5E34" w:rsidRPr="005113AB">
        <w:rPr>
          <w:rFonts w:ascii="Verdana" w:hAnsi="Verdana" w:cs="Times New Roman"/>
          <w:sz w:val="24"/>
          <w:szCs w:val="24"/>
          <w:lang w:val="es-ES"/>
        </w:rPr>
        <w:t xml:space="preserve">–desmedido interés </w:t>
      </w:r>
      <w:r w:rsidR="00F95311" w:rsidRPr="005113AB">
        <w:rPr>
          <w:rFonts w:ascii="Verdana" w:hAnsi="Verdana" w:cs="Times New Roman"/>
          <w:sz w:val="24"/>
          <w:szCs w:val="24"/>
          <w:lang w:val="es-ES"/>
        </w:rPr>
        <w:t xml:space="preserve">de conectarse con la rivera del Alto Paraguay-- </w:t>
      </w:r>
      <w:r w:rsidR="00190D75" w:rsidRPr="005113AB">
        <w:rPr>
          <w:rFonts w:ascii="Verdana" w:hAnsi="Verdana" w:cs="Times New Roman"/>
          <w:sz w:val="24"/>
          <w:szCs w:val="24"/>
          <w:lang w:val="es-ES"/>
        </w:rPr>
        <w:t xml:space="preserve">conocida como </w:t>
      </w:r>
      <w:r w:rsidR="00190D75" w:rsidRPr="005113AB">
        <w:rPr>
          <w:rFonts w:ascii="Verdana" w:hAnsi="Verdana" w:cs="Times New Roman"/>
          <w:sz w:val="24"/>
          <w:szCs w:val="24"/>
        </w:rPr>
        <w:t xml:space="preserve">Guerra del Chaco (1932-35), donde los baqueanos chamacocos </w:t>
      </w:r>
      <w:r w:rsidR="004A6039" w:rsidRPr="005113AB">
        <w:rPr>
          <w:rFonts w:ascii="Verdana" w:hAnsi="Verdana" w:cs="Times New Roman"/>
          <w:sz w:val="24"/>
          <w:szCs w:val="24"/>
        </w:rPr>
        <w:t xml:space="preserve">y los indios Ishir en general </w:t>
      </w:r>
      <w:r w:rsidR="00190D75" w:rsidRPr="005113AB">
        <w:rPr>
          <w:rFonts w:ascii="Verdana" w:hAnsi="Verdana" w:cs="Times New Roman"/>
          <w:sz w:val="24"/>
          <w:szCs w:val="24"/>
        </w:rPr>
        <w:t>sirvieron al ejército paraguayo y al general ruso blanco Belaieff como intermediarios en la desesperada búsqueda de pozos de agua.</w:t>
      </w:r>
      <w:r w:rsidR="008753F3" w:rsidRPr="005113AB">
        <w:rPr>
          <w:rStyle w:val="Refdenotaderodap"/>
          <w:rFonts w:ascii="Verdana" w:hAnsi="Verdana" w:cs="Times New Roman"/>
          <w:sz w:val="24"/>
          <w:szCs w:val="24"/>
        </w:rPr>
        <w:footnoteReference w:id="231"/>
      </w:r>
      <w:r w:rsidR="00190D75" w:rsidRPr="005113AB">
        <w:rPr>
          <w:rFonts w:ascii="Verdana" w:hAnsi="Verdana" w:cs="Times New Roman"/>
          <w:sz w:val="24"/>
          <w:szCs w:val="24"/>
          <w:lang w:val="es-ES"/>
        </w:rPr>
        <w:t xml:space="preserve"> </w:t>
      </w:r>
    </w:p>
    <w:p w:rsidR="00C8056A" w:rsidRPr="005113AB" w:rsidRDefault="00C8056A" w:rsidP="005113AB">
      <w:pPr>
        <w:autoSpaceDE w:val="0"/>
        <w:autoSpaceDN w:val="0"/>
        <w:adjustRightInd w:val="0"/>
        <w:spacing w:after="0" w:line="360" w:lineRule="auto"/>
        <w:jc w:val="both"/>
        <w:rPr>
          <w:rFonts w:ascii="Verdana" w:hAnsi="Verdana" w:cs="Times New Roman"/>
          <w:sz w:val="24"/>
          <w:szCs w:val="24"/>
          <w:lang w:val="es-ES"/>
        </w:rPr>
      </w:pPr>
    </w:p>
    <w:p w:rsidR="00C8056A" w:rsidRPr="005113AB" w:rsidRDefault="00C8056A"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Por último, entre Paraguay y Brasil, antes de la Guerra de la Triple Alianza, en 1844, se había celebrado un tratado de amistad, con Juan Andrés Gelly como negociador paraguayo. </w:t>
      </w:r>
      <w:r w:rsidR="00D56DF5" w:rsidRPr="005113AB">
        <w:rPr>
          <w:rFonts w:ascii="Verdana" w:hAnsi="Verdana" w:cs="Times New Roman"/>
          <w:sz w:val="24"/>
          <w:szCs w:val="24"/>
          <w:lang w:val="es-ES"/>
        </w:rPr>
        <w:t>Una década más tarde, e</w:t>
      </w:r>
      <w:r w:rsidRPr="005113AB">
        <w:rPr>
          <w:rFonts w:ascii="Verdana" w:hAnsi="Verdana" w:cs="Times New Roman"/>
          <w:sz w:val="24"/>
          <w:szCs w:val="24"/>
          <w:lang w:val="es-ES"/>
        </w:rPr>
        <w:t>n 1856</w:t>
      </w:r>
      <w:r w:rsidR="00D56DF5" w:rsidRPr="005113AB">
        <w:rPr>
          <w:rFonts w:ascii="Verdana" w:hAnsi="Verdana" w:cs="Times New Roman"/>
          <w:sz w:val="24"/>
          <w:szCs w:val="24"/>
          <w:lang w:val="es-ES"/>
        </w:rPr>
        <w:t>,</w:t>
      </w:r>
      <w:r w:rsidRPr="005113AB">
        <w:rPr>
          <w:rFonts w:ascii="Verdana" w:hAnsi="Verdana" w:cs="Times New Roman"/>
          <w:sz w:val="24"/>
          <w:szCs w:val="24"/>
          <w:lang w:val="es-ES"/>
        </w:rPr>
        <w:t xml:space="preserve"> celebraron otro acuerdo de límites entre el pleni</w:t>
      </w:r>
      <w:r w:rsidR="00D56DF5" w:rsidRPr="005113AB">
        <w:rPr>
          <w:rFonts w:ascii="Verdana" w:hAnsi="Verdana" w:cs="Times New Roman"/>
          <w:sz w:val="24"/>
          <w:szCs w:val="24"/>
          <w:lang w:val="es-ES"/>
        </w:rPr>
        <w:t>potenciario paraguayo José Bergé</w:t>
      </w:r>
      <w:r w:rsidRPr="005113AB">
        <w:rPr>
          <w:rFonts w:ascii="Verdana" w:hAnsi="Verdana" w:cs="Times New Roman"/>
          <w:sz w:val="24"/>
          <w:szCs w:val="24"/>
          <w:lang w:val="es-ES"/>
        </w:rPr>
        <w:t>s y el brasileño Jose Maria da Silva Paranh</w:t>
      </w:r>
      <w:r w:rsidR="00A75FEE" w:rsidRPr="005113AB">
        <w:rPr>
          <w:rFonts w:ascii="Verdana" w:hAnsi="Verdana" w:cs="Times New Roman"/>
          <w:sz w:val="24"/>
          <w:szCs w:val="24"/>
          <w:lang w:val="es-ES"/>
        </w:rPr>
        <w:t>os donde se discutió fijar a</w:t>
      </w:r>
      <w:r w:rsidR="004F014E" w:rsidRPr="005113AB">
        <w:rPr>
          <w:rFonts w:ascii="Verdana" w:hAnsi="Verdana" w:cs="Times New Roman"/>
          <w:sz w:val="24"/>
          <w:szCs w:val="24"/>
          <w:lang w:val="es-ES"/>
        </w:rPr>
        <w:t xml:space="preserve">l </w:t>
      </w:r>
      <w:r w:rsidR="00A75FEE" w:rsidRPr="005113AB">
        <w:rPr>
          <w:rFonts w:ascii="Verdana" w:hAnsi="Verdana" w:cs="Times New Roman"/>
          <w:sz w:val="24"/>
          <w:szCs w:val="24"/>
          <w:lang w:val="es-ES"/>
        </w:rPr>
        <w:t xml:space="preserve">muy meándrico </w:t>
      </w:r>
      <w:r w:rsidR="004F014E" w:rsidRPr="005113AB">
        <w:rPr>
          <w:rFonts w:ascii="Verdana" w:hAnsi="Verdana" w:cs="Times New Roman"/>
          <w:sz w:val="24"/>
          <w:szCs w:val="24"/>
          <w:lang w:val="es-ES"/>
        </w:rPr>
        <w:t>rí</w:t>
      </w:r>
      <w:r w:rsidRPr="005113AB">
        <w:rPr>
          <w:rFonts w:ascii="Verdana" w:hAnsi="Verdana" w:cs="Times New Roman"/>
          <w:sz w:val="24"/>
          <w:szCs w:val="24"/>
          <w:lang w:val="es-ES"/>
        </w:rPr>
        <w:t>o Apa, afluente del Alto Paraguay</w:t>
      </w:r>
      <w:r w:rsidR="009F55A0" w:rsidRPr="005113AB">
        <w:rPr>
          <w:rFonts w:ascii="Verdana" w:hAnsi="Verdana" w:cs="Times New Roman"/>
          <w:sz w:val="24"/>
          <w:szCs w:val="24"/>
          <w:lang w:val="es-ES"/>
        </w:rPr>
        <w:t xml:space="preserve"> por su margen izquierdo</w:t>
      </w:r>
      <w:r w:rsidRPr="005113AB">
        <w:rPr>
          <w:rFonts w:ascii="Verdana" w:hAnsi="Verdana" w:cs="Times New Roman"/>
          <w:sz w:val="24"/>
          <w:szCs w:val="24"/>
          <w:lang w:val="es-ES"/>
        </w:rPr>
        <w:t xml:space="preserve">, y el Fuerte </w:t>
      </w:r>
      <w:r w:rsidR="00927AD7" w:rsidRPr="005113AB">
        <w:rPr>
          <w:rFonts w:ascii="Verdana" w:hAnsi="Verdana" w:cs="Times New Roman"/>
          <w:sz w:val="24"/>
          <w:szCs w:val="24"/>
          <w:lang w:val="es-ES"/>
        </w:rPr>
        <w:t xml:space="preserve">Olympo (antes Borbón, </w:t>
      </w:r>
      <w:r w:rsidRPr="005113AB">
        <w:rPr>
          <w:rFonts w:ascii="Verdana" w:hAnsi="Verdana" w:cs="Times New Roman"/>
          <w:sz w:val="24"/>
          <w:szCs w:val="24"/>
          <w:lang w:val="es-ES"/>
        </w:rPr>
        <w:t>fundado por Félix de Azara en 1792) como mojón paraguayo</w:t>
      </w:r>
      <w:r w:rsidR="004F014E" w:rsidRPr="005113AB">
        <w:rPr>
          <w:rFonts w:ascii="Verdana" w:hAnsi="Verdana" w:cs="Times New Roman"/>
          <w:sz w:val="24"/>
          <w:szCs w:val="24"/>
          <w:lang w:val="es-ES"/>
        </w:rPr>
        <w:t xml:space="preserve"> (la frontera anterior al Tratado de Límites de 1750 pasaba por el río Jaurú, que estaba 600 km. río arriba</w:t>
      </w:r>
      <w:r w:rsidR="007626AD" w:rsidRPr="005113AB">
        <w:rPr>
          <w:rFonts w:ascii="Verdana" w:hAnsi="Verdana" w:cs="Times New Roman"/>
          <w:sz w:val="24"/>
          <w:szCs w:val="24"/>
          <w:lang w:val="es-ES"/>
        </w:rPr>
        <w:t xml:space="preserve">, y que </w:t>
      </w:r>
      <w:r w:rsidR="000E63E9" w:rsidRPr="005113AB">
        <w:rPr>
          <w:rFonts w:ascii="Verdana" w:hAnsi="Verdana" w:cs="Times New Roman"/>
          <w:sz w:val="24"/>
          <w:szCs w:val="24"/>
          <w:lang w:val="es-ES"/>
        </w:rPr>
        <w:t xml:space="preserve">había sido reclamada en 1829 por el </w:t>
      </w:r>
      <w:r w:rsidR="000E63E9" w:rsidRPr="005113AB">
        <w:rPr>
          <w:rFonts w:ascii="Verdana" w:hAnsi="Verdana" w:cs="Times New Roman"/>
          <w:sz w:val="24"/>
          <w:szCs w:val="24"/>
          <w:lang w:val="es-ES"/>
        </w:rPr>
        <w:lastRenderedPageBreak/>
        <w:t>dictador José Gaspar Rodríguez de Francia alegando la necesidad de comerciar con Santa Cruz de la Sierra, pero</w:t>
      </w:r>
      <w:r w:rsidR="007626AD" w:rsidRPr="005113AB">
        <w:rPr>
          <w:rFonts w:ascii="Verdana" w:hAnsi="Verdana" w:cs="Times New Roman"/>
          <w:sz w:val="24"/>
          <w:szCs w:val="24"/>
          <w:lang w:val="es-ES"/>
        </w:rPr>
        <w:t xml:space="preserve"> desistida por el gobierno de Carlos Antonio López </w:t>
      </w:r>
      <w:r w:rsidR="000B7539" w:rsidRPr="005113AB">
        <w:rPr>
          <w:rFonts w:ascii="Verdana" w:hAnsi="Verdana" w:cs="Times New Roman"/>
          <w:sz w:val="24"/>
          <w:szCs w:val="24"/>
          <w:lang w:val="es-ES"/>
        </w:rPr>
        <w:t xml:space="preserve">en 1844 </w:t>
      </w:r>
      <w:r w:rsidR="007626AD" w:rsidRPr="005113AB">
        <w:rPr>
          <w:rFonts w:ascii="Verdana" w:hAnsi="Verdana" w:cs="Times New Roman"/>
          <w:sz w:val="24"/>
          <w:szCs w:val="24"/>
          <w:lang w:val="es-ES"/>
        </w:rPr>
        <w:t xml:space="preserve">a cambio de reforzar </w:t>
      </w:r>
      <w:r w:rsidR="000B7539" w:rsidRPr="005113AB">
        <w:rPr>
          <w:rFonts w:ascii="Verdana" w:hAnsi="Verdana" w:cs="Times New Roman"/>
          <w:sz w:val="24"/>
          <w:szCs w:val="24"/>
          <w:lang w:val="es-ES"/>
        </w:rPr>
        <w:t xml:space="preserve">el Fuerte Borbón y </w:t>
      </w:r>
      <w:r w:rsidR="007626AD" w:rsidRPr="005113AB">
        <w:rPr>
          <w:rFonts w:ascii="Verdana" w:hAnsi="Verdana" w:cs="Times New Roman"/>
          <w:sz w:val="24"/>
          <w:szCs w:val="24"/>
          <w:lang w:val="es-ES"/>
        </w:rPr>
        <w:t>sus pretensiones sobre los territorios al norte del río Apa</w:t>
      </w:r>
      <w:r w:rsidR="000E63E9" w:rsidRPr="005113AB">
        <w:rPr>
          <w:rFonts w:ascii="Verdana" w:hAnsi="Verdana" w:cs="Times New Roman"/>
          <w:sz w:val="24"/>
          <w:szCs w:val="24"/>
          <w:lang w:val="es-ES"/>
        </w:rPr>
        <w:t xml:space="preserve"> hasta el río Branco</w:t>
      </w:r>
      <w:r w:rsidR="004F014E" w:rsidRPr="005113AB">
        <w:rPr>
          <w:rFonts w:ascii="Verdana" w:hAnsi="Verdana" w:cs="Times New Roman"/>
          <w:sz w:val="24"/>
          <w:szCs w:val="24"/>
          <w:lang w:val="es-ES"/>
        </w:rPr>
        <w:t>)</w:t>
      </w:r>
      <w:r w:rsidR="00337D03" w:rsidRPr="005113AB">
        <w:rPr>
          <w:rFonts w:ascii="Verdana" w:hAnsi="Verdana" w:cs="Times New Roman"/>
          <w:sz w:val="24"/>
          <w:szCs w:val="24"/>
          <w:lang w:val="es-ES"/>
        </w:rPr>
        <w:t>, y</w:t>
      </w:r>
      <w:r w:rsidRPr="005113AB">
        <w:rPr>
          <w:rFonts w:ascii="Verdana" w:hAnsi="Verdana" w:cs="Times New Roman"/>
          <w:sz w:val="24"/>
          <w:szCs w:val="24"/>
          <w:lang w:val="es-ES"/>
        </w:rPr>
        <w:t xml:space="preserve"> todo quedó aplazado y reducido a un convenio de ajuste de límites para lo cual se comprometían a nombrar comisarios demarcadores</w:t>
      </w:r>
      <w:r w:rsidR="00D56DF5" w:rsidRPr="005113AB">
        <w:rPr>
          <w:rFonts w:ascii="Verdana" w:hAnsi="Verdana" w:cs="Times New Roman"/>
          <w:sz w:val="24"/>
          <w:szCs w:val="24"/>
          <w:lang w:val="es-ES"/>
        </w:rPr>
        <w:t>.</w:t>
      </w:r>
      <w:r w:rsidR="00F57C62" w:rsidRPr="005113AB">
        <w:rPr>
          <w:rStyle w:val="Refdenotaderodap"/>
          <w:rFonts w:ascii="Verdana" w:hAnsi="Verdana" w:cs="Times New Roman"/>
          <w:sz w:val="24"/>
          <w:szCs w:val="24"/>
          <w:lang w:val="es-ES"/>
        </w:rPr>
        <w:footnoteReference w:id="232"/>
      </w:r>
      <w:r w:rsidR="00D56DF5" w:rsidRPr="005113AB">
        <w:rPr>
          <w:rFonts w:ascii="Verdana" w:hAnsi="Verdana" w:cs="Times New Roman"/>
          <w:sz w:val="24"/>
          <w:szCs w:val="24"/>
          <w:lang w:val="es-ES"/>
        </w:rPr>
        <w:t xml:space="preserve"> Y ya una vez culminada</w:t>
      </w:r>
      <w:r w:rsidRPr="005113AB">
        <w:rPr>
          <w:rFonts w:ascii="Verdana" w:hAnsi="Verdana" w:cs="Times New Roman"/>
          <w:sz w:val="24"/>
          <w:szCs w:val="24"/>
          <w:lang w:val="es-ES"/>
        </w:rPr>
        <w:t xml:space="preserve"> la cruenta guerra, en ene</w:t>
      </w:r>
      <w:r w:rsidR="00D56DF5" w:rsidRPr="005113AB">
        <w:rPr>
          <w:rFonts w:ascii="Verdana" w:hAnsi="Verdana" w:cs="Times New Roman"/>
          <w:sz w:val="24"/>
          <w:szCs w:val="24"/>
          <w:lang w:val="es-ES"/>
        </w:rPr>
        <w:t xml:space="preserve">ro de 1872, </w:t>
      </w:r>
      <w:r w:rsidR="00F508F8" w:rsidRPr="005113AB">
        <w:rPr>
          <w:rFonts w:ascii="Verdana" w:hAnsi="Verdana" w:cs="Times New Roman"/>
          <w:sz w:val="24"/>
          <w:szCs w:val="24"/>
          <w:lang w:val="es-ES"/>
        </w:rPr>
        <w:t xml:space="preserve">aleccionados por la Memoria del Canciller colombiano Carlos Martin y la Doctrina Varela, del argentino Mariano </w:t>
      </w:r>
      <w:r w:rsidR="009F55A0" w:rsidRPr="005113AB">
        <w:rPr>
          <w:rFonts w:ascii="Verdana" w:hAnsi="Verdana" w:cs="Times New Roman"/>
          <w:sz w:val="24"/>
          <w:szCs w:val="24"/>
          <w:lang w:val="es-ES"/>
        </w:rPr>
        <w:t xml:space="preserve">J. </w:t>
      </w:r>
      <w:r w:rsidR="00F508F8" w:rsidRPr="005113AB">
        <w:rPr>
          <w:rFonts w:ascii="Verdana" w:hAnsi="Verdana" w:cs="Times New Roman"/>
          <w:sz w:val="24"/>
          <w:szCs w:val="24"/>
          <w:lang w:val="es-ES"/>
        </w:rPr>
        <w:t xml:space="preserve">Varela, </w:t>
      </w:r>
      <w:r w:rsidR="004767B9" w:rsidRPr="005113AB">
        <w:rPr>
          <w:rFonts w:ascii="Verdana" w:hAnsi="Verdana" w:cs="Times New Roman"/>
          <w:sz w:val="24"/>
          <w:szCs w:val="24"/>
          <w:lang w:val="es-ES"/>
        </w:rPr>
        <w:t xml:space="preserve">se frustró la ocupación de Villa Occidental en el Chaco Boreal, y luego </w:t>
      </w:r>
      <w:r w:rsidR="00D56DF5" w:rsidRPr="005113AB">
        <w:rPr>
          <w:rFonts w:ascii="Verdana" w:hAnsi="Verdana" w:cs="Times New Roman"/>
          <w:sz w:val="24"/>
          <w:szCs w:val="24"/>
          <w:lang w:val="es-ES"/>
        </w:rPr>
        <w:t xml:space="preserve">se firmó </w:t>
      </w:r>
      <w:r w:rsidRPr="005113AB">
        <w:rPr>
          <w:rFonts w:ascii="Verdana" w:hAnsi="Verdana" w:cs="Times New Roman"/>
          <w:sz w:val="24"/>
          <w:szCs w:val="24"/>
          <w:lang w:val="es-ES"/>
        </w:rPr>
        <w:t>el tratado de límites entre el plenipotenciario paraguayo Carlos Lóizaga y el brasilero Barón de Cotegipe, aclarándose en el protocolo que “…no era intención de los aliados conquistar territorios por el derecho de la victoria, sino defender el dominio sobre los territorios a que tenía derecho perfecto d</w:t>
      </w:r>
      <w:r w:rsidR="00432CAA" w:rsidRPr="005113AB">
        <w:rPr>
          <w:rFonts w:ascii="Verdana" w:hAnsi="Verdana" w:cs="Times New Roman"/>
          <w:sz w:val="24"/>
          <w:szCs w:val="24"/>
          <w:lang w:val="es-ES"/>
        </w:rPr>
        <w:t>iscutiendo este con el vencido”</w:t>
      </w:r>
      <w:r w:rsidRPr="005113AB">
        <w:rPr>
          <w:rFonts w:ascii="Verdana" w:hAnsi="Verdana" w:cs="Times New Roman"/>
          <w:sz w:val="24"/>
          <w:szCs w:val="24"/>
          <w:lang w:val="es-ES"/>
        </w:rPr>
        <w:t>.</w:t>
      </w:r>
      <w:r w:rsidR="004C48CA" w:rsidRPr="005113AB">
        <w:rPr>
          <w:rStyle w:val="Refdenotaderodap"/>
          <w:rFonts w:ascii="Verdana" w:hAnsi="Verdana" w:cs="Times New Roman"/>
          <w:sz w:val="24"/>
          <w:szCs w:val="24"/>
          <w:lang w:val="es-ES"/>
        </w:rPr>
        <w:footnoteReference w:id="233"/>
      </w:r>
      <w:r w:rsidRPr="005113AB">
        <w:rPr>
          <w:rFonts w:ascii="Verdana" w:hAnsi="Verdana" w:cs="Times New Roman"/>
          <w:sz w:val="24"/>
          <w:szCs w:val="24"/>
          <w:lang w:val="es-ES"/>
        </w:rPr>
        <w:t xml:space="preserve"> </w:t>
      </w:r>
    </w:p>
    <w:p w:rsidR="009C5E34" w:rsidRPr="005113AB" w:rsidRDefault="009C5E34" w:rsidP="005113AB">
      <w:pPr>
        <w:autoSpaceDE w:val="0"/>
        <w:autoSpaceDN w:val="0"/>
        <w:adjustRightInd w:val="0"/>
        <w:spacing w:after="0" w:line="360" w:lineRule="auto"/>
        <w:jc w:val="both"/>
        <w:rPr>
          <w:rFonts w:ascii="Verdana" w:hAnsi="Verdana" w:cs="Times New Roman"/>
          <w:sz w:val="24"/>
          <w:szCs w:val="24"/>
          <w:lang w:val="es-ES"/>
        </w:rPr>
      </w:pPr>
    </w:p>
    <w:p w:rsidR="009C5E34" w:rsidRPr="005113AB" w:rsidRDefault="009C5E34"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Finalmente, </w:t>
      </w:r>
      <w:r w:rsidR="00863DD0" w:rsidRPr="005113AB">
        <w:rPr>
          <w:rFonts w:ascii="Verdana" w:hAnsi="Verdana" w:cs="Times New Roman"/>
          <w:sz w:val="24"/>
          <w:szCs w:val="24"/>
          <w:lang w:val="es-ES"/>
        </w:rPr>
        <w:t xml:space="preserve">treinta años después, </w:t>
      </w:r>
      <w:r w:rsidRPr="005113AB">
        <w:rPr>
          <w:rFonts w:ascii="Verdana" w:hAnsi="Verdana" w:cs="Times New Roman"/>
          <w:sz w:val="24"/>
          <w:szCs w:val="24"/>
          <w:lang w:val="es-ES"/>
        </w:rPr>
        <w:t xml:space="preserve">en 1908, el canciller Rio Branco </w:t>
      </w:r>
      <w:r w:rsidR="00244C99" w:rsidRPr="005113AB">
        <w:rPr>
          <w:rFonts w:ascii="Verdana" w:hAnsi="Verdana" w:cs="Times New Roman"/>
          <w:sz w:val="24"/>
          <w:szCs w:val="24"/>
          <w:lang w:val="es-ES"/>
        </w:rPr>
        <w:t xml:space="preserve">(que venia de resolver los conflictos limítrofes con Venezuela y las tres Guayanas) </w:t>
      </w:r>
      <w:r w:rsidRPr="005113AB">
        <w:rPr>
          <w:rFonts w:ascii="Verdana" w:hAnsi="Verdana" w:cs="Times New Roman"/>
          <w:sz w:val="24"/>
          <w:szCs w:val="24"/>
          <w:lang w:val="es-ES"/>
        </w:rPr>
        <w:t xml:space="preserve">confrontó con el canciller argentino Estanislao Zeballos (que aparentemente desconocía la obra de Eduardo Moraes y no tenía en cuenta las frustradas aspiraciones hidráulicas de Humboldt y Bompland ni tampoco le importó la lastimosa situación de la amazonía colombo-peruana sumida en la depredación cauchera). En esta oportunidad el conflicto quedó circunscrito a la dimensión de las respectivas flotas de </w:t>
      </w:r>
      <w:r w:rsidRPr="005113AB">
        <w:rPr>
          <w:rFonts w:ascii="Verdana" w:hAnsi="Verdana" w:cs="Times New Roman"/>
          <w:sz w:val="24"/>
          <w:szCs w:val="24"/>
          <w:lang w:val="es-ES"/>
        </w:rPr>
        <w:lastRenderedPageBreak/>
        <w:t>guerra (cantidad y calidad de los acorazados), con total desaprensión por la cuestión más determinante de la integración de las cuencas fluviales y la suerte de las etnías y los territorios chaco-amazónico</w:t>
      </w:r>
      <w:r w:rsidR="00F01782" w:rsidRPr="005113AB">
        <w:rPr>
          <w:rFonts w:ascii="Verdana" w:hAnsi="Verdana" w:cs="Times New Roman"/>
          <w:sz w:val="24"/>
          <w:szCs w:val="24"/>
          <w:lang w:val="es-ES"/>
        </w:rPr>
        <w:t>-platino</w:t>
      </w:r>
      <w:r w:rsidRPr="005113AB">
        <w:rPr>
          <w:rFonts w:ascii="Verdana" w:hAnsi="Verdana" w:cs="Times New Roman"/>
          <w:sz w:val="24"/>
          <w:szCs w:val="24"/>
          <w:lang w:val="es-ES"/>
        </w:rPr>
        <w:t>s.</w:t>
      </w:r>
      <w:r w:rsidR="00244C99" w:rsidRPr="005113AB">
        <w:rPr>
          <w:rStyle w:val="Refdenotaderodap"/>
          <w:rFonts w:ascii="Verdana" w:hAnsi="Verdana" w:cs="Times New Roman"/>
          <w:sz w:val="24"/>
          <w:szCs w:val="24"/>
          <w:lang w:val="es-ES"/>
        </w:rPr>
        <w:footnoteReference w:id="234"/>
      </w:r>
      <w:r w:rsidRPr="005113AB">
        <w:rPr>
          <w:rFonts w:ascii="Verdana" w:hAnsi="Verdana" w:cs="Times New Roman"/>
          <w:sz w:val="24"/>
          <w:szCs w:val="24"/>
          <w:lang w:val="es-ES"/>
        </w:rPr>
        <w:t xml:space="preserve"> </w:t>
      </w:r>
    </w:p>
    <w:p w:rsidR="00190D75" w:rsidRPr="005113AB" w:rsidRDefault="00190D75" w:rsidP="005113AB">
      <w:pPr>
        <w:spacing w:after="0" w:line="360" w:lineRule="auto"/>
        <w:jc w:val="both"/>
        <w:rPr>
          <w:rFonts w:ascii="Verdana" w:hAnsi="Verdana" w:cs="Times New Roman"/>
          <w:bCs/>
          <w:sz w:val="24"/>
          <w:szCs w:val="24"/>
        </w:rPr>
      </w:pPr>
    </w:p>
    <w:p w:rsidR="004E0267" w:rsidRDefault="000F3917" w:rsidP="005113AB">
      <w:pPr>
        <w:spacing w:after="0" w:line="360" w:lineRule="auto"/>
        <w:jc w:val="both"/>
        <w:rPr>
          <w:rFonts w:ascii="Verdana" w:hAnsi="Verdana" w:cs="Times New Roman"/>
          <w:bCs/>
          <w:sz w:val="24"/>
          <w:szCs w:val="24"/>
        </w:rPr>
      </w:pPr>
      <w:r w:rsidRPr="005113AB">
        <w:rPr>
          <w:rFonts w:ascii="Verdana" w:hAnsi="Verdana" w:cs="Times New Roman"/>
          <w:bCs/>
          <w:sz w:val="24"/>
          <w:szCs w:val="24"/>
        </w:rPr>
        <w:t>V</w:t>
      </w:r>
      <w:r w:rsidR="00190D75" w:rsidRPr="005113AB">
        <w:rPr>
          <w:rFonts w:ascii="Verdana" w:hAnsi="Verdana" w:cs="Times New Roman"/>
          <w:bCs/>
          <w:sz w:val="24"/>
          <w:szCs w:val="24"/>
        </w:rPr>
        <w:t>I</w:t>
      </w:r>
      <w:r w:rsidR="00F5120B" w:rsidRPr="005113AB">
        <w:rPr>
          <w:rFonts w:ascii="Verdana" w:hAnsi="Verdana" w:cs="Times New Roman"/>
          <w:bCs/>
          <w:sz w:val="24"/>
          <w:szCs w:val="24"/>
        </w:rPr>
        <w:t>I</w:t>
      </w:r>
      <w:r w:rsidR="00190D75" w:rsidRPr="005113AB">
        <w:rPr>
          <w:rFonts w:ascii="Verdana" w:hAnsi="Verdana" w:cs="Times New Roman"/>
          <w:bCs/>
          <w:sz w:val="24"/>
          <w:szCs w:val="24"/>
        </w:rPr>
        <w:t>.- In</w:t>
      </w:r>
      <w:r w:rsidR="00E06FA5" w:rsidRPr="005113AB">
        <w:rPr>
          <w:rFonts w:ascii="Verdana" w:hAnsi="Verdana" w:cs="Times New Roman"/>
          <w:bCs/>
          <w:sz w:val="24"/>
          <w:szCs w:val="24"/>
        </w:rPr>
        <w:t>tentos de romper la dualidad bi</w:t>
      </w:r>
      <w:r w:rsidR="00190D75" w:rsidRPr="005113AB">
        <w:rPr>
          <w:rFonts w:ascii="Verdana" w:hAnsi="Verdana" w:cs="Times New Roman"/>
          <w:bCs/>
          <w:sz w:val="24"/>
          <w:szCs w:val="24"/>
        </w:rPr>
        <w:t xml:space="preserve">ogeográfica y adquirir una nueva identidad </w:t>
      </w:r>
    </w:p>
    <w:p w:rsidR="004E0267" w:rsidRDefault="004E0267" w:rsidP="005113AB">
      <w:pPr>
        <w:spacing w:after="0" w:line="360" w:lineRule="auto"/>
        <w:jc w:val="both"/>
        <w:rPr>
          <w:rFonts w:ascii="Verdana" w:hAnsi="Verdana" w:cs="Times New Roman"/>
          <w:bCs/>
          <w:sz w:val="24"/>
          <w:szCs w:val="24"/>
        </w:rPr>
      </w:pPr>
    </w:p>
    <w:p w:rsidR="00190D75" w:rsidRPr="005113AB" w:rsidRDefault="00847493" w:rsidP="005113AB">
      <w:pPr>
        <w:spacing w:after="0" w:line="360" w:lineRule="auto"/>
        <w:jc w:val="both"/>
        <w:rPr>
          <w:rFonts w:ascii="Verdana" w:hAnsi="Verdana" w:cs="Times New Roman"/>
          <w:bCs/>
          <w:sz w:val="24"/>
          <w:szCs w:val="24"/>
        </w:rPr>
      </w:pPr>
      <w:r w:rsidRPr="005113AB">
        <w:rPr>
          <w:rFonts w:ascii="Verdana" w:hAnsi="Verdana" w:cs="Times New Roman"/>
          <w:bCs/>
          <w:sz w:val="24"/>
          <w:szCs w:val="24"/>
        </w:rPr>
        <w:t>E</w:t>
      </w:r>
      <w:r w:rsidR="00190D75" w:rsidRPr="005113AB">
        <w:rPr>
          <w:rFonts w:ascii="Verdana" w:hAnsi="Verdana" w:cs="Times New Roman"/>
          <w:bCs/>
          <w:sz w:val="24"/>
          <w:szCs w:val="24"/>
        </w:rPr>
        <w:t>spacial</w:t>
      </w:r>
      <w:r w:rsidRPr="005113AB">
        <w:rPr>
          <w:rFonts w:ascii="Verdana" w:hAnsi="Verdana" w:cs="Times New Roman"/>
          <w:bCs/>
          <w:sz w:val="24"/>
          <w:szCs w:val="24"/>
        </w:rPr>
        <w:t xml:space="preserve"> (1919-1980)</w:t>
      </w:r>
    </w:p>
    <w:p w:rsidR="00190D75" w:rsidRPr="005113AB" w:rsidRDefault="00190D75" w:rsidP="005113AB">
      <w:pPr>
        <w:spacing w:after="0" w:line="360" w:lineRule="auto"/>
        <w:jc w:val="both"/>
        <w:rPr>
          <w:rFonts w:ascii="Verdana" w:hAnsi="Verdana" w:cs="Times New Roman"/>
          <w:sz w:val="24"/>
          <w:szCs w:val="24"/>
          <w:lang w:val="es-ES"/>
        </w:rPr>
      </w:pPr>
    </w:p>
    <w:p w:rsidR="00190D75"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Como secuela del expansi</w:t>
      </w:r>
      <w:r w:rsidR="00407346" w:rsidRPr="005113AB">
        <w:rPr>
          <w:rFonts w:ascii="Verdana" w:hAnsi="Verdana" w:cs="Times New Roman"/>
          <w:sz w:val="24"/>
          <w:szCs w:val="24"/>
        </w:rPr>
        <w:t>onismo territorial practicado por</w:t>
      </w:r>
      <w:r w:rsidRPr="005113AB">
        <w:rPr>
          <w:rFonts w:ascii="Verdana" w:hAnsi="Verdana" w:cs="Times New Roman"/>
          <w:sz w:val="24"/>
          <w:szCs w:val="24"/>
        </w:rPr>
        <w:t xml:space="preserve"> Brasil durante la República Velha (Ministro Rio Branco y expedicionario Rondón), e</w:t>
      </w:r>
      <w:r w:rsidRPr="005113AB">
        <w:rPr>
          <w:rFonts w:ascii="Verdana" w:hAnsi="Verdana" w:cs="Times New Roman"/>
          <w:sz w:val="24"/>
          <w:szCs w:val="24"/>
          <w:lang w:val="es-ES"/>
        </w:rPr>
        <w:t xml:space="preserve">l geógrafo español Carlos Badia Malagrida en </w:t>
      </w:r>
      <w:r w:rsidRPr="005113AB">
        <w:rPr>
          <w:rFonts w:ascii="Verdana" w:hAnsi="Verdana" w:cs="Times New Roman"/>
          <w:bCs/>
          <w:iCs/>
          <w:sz w:val="24"/>
          <w:szCs w:val="24"/>
          <w:lang w:val="es-ES"/>
        </w:rPr>
        <w:t>El factor geográfico en la política sudamericana</w:t>
      </w:r>
      <w:r w:rsidRPr="005113AB">
        <w:rPr>
          <w:rFonts w:ascii="Verdana" w:hAnsi="Verdana" w:cs="Times New Roman"/>
          <w:sz w:val="24"/>
          <w:szCs w:val="24"/>
          <w:lang w:val="es-ES"/>
        </w:rPr>
        <w:t xml:space="preserve"> (Madrid, 1919) desarrolló la  tesis de un dualismo geográfico irresuelto entre las recientemente anexadas tierras bajas de la Amazonía </w:t>
      </w:r>
      <w:r w:rsidR="00D9782C" w:rsidRPr="005113AB">
        <w:rPr>
          <w:rFonts w:ascii="Verdana" w:hAnsi="Verdana" w:cs="Times New Roman"/>
          <w:sz w:val="24"/>
          <w:szCs w:val="24"/>
          <w:lang w:val="es-ES"/>
        </w:rPr>
        <w:t xml:space="preserve">y el macizo </w:t>
      </w:r>
      <w:r w:rsidR="00D9782C" w:rsidRPr="005113AB">
        <w:rPr>
          <w:rFonts w:ascii="Verdana" w:hAnsi="Verdana" w:cs="Times New Roman"/>
          <w:sz w:val="24"/>
          <w:szCs w:val="24"/>
        </w:rPr>
        <w:t>central brasilero-platino</w:t>
      </w:r>
      <w:r w:rsidRPr="005113AB">
        <w:rPr>
          <w:rFonts w:ascii="Verdana" w:hAnsi="Verdana" w:cs="Times New Roman"/>
          <w:sz w:val="24"/>
          <w:szCs w:val="24"/>
          <w:lang w:val="es-ES"/>
        </w:rPr>
        <w:t>.  Y como fruto de la post-guerra de la I Guerra Mundial (1919)</w:t>
      </w:r>
      <w:r w:rsidRPr="005113AB">
        <w:rPr>
          <w:rFonts w:ascii="Verdana" w:hAnsi="Verdana" w:cs="Times New Roman"/>
          <w:sz w:val="24"/>
          <w:szCs w:val="24"/>
        </w:rPr>
        <w:t xml:space="preserve">, </w:t>
      </w:r>
      <w:r w:rsidRPr="005113AB">
        <w:rPr>
          <w:rFonts w:ascii="Verdana" w:hAnsi="Verdana" w:cs="Times New Roman"/>
          <w:sz w:val="24"/>
          <w:szCs w:val="24"/>
          <w:lang w:val="es-ES"/>
        </w:rPr>
        <w:t xml:space="preserve">se asistió al pasaje teórico y retórico del evolucionismo étnico --propiciado por el social-darwinismo-- a la heterogeneidad </w:t>
      </w:r>
      <w:r w:rsidRPr="005113AB">
        <w:rPr>
          <w:rFonts w:ascii="Verdana" w:hAnsi="Verdana" w:cs="Times New Roman"/>
          <w:sz w:val="24"/>
          <w:szCs w:val="24"/>
        </w:rPr>
        <w:t xml:space="preserve">geográfica, </w:t>
      </w:r>
      <w:r w:rsidRPr="005113AB">
        <w:rPr>
          <w:rFonts w:ascii="Verdana" w:hAnsi="Verdana" w:cs="Times New Roman"/>
          <w:sz w:val="24"/>
          <w:szCs w:val="24"/>
          <w:lang w:val="es-ES"/>
        </w:rPr>
        <w:t xml:space="preserve">acentuada por el influjo de geopolíticos como Friedrich Ratzel (1903), Rudolf Kjellen (1916) y Camille Vallaux (1921), </w:t>
      </w:r>
      <w:r w:rsidRPr="005113AB">
        <w:rPr>
          <w:rFonts w:ascii="Verdana" w:hAnsi="Verdana" w:cs="Times New Roman"/>
          <w:sz w:val="24"/>
          <w:szCs w:val="24"/>
        </w:rPr>
        <w:t xml:space="preserve">que fue desplazando de la cartelera al pensamiento sociológico </w:t>
      </w:r>
      <w:r w:rsidRPr="005113AB">
        <w:rPr>
          <w:rFonts w:ascii="Verdana" w:hAnsi="Verdana" w:cs="Times New Roman"/>
          <w:sz w:val="24"/>
          <w:szCs w:val="24"/>
        </w:rPr>
        <w:lastRenderedPageBreak/>
        <w:t xml:space="preserve">(Durkheim, Weber). Para el mundo andino se desarrolló entonces una concepción etnogeográfica estacionaria pero multiplicadora con la crítica combinación de la costa interior (sierra, selva, chaco y sabana), donde la selva y el chaco eran territorios poblados por pueblos ancestrales, sin estado ni moneda, con la memoria histórica mutilada por la sobre-explotación extractivista y la acumulación de represiones, </w:t>
      </w:r>
      <w:r w:rsidR="005507E5" w:rsidRPr="005113AB">
        <w:rPr>
          <w:rFonts w:ascii="Verdana" w:hAnsi="Verdana" w:cs="Times New Roman"/>
          <w:sz w:val="24"/>
          <w:szCs w:val="24"/>
        </w:rPr>
        <w:t>tanto cauchera como</w:t>
      </w:r>
      <w:r w:rsidRPr="005113AB">
        <w:rPr>
          <w:rFonts w:ascii="Verdana" w:hAnsi="Verdana" w:cs="Times New Roman"/>
          <w:sz w:val="24"/>
          <w:szCs w:val="24"/>
        </w:rPr>
        <w:t xml:space="preserve"> cocalera, y la consiguiente diáspora forzosa, y sin contacto alguno con la sierra andina.</w:t>
      </w:r>
      <w:r w:rsidR="001204CA" w:rsidRPr="005113AB">
        <w:rPr>
          <w:rStyle w:val="Refdenotaderodap"/>
          <w:rFonts w:ascii="Verdana" w:hAnsi="Verdana" w:cs="Times New Roman"/>
          <w:sz w:val="24"/>
          <w:szCs w:val="24"/>
        </w:rPr>
        <w:footnoteReference w:id="235"/>
      </w:r>
      <w:r w:rsidRPr="005113AB">
        <w:rPr>
          <w:rFonts w:ascii="Verdana" w:hAnsi="Verdana" w:cs="Times New Roman"/>
          <w:sz w:val="24"/>
          <w:szCs w:val="24"/>
        </w:rPr>
        <w:t xml:space="preserve"> </w:t>
      </w:r>
    </w:p>
    <w:p w:rsidR="00190D75" w:rsidRPr="005113AB" w:rsidRDefault="00190D75" w:rsidP="005113AB">
      <w:pPr>
        <w:spacing w:after="0" w:line="360" w:lineRule="auto"/>
        <w:jc w:val="both"/>
        <w:rPr>
          <w:rFonts w:ascii="Verdana" w:hAnsi="Verdana" w:cs="Times New Roman"/>
          <w:sz w:val="24"/>
          <w:szCs w:val="24"/>
          <w:lang w:val="es-ES"/>
        </w:rPr>
      </w:pPr>
    </w:p>
    <w:p w:rsidR="00190D75" w:rsidRPr="005113AB" w:rsidRDefault="00190D75" w:rsidP="005113AB">
      <w:pPr>
        <w:spacing w:after="0" w:line="360" w:lineRule="auto"/>
        <w:jc w:val="both"/>
        <w:rPr>
          <w:rFonts w:ascii="Verdana" w:hAnsi="Verdana" w:cs="Times New Roman"/>
          <w:sz w:val="24"/>
          <w:szCs w:val="24"/>
          <w:shd w:val="clear" w:color="auto" w:fill="FFFFFF"/>
        </w:rPr>
      </w:pPr>
      <w:r w:rsidRPr="005113AB">
        <w:rPr>
          <w:rFonts w:ascii="Verdana" w:hAnsi="Verdana" w:cs="Times New Roman"/>
          <w:sz w:val="24"/>
          <w:szCs w:val="24"/>
          <w:lang w:val="es-ES"/>
        </w:rPr>
        <w:t>Posteriormente, en la post-guerra de la II Guerra Mundial</w:t>
      </w:r>
      <w:r w:rsidRPr="005113AB">
        <w:rPr>
          <w:rFonts w:ascii="Verdana" w:hAnsi="Verdana" w:cs="Times New Roman"/>
          <w:sz w:val="24"/>
          <w:szCs w:val="24"/>
        </w:rPr>
        <w:t xml:space="preserve">, </w:t>
      </w:r>
      <w:r w:rsidRPr="005113AB">
        <w:rPr>
          <w:rFonts w:ascii="Verdana" w:hAnsi="Verdana" w:cs="Times New Roman"/>
          <w:sz w:val="24"/>
          <w:szCs w:val="24"/>
          <w:lang w:val="es-ES"/>
        </w:rPr>
        <w:t xml:space="preserve">en la </w:t>
      </w:r>
      <w:r w:rsidRPr="005113AB">
        <w:rPr>
          <w:rFonts w:ascii="Verdana" w:hAnsi="Verdana" w:cs="Times New Roman"/>
          <w:sz w:val="24"/>
          <w:szCs w:val="24"/>
          <w:shd w:val="clear" w:color="auto" w:fill="FFFFFF"/>
        </w:rPr>
        <w:t>historiografía lusitana de la década del 50, se desató un intenso debate historiográfico entre el portugués Jaime Cortesao y el brasileño Sergio Buarque de Holanda sobre la veracidad del mito de la "isla Brasil", donde se revela que los portugueses ya en el siglo XVII buscaban intencionalmente “…definir las fronteras de la colonia portuguesa a partir del Amazonas y la cuenca del Plata, pues percibían que a través de esas dos entradas al interior del continente se llegaba a un desconocido corazón del territorio sud-americano</w:t>
      </w:r>
      <w:r w:rsidR="00837914" w:rsidRPr="005113AB">
        <w:rPr>
          <w:rFonts w:ascii="Verdana" w:hAnsi="Verdana" w:cs="Times New Roman"/>
          <w:sz w:val="24"/>
          <w:szCs w:val="24"/>
          <w:shd w:val="clear" w:color="auto" w:fill="FFFFFF"/>
        </w:rPr>
        <w:t xml:space="preserve"> [que l</w:t>
      </w:r>
      <w:r w:rsidR="00B17C61" w:rsidRPr="005113AB">
        <w:rPr>
          <w:rFonts w:ascii="Verdana" w:hAnsi="Verdana" w:cs="Times New Roman"/>
          <w:sz w:val="24"/>
          <w:szCs w:val="24"/>
          <w:shd w:val="clear" w:color="auto" w:fill="FFFFFF"/>
        </w:rPr>
        <w:t>os</w:t>
      </w:r>
      <w:r w:rsidR="00837914" w:rsidRPr="005113AB">
        <w:rPr>
          <w:rFonts w:ascii="Verdana" w:hAnsi="Verdana" w:cs="Times New Roman"/>
          <w:sz w:val="24"/>
          <w:szCs w:val="24"/>
          <w:shd w:val="clear" w:color="auto" w:fill="FFFFFF"/>
        </w:rPr>
        <w:t xml:space="preserve"> portugueses asociaban con un lago a semejanza de los ríos de Africa como el </w:t>
      </w:r>
      <w:r w:rsidR="00847DDC" w:rsidRPr="005113AB">
        <w:rPr>
          <w:rFonts w:ascii="Verdana" w:hAnsi="Verdana" w:cs="Times New Roman"/>
          <w:sz w:val="24"/>
          <w:szCs w:val="24"/>
          <w:shd w:val="clear" w:color="auto" w:fill="FFFFFF"/>
        </w:rPr>
        <w:t xml:space="preserve">Nilo, </w:t>
      </w:r>
      <w:r w:rsidR="00837914" w:rsidRPr="005113AB">
        <w:rPr>
          <w:rFonts w:ascii="Verdana" w:hAnsi="Verdana" w:cs="Times New Roman"/>
          <w:sz w:val="24"/>
          <w:szCs w:val="24"/>
          <w:shd w:val="clear" w:color="auto" w:fill="FFFFFF"/>
        </w:rPr>
        <w:t xml:space="preserve">el Níger </w:t>
      </w:r>
      <w:r w:rsidR="00847DDC" w:rsidRPr="005113AB">
        <w:rPr>
          <w:rFonts w:ascii="Verdana" w:hAnsi="Verdana" w:cs="Times New Roman"/>
          <w:sz w:val="24"/>
          <w:szCs w:val="24"/>
          <w:shd w:val="clear" w:color="auto" w:fill="FFFFFF"/>
        </w:rPr>
        <w:t xml:space="preserve">y el Congo </w:t>
      </w:r>
      <w:r w:rsidR="00837914" w:rsidRPr="005113AB">
        <w:rPr>
          <w:rFonts w:ascii="Verdana" w:hAnsi="Verdana" w:cs="Times New Roman"/>
          <w:sz w:val="24"/>
          <w:szCs w:val="24"/>
          <w:shd w:val="clear" w:color="auto" w:fill="FFFFFF"/>
        </w:rPr>
        <w:t>que descieden de los lagos Victoria</w:t>
      </w:r>
      <w:r w:rsidR="00847DDC" w:rsidRPr="005113AB">
        <w:rPr>
          <w:rFonts w:ascii="Verdana" w:hAnsi="Verdana" w:cs="Times New Roman"/>
          <w:sz w:val="24"/>
          <w:szCs w:val="24"/>
          <w:shd w:val="clear" w:color="auto" w:fill="FFFFFF"/>
        </w:rPr>
        <w:t>,</w:t>
      </w:r>
      <w:r w:rsidR="00837914" w:rsidRPr="005113AB">
        <w:rPr>
          <w:rFonts w:ascii="Verdana" w:hAnsi="Verdana" w:cs="Times New Roman"/>
          <w:sz w:val="24"/>
          <w:szCs w:val="24"/>
          <w:shd w:val="clear" w:color="auto" w:fill="FFFFFF"/>
        </w:rPr>
        <w:t xml:space="preserve"> </w:t>
      </w:r>
      <w:r w:rsidR="00847DDC" w:rsidRPr="005113AB">
        <w:rPr>
          <w:rFonts w:ascii="Verdana" w:hAnsi="Verdana" w:cs="Times New Roman"/>
          <w:sz w:val="24"/>
          <w:szCs w:val="24"/>
          <w:shd w:val="clear" w:color="auto" w:fill="FFFFFF"/>
        </w:rPr>
        <w:t xml:space="preserve">Chad, </w:t>
      </w:r>
      <w:r w:rsidR="00837914" w:rsidRPr="005113AB">
        <w:rPr>
          <w:rFonts w:ascii="Verdana" w:hAnsi="Verdana" w:cs="Times New Roman"/>
          <w:sz w:val="24"/>
          <w:szCs w:val="24"/>
          <w:shd w:val="clear" w:color="auto" w:fill="FFFFFF"/>
        </w:rPr>
        <w:t>y Tangayica</w:t>
      </w:r>
      <w:r w:rsidR="00B17C61" w:rsidRPr="005113AB">
        <w:rPr>
          <w:rFonts w:ascii="Verdana" w:hAnsi="Verdana" w:cs="Times New Roman"/>
          <w:sz w:val="24"/>
          <w:szCs w:val="24"/>
          <w:shd w:val="clear" w:color="auto" w:fill="FFFFFF"/>
        </w:rPr>
        <w:t>]</w:t>
      </w:r>
      <w:r w:rsidRPr="005113AB">
        <w:rPr>
          <w:rFonts w:ascii="Verdana" w:hAnsi="Verdana" w:cs="Times New Roman"/>
          <w:sz w:val="24"/>
          <w:szCs w:val="24"/>
          <w:shd w:val="clear" w:color="auto" w:fill="FFFFFF"/>
        </w:rPr>
        <w:t>”.</w:t>
      </w:r>
      <w:r w:rsidR="00C067FE" w:rsidRPr="005113AB">
        <w:rPr>
          <w:rStyle w:val="Refdenotaderodap"/>
          <w:rFonts w:ascii="Verdana" w:hAnsi="Verdana" w:cs="Times New Roman"/>
          <w:sz w:val="24"/>
          <w:szCs w:val="24"/>
          <w:shd w:val="clear" w:color="auto" w:fill="FFFFFF"/>
        </w:rPr>
        <w:footnoteReference w:id="236"/>
      </w:r>
      <w:r w:rsidRPr="005113AB">
        <w:rPr>
          <w:rFonts w:ascii="Verdana" w:hAnsi="Verdana" w:cs="Times New Roman"/>
          <w:sz w:val="24"/>
          <w:szCs w:val="24"/>
          <w:shd w:val="clear" w:color="auto" w:fill="FFFFFF"/>
        </w:rPr>
        <w:t xml:space="preserve"> </w:t>
      </w:r>
      <w:r w:rsidR="00B17C61" w:rsidRPr="005113AB">
        <w:rPr>
          <w:rFonts w:ascii="Verdana" w:hAnsi="Verdana" w:cs="Times New Roman"/>
          <w:sz w:val="24"/>
          <w:szCs w:val="24"/>
          <w:shd w:val="clear" w:color="auto" w:fill="FFFFFF"/>
        </w:rPr>
        <w:t>Pero esa isla de</w:t>
      </w:r>
      <w:r w:rsidR="00FD5644" w:rsidRPr="005113AB">
        <w:rPr>
          <w:rFonts w:ascii="Verdana" w:hAnsi="Verdana" w:cs="Times New Roman"/>
          <w:sz w:val="24"/>
          <w:szCs w:val="24"/>
          <w:shd w:val="clear" w:color="auto" w:fill="FFFFFF"/>
        </w:rPr>
        <w:t xml:space="preserve">l mito Brasil </w:t>
      </w:r>
      <w:r w:rsidR="00B17C61" w:rsidRPr="005113AB">
        <w:rPr>
          <w:rFonts w:ascii="Verdana" w:hAnsi="Verdana" w:cs="Times New Roman"/>
          <w:sz w:val="24"/>
          <w:szCs w:val="24"/>
          <w:shd w:val="clear" w:color="auto" w:fill="FFFFFF"/>
        </w:rPr>
        <w:t>se contrapuso en los siglos XVI y XVII a</w:t>
      </w:r>
      <w:r w:rsidR="00FD5644" w:rsidRPr="005113AB">
        <w:rPr>
          <w:rFonts w:ascii="Verdana" w:hAnsi="Verdana" w:cs="Times New Roman"/>
          <w:sz w:val="24"/>
          <w:szCs w:val="24"/>
          <w:shd w:val="clear" w:color="auto" w:fill="FFFFFF"/>
        </w:rPr>
        <w:t>l mito Guayana</w:t>
      </w:r>
      <w:r w:rsidR="00B17C61" w:rsidRPr="005113AB">
        <w:rPr>
          <w:rFonts w:ascii="Verdana" w:hAnsi="Verdana" w:cs="Times New Roman"/>
          <w:sz w:val="24"/>
          <w:szCs w:val="24"/>
          <w:shd w:val="clear" w:color="auto" w:fill="FFFFFF"/>
        </w:rPr>
        <w:t>, que consistía en otra isla delimitada por los rí</w:t>
      </w:r>
      <w:r w:rsidR="00011F3C" w:rsidRPr="005113AB">
        <w:rPr>
          <w:rFonts w:ascii="Verdana" w:hAnsi="Verdana" w:cs="Times New Roman"/>
          <w:sz w:val="24"/>
          <w:szCs w:val="24"/>
          <w:shd w:val="clear" w:color="auto" w:fill="FFFFFF"/>
        </w:rPr>
        <w:t xml:space="preserve">os Amazonas, </w:t>
      </w:r>
      <w:r w:rsidR="00011F3C" w:rsidRPr="005113AB">
        <w:rPr>
          <w:rFonts w:ascii="Verdana" w:hAnsi="Verdana" w:cs="Times New Roman"/>
          <w:sz w:val="24"/>
          <w:szCs w:val="24"/>
          <w:shd w:val="clear" w:color="auto" w:fill="FFFFFF"/>
        </w:rPr>
        <w:lastRenderedPageBreak/>
        <w:t>Negro y Orinoco, interconect</w:t>
      </w:r>
      <w:r w:rsidR="00B17C61" w:rsidRPr="005113AB">
        <w:rPr>
          <w:rFonts w:ascii="Verdana" w:hAnsi="Verdana" w:cs="Times New Roman"/>
          <w:sz w:val="24"/>
          <w:szCs w:val="24"/>
          <w:shd w:val="clear" w:color="auto" w:fill="FFFFFF"/>
        </w:rPr>
        <w:t>ados por el caño Casiquiare, y poblada eminentemente por la etnía Arahuaca</w:t>
      </w:r>
      <w:r w:rsidR="0024724A" w:rsidRPr="005113AB">
        <w:rPr>
          <w:rFonts w:ascii="Verdana" w:hAnsi="Verdana" w:cs="Times New Roman"/>
          <w:sz w:val="24"/>
          <w:szCs w:val="24"/>
          <w:shd w:val="clear" w:color="auto" w:fill="FFFFFF"/>
        </w:rPr>
        <w:t>, que venía huyendo de los Caribes</w:t>
      </w:r>
      <w:r w:rsidR="00FD5644" w:rsidRPr="005113AB">
        <w:rPr>
          <w:rFonts w:ascii="Verdana" w:hAnsi="Verdana" w:cs="Times New Roman"/>
          <w:sz w:val="24"/>
          <w:szCs w:val="24"/>
          <w:shd w:val="clear" w:color="auto" w:fill="FFFFFF"/>
        </w:rPr>
        <w:t>.</w:t>
      </w:r>
      <w:r w:rsidR="00FD5644" w:rsidRPr="005113AB">
        <w:rPr>
          <w:rStyle w:val="Refdenotaderodap"/>
          <w:rFonts w:ascii="Verdana" w:hAnsi="Verdana" w:cs="Times New Roman"/>
          <w:sz w:val="24"/>
          <w:szCs w:val="24"/>
          <w:shd w:val="clear" w:color="auto" w:fill="FFFFFF"/>
        </w:rPr>
        <w:footnoteReference w:id="237"/>
      </w:r>
    </w:p>
    <w:p w:rsidR="00190D75" w:rsidRPr="005113AB" w:rsidRDefault="00190D75" w:rsidP="005113AB">
      <w:pPr>
        <w:spacing w:after="0" w:line="360" w:lineRule="auto"/>
        <w:jc w:val="both"/>
        <w:rPr>
          <w:rFonts w:ascii="Verdana" w:hAnsi="Verdana" w:cs="Times New Roman"/>
          <w:sz w:val="24"/>
          <w:szCs w:val="24"/>
          <w:shd w:val="clear" w:color="auto" w:fill="FFFFFF"/>
        </w:rPr>
      </w:pPr>
    </w:p>
    <w:p w:rsidR="00190D75" w:rsidRPr="005113AB" w:rsidRDefault="00190D75" w:rsidP="005113AB">
      <w:pPr>
        <w:spacing w:after="0" w:line="360" w:lineRule="auto"/>
        <w:jc w:val="both"/>
        <w:rPr>
          <w:rFonts w:ascii="Verdana" w:hAnsi="Verdana" w:cs="Verdana"/>
          <w:sz w:val="24"/>
          <w:szCs w:val="24"/>
          <w:shd w:val="clear" w:color="auto" w:fill="FFFFFF"/>
        </w:rPr>
      </w:pPr>
      <w:r w:rsidRPr="005113AB">
        <w:rPr>
          <w:rFonts w:ascii="Verdana" w:hAnsi="Verdana" w:cs="Times New Roman"/>
          <w:sz w:val="24"/>
          <w:szCs w:val="24"/>
          <w:shd w:val="clear" w:color="auto" w:fill="FFFFFF"/>
        </w:rPr>
        <w:t xml:space="preserve">El representante más genuino de esta pionera y auto-complaciente percepción de un fundacional “destino manifiesto” y de una hipotética “costa interior”, fue </w:t>
      </w:r>
      <w:r w:rsidRPr="005113AB">
        <w:rPr>
          <w:rFonts w:ascii="Verdana" w:hAnsi="Verdana" w:cs="Times New Roman"/>
          <w:sz w:val="24"/>
          <w:szCs w:val="24"/>
          <w:lang w:val="es-ES"/>
        </w:rPr>
        <w:t xml:space="preserve">según </w:t>
      </w:r>
      <w:r w:rsidR="00AE1F3A" w:rsidRPr="005113AB">
        <w:rPr>
          <w:rFonts w:ascii="Verdana" w:hAnsi="Verdana" w:cs="Times New Roman"/>
          <w:sz w:val="24"/>
          <w:szCs w:val="24"/>
          <w:lang w:val="es-ES"/>
        </w:rPr>
        <w:t xml:space="preserve">el historiador </w:t>
      </w:r>
      <w:r w:rsidRPr="005113AB">
        <w:rPr>
          <w:rFonts w:ascii="Verdana" w:hAnsi="Verdana" w:cs="Times New Roman"/>
          <w:sz w:val="24"/>
          <w:szCs w:val="24"/>
          <w:lang w:val="es-ES"/>
        </w:rPr>
        <w:t>Cortesao el bandeirante portugués Raposo Tabares, aunque lo había precedido en la aventura el explorador Pedro Teixeira (1639)</w:t>
      </w:r>
      <w:r w:rsidR="00937C77" w:rsidRPr="005113AB">
        <w:rPr>
          <w:rFonts w:ascii="Verdana" w:hAnsi="Verdana" w:cs="Times New Roman"/>
          <w:sz w:val="24"/>
          <w:szCs w:val="24"/>
          <w:lang w:val="es-ES"/>
        </w:rPr>
        <w:t>, quien contactara en la desembocadura del Madeira con los Tupinambá corridos de la costa por los Bandeirantes</w:t>
      </w:r>
      <w:r w:rsidRPr="005113AB">
        <w:rPr>
          <w:rFonts w:ascii="Verdana" w:hAnsi="Verdana" w:cs="Times New Roman"/>
          <w:sz w:val="24"/>
          <w:szCs w:val="24"/>
          <w:lang w:val="es-ES"/>
        </w:rPr>
        <w:t>.</w:t>
      </w:r>
      <w:r w:rsidR="00937C77" w:rsidRPr="005113AB">
        <w:rPr>
          <w:rStyle w:val="Refdenotaderodap"/>
          <w:rFonts w:ascii="Verdana" w:hAnsi="Verdana" w:cs="Times New Roman"/>
          <w:sz w:val="24"/>
          <w:szCs w:val="24"/>
          <w:lang w:val="es-ES"/>
        </w:rPr>
        <w:footnoteReference w:id="238"/>
      </w:r>
      <w:r w:rsidRPr="005113AB">
        <w:rPr>
          <w:rFonts w:ascii="Verdana" w:hAnsi="Verdana" w:cs="Times New Roman"/>
          <w:sz w:val="24"/>
          <w:szCs w:val="24"/>
          <w:lang w:val="es-ES"/>
        </w:rPr>
        <w:t xml:space="preserve"> Luego de haber participado en las malocas contra las Misiones Jesuíticas y en la Guerra de Reconquista del nordeste  brasilero contra los invasores Holandeses, Raposo Tabares navegó en 1648 por más de diez mil kilómetros a través de los ríos Paraguay, Grande, Mamoré, Madeira y Amazonas, explorando la costa interior cuando aún no existía Manaos (fundada recién en 1669</w:t>
      </w:r>
      <w:r w:rsidRPr="005113AB">
        <w:rPr>
          <w:rStyle w:val="msoins0"/>
          <w:rFonts w:ascii="Verdana" w:hAnsi="Verdana" w:cs="Arial"/>
          <w:sz w:val="24"/>
          <w:szCs w:val="24"/>
        </w:rPr>
        <w:t xml:space="preserve"> </w:t>
      </w:r>
      <w:r w:rsidRPr="005113AB">
        <w:rPr>
          <w:rStyle w:val="st1"/>
          <w:rFonts w:ascii="Verdana" w:hAnsi="Verdana" w:cs="Times New Roman"/>
          <w:sz w:val="24"/>
          <w:szCs w:val="24"/>
        </w:rPr>
        <w:t xml:space="preserve">con el nombre de fuerte de San José da Barra do </w:t>
      </w:r>
      <w:r w:rsidRPr="005113AB">
        <w:rPr>
          <w:rFonts w:ascii="Verdana" w:hAnsi="Verdana" w:cs="Times New Roman"/>
          <w:vanish/>
          <w:sz w:val="24"/>
          <w:szCs w:val="24"/>
        </w:rPr>
        <w:br/>
      </w:r>
      <w:r w:rsidRPr="005113AB">
        <w:rPr>
          <w:rStyle w:val="st1"/>
          <w:rFonts w:ascii="Verdana" w:hAnsi="Verdana" w:cs="Times New Roman"/>
          <w:sz w:val="24"/>
          <w:szCs w:val="24"/>
        </w:rPr>
        <w:t>río Negro</w:t>
      </w:r>
      <w:r w:rsidRPr="005113AB">
        <w:rPr>
          <w:rFonts w:ascii="Verdana" w:hAnsi="Verdana" w:cs="Times New Roman"/>
          <w:sz w:val="24"/>
          <w:szCs w:val="24"/>
          <w:lang w:val="es-ES"/>
        </w:rPr>
        <w:t>), alcanzando exitosamente Belén do Pará  en la desembocadura del río Amazonas, y falleciendo poco después de las enfermedades originadas en la tropical aventura expedicionaria.</w:t>
      </w:r>
    </w:p>
    <w:p w:rsidR="00190D75" w:rsidRPr="005113AB" w:rsidRDefault="00AA3A10" w:rsidP="005113AB">
      <w:pPr>
        <w:spacing w:after="0" w:line="360" w:lineRule="auto"/>
        <w:jc w:val="both"/>
        <w:rPr>
          <w:rFonts w:ascii="Verdana" w:hAnsi="Verdana" w:cs="Times New Roman"/>
          <w:sz w:val="24"/>
          <w:szCs w:val="24"/>
          <w:lang w:val="es-ES"/>
        </w:rPr>
      </w:pPr>
      <w:hyperlink r:id="rId64" w:history="1">
        <w:r w:rsidR="00190D75" w:rsidRPr="005113AB">
          <w:rPr>
            <w:rStyle w:val="Hyperlink"/>
            <w:rFonts w:ascii="Verdana" w:hAnsi="Verdana" w:cs="Times New Roman"/>
            <w:color w:val="auto"/>
            <w:sz w:val="24"/>
            <w:szCs w:val="24"/>
            <w:u w:val="none"/>
            <w:lang w:val="es-ES"/>
          </w:rPr>
          <w:t>http://www.scielo.br/scielo.php?pid=S0104-87752007000100005&amp;script=sci_arttext</w:t>
        </w:r>
      </w:hyperlink>
    </w:p>
    <w:p w:rsidR="00190D75" w:rsidRPr="005113AB" w:rsidRDefault="00190D75" w:rsidP="005113AB">
      <w:pPr>
        <w:spacing w:after="0" w:line="360" w:lineRule="auto"/>
        <w:jc w:val="both"/>
        <w:rPr>
          <w:rFonts w:ascii="Verdana" w:hAnsi="Verdana" w:cs="Times New Roman"/>
          <w:sz w:val="24"/>
          <w:szCs w:val="24"/>
          <w:lang w:val="es-ES"/>
        </w:rPr>
      </w:pPr>
    </w:p>
    <w:p w:rsidR="001174F6"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lastRenderedPageBreak/>
        <w:t>Inmediatamente después de esta célebre polémica, desaparecido Getulio Vargas por la fatalidad de un suicidio inducido (habiendo prestado la Fuerza Expedicionaria Brasilera sus servicios en la batalla por Roma y Monte Cassino</w:t>
      </w:r>
      <w:r w:rsidR="00D341CD" w:rsidRPr="005113AB">
        <w:rPr>
          <w:rFonts w:ascii="Verdana" w:hAnsi="Verdana" w:cs="Times New Roman"/>
          <w:sz w:val="24"/>
          <w:szCs w:val="24"/>
        </w:rPr>
        <w:t>)</w:t>
      </w:r>
      <w:r w:rsidRPr="005113AB">
        <w:rPr>
          <w:rFonts w:ascii="Verdana" w:hAnsi="Verdana" w:cs="Times New Roman"/>
          <w:sz w:val="24"/>
          <w:szCs w:val="24"/>
        </w:rPr>
        <w:t xml:space="preserve">, Vargas ya no contaba en las prioridades de Dwight Eisenhower </w:t>
      </w:r>
      <w:r w:rsidR="00D341CD" w:rsidRPr="005113AB">
        <w:rPr>
          <w:rFonts w:ascii="Verdana" w:hAnsi="Verdana" w:cs="Times New Roman"/>
          <w:sz w:val="24"/>
          <w:szCs w:val="24"/>
        </w:rPr>
        <w:t xml:space="preserve">pues estaba </w:t>
      </w:r>
      <w:r w:rsidR="00706298" w:rsidRPr="005113AB">
        <w:rPr>
          <w:rFonts w:ascii="Verdana" w:hAnsi="Verdana" w:cs="Times New Roman"/>
          <w:sz w:val="24"/>
          <w:szCs w:val="24"/>
        </w:rPr>
        <w:t>lejos del vínculo que había estrechado</w:t>
      </w:r>
      <w:r w:rsidR="00D341CD" w:rsidRPr="005113AB">
        <w:rPr>
          <w:rFonts w:ascii="Verdana" w:hAnsi="Verdana" w:cs="Times New Roman"/>
          <w:sz w:val="24"/>
          <w:szCs w:val="24"/>
        </w:rPr>
        <w:t xml:space="preserve"> con </w:t>
      </w:r>
      <w:r w:rsidR="0027195A" w:rsidRPr="005113AB">
        <w:rPr>
          <w:rFonts w:ascii="Verdana" w:hAnsi="Verdana" w:cs="Times New Roman"/>
          <w:sz w:val="24"/>
          <w:szCs w:val="24"/>
        </w:rPr>
        <w:t xml:space="preserve">F. D. </w:t>
      </w:r>
      <w:r w:rsidR="00D341CD" w:rsidRPr="005113AB">
        <w:rPr>
          <w:rFonts w:ascii="Verdana" w:hAnsi="Verdana" w:cs="Times New Roman"/>
          <w:sz w:val="24"/>
          <w:szCs w:val="24"/>
        </w:rPr>
        <w:t>Roosevelt en Natal en 1943.</w:t>
      </w:r>
      <w:r w:rsidR="00E51B40" w:rsidRPr="005113AB">
        <w:rPr>
          <w:rStyle w:val="Refdenotaderodap"/>
          <w:rFonts w:ascii="Verdana" w:hAnsi="Verdana" w:cs="Times New Roman"/>
          <w:sz w:val="24"/>
          <w:szCs w:val="24"/>
        </w:rPr>
        <w:footnoteReference w:id="239"/>
      </w:r>
      <w:r w:rsidRPr="005113AB">
        <w:rPr>
          <w:rFonts w:ascii="Verdana" w:hAnsi="Verdana" w:cs="Times New Roman"/>
          <w:sz w:val="24"/>
          <w:szCs w:val="24"/>
        </w:rPr>
        <w:t xml:space="preserve"> </w:t>
      </w:r>
      <w:r w:rsidR="00D341CD" w:rsidRPr="005113AB">
        <w:rPr>
          <w:rFonts w:ascii="Verdana" w:hAnsi="Verdana" w:cs="Times New Roman"/>
          <w:sz w:val="24"/>
          <w:szCs w:val="24"/>
        </w:rPr>
        <w:t xml:space="preserve">Es entonces, que </w:t>
      </w:r>
      <w:r w:rsidRPr="005113AB">
        <w:rPr>
          <w:rFonts w:ascii="Verdana" w:hAnsi="Verdana" w:cs="Times New Roman"/>
          <w:sz w:val="24"/>
          <w:szCs w:val="24"/>
        </w:rPr>
        <w:t>a fines de la década del cincuenta del siglo XX, por segunda vez en la historia, Brasil mudó su distrito capital (Bahía/Rio de Janeiro). Influido por los nuevos paradigmas p</w:t>
      </w:r>
      <w:r w:rsidR="0008712A" w:rsidRPr="005113AB">
        <w:rPr>
          <w:rFonts w:ascii="Verdana" w:hAnsi="Verdana" w:cs="Times New Roman"/>
          <w:sz w:val="24"/>
          <w:szCs w:val="24"/>
        </w:rPr>
        <w:t>rocedentes de la adopción de la teoría</w:t>
      </w:r>
      <w:r w:rsidRPr="005113AB">
        <w:rPr>
          <w:rFonts w:ascii="Verdana" w:hAnsi="Verdana" w:cs="Times New Roman"/>
          <w:sz w:val="24"/>
          <w:szCs w:val="24"/>
        </w:rPr>
        <w:t xml:space="preserve"> geopol</w:t>
      </w:r>
      <w:r w:rsidR="0008712A" w:rsidRPr="005113AB">
        <w:rPr>
          <w:rFonts w:ascii="Verdana" w:hAnsi="Verdana" w:cs="Times New Roman"/>
          <w:sz w:val="24"/>
          <w:szCs w:val="24"/>
        </w:rPr>
        <w:t>ítica</w:t>
      </w:r>
      <w:r w:rsidRPr="005113AB">
        <w:rPr>
          <w:rFonts w:ascii="Verdana" w:hAnsi="Verdana" w:cs="Times New Roman"/>
          <w:sz w:val="24"/>
          <w:szCs w:val="24"/>
        </w:rPr>
        <w:t xml:space="preserve"> del espacio vital (Mackinder)</w:t>
      </w:r>
      <w:r w:rsidR="00662A6C" w:rsidRPr="005113AB">
        <w:rPr>
          <w:rFonts w:ascii="Verdana" w:hAnsi="Verdana" w:cs="Times New Roman"/>
          <w:sz w:val="24"/>
          <w:szCs w:val="24"/>
        </w:rPr>
        <w:t xml:space="preserve">, </w:t>
      </w:r>
      <w:r w:rsidR="00B53772" w:rsidRPr="005113AB">
        <w:rPr>
          <w:rFonts w:ascii="Verdana" w:hAnsi="Verdana" w:cs="Times New Roman"/>
          <w:sz w:val="24"/>
          <w:szCs w:val="24"/>
        </w:rPr>
        <w:t xml:space="preserve">o de la teoría de la localización central (Kjellen); y </w:t>
      </w:r>
      <w:r w:rsidR="0008712A" w:rsidRPr="005113AB">
        <w:rPr>
          <w:rFonts w:ascii="Verdana" w:hAnsi="Verdana" w:cs="Times New Roman"/>
          <w:sz w:val="24"/>
          <w:szCs w:val="24"/>
        </w:rPr>
        <w:t xml:space="preserve">de su crítica la Teoría del Rimland </w:t>
      </w:r>
      <w:r w:rsidR="000B26CB" w:rsidRPr="005113AB">
        <w:rPr>
          <w:rFonts w:ascii="Verdana" w:hAnsi="Verdana" w:cs="Times New Roman"/>
          <w:sz w:val="24"/>
          <w:szCs w:val="24"/>
        </w:rPr>
        <w:t>(estrategi</w:t>
      </w:r>
      <w:r w:rsidR="0008712A" w:rsidRPr="005113AB">
        <w:rPr>
          <w:rFonts w:ascii="Verdana" w:hAnsi="Verdana" w:cs="Times New Roman"/>
          <w:sz w:val="24"/>
          <w:szCs w:val="24"/>
        </w:rPr>
        <w:t>a d</w:t>
      </w:r>
      <w:r w:rsidR="00662A6C" w:rsidRPr="005113AB">
        <w:rPr>
          <w:rFonts w:ascii="Verdana" w:hAnsi="Verdana" w:cs="Times New Roman"/>
          <w:sz w:val="24"/>
          <w:szCs w:val="24"/>
        </w:rPr>
        <w:t xml:space="preserve">el cerco o </w:t>
      </w:r>
      <w:r w:rsidR="0008712A" w:rsidRPr="005113AB">
        <w:rPr>
          <w:rFonts w:ascii="Verdana" w:hAnsi="Verdana" w:cs="Times New Roman"/>
          <w:sz w:val="24"/>
          <w:szCs w:val="24"/>
        </w:rPr>
        <w:t xml:space="preserve">la tierra-orilla, patrocinada por </w:t>
      </w:r>
      <w:r w:rsidR="00662A6C" w:rsidRPr="005113AB">
        <w:rPr>
          <w:rFonts w:ascii="Verdana" w:hAnsi="Verdana" w:cs="Times New Roman"/>
          <w:sz w:val="24"/>
          <w:szCs w:val="24"/>
          <w:lang w:val="es-ES"/>
        </w:rPr>
        <w:t>Spykman</w:t>
      </w:r>
      <w:r w:rsidR="00662A6C" w:rsidRPr="005113AB">
        <w:rPr>
          <w:rFonts w:ascii="Verdana" w:hAnsi="Verdana" w:cs="Times New Roman"/>
          <w:sz w:val="24"/>
          <w:szCs w:val="24"/>
        </w:rPr>
        <w:t>)</w:t>
      </w:r>
      <w:r w:rsidR="0008712A" w:rsidRPr="005113AB">
        <w:rPr>
          <w:rFonts w:ascii="Verdana" w:hAnsi="Verdana" w:cs="Times New Roman"/>
          <w:sz w:val="24"/>
          <w:szCs w:val="24"/>
        </w:rPr>
        <w:t>,</w:t>
      </w:r>
      <w:r w:rsidRPr="005113AB">
        <w:rPr>
          <w:rFonts w:ascii="Verdana" w:hAnsi="Verdana" w:cs="Times New Roman"/>
          <w:sz w:val="24"/>
          <w:szCs w:val="24"/>
        </w:rPr>
        <w:t xml:space="preserve"> </w:t>
      </w:r>
      <w:r w:rsidR="0008712A" w:rsidRPr="005113AB">
        <w:rPr>
          <w:rFonts w:ascii="Verdana" w:hAnsi="Verdana" w:cs="Times New Roman"/>
          <w:sz w:val="24"/>
          <w:szCs w:val="24"/>
        </w:rPr>
        <w:t xml:space="preserve">la capital se muda de Rio de Janeiro a Brasilia (dentro de los límites del estado brasileño de Goiás, entre Mato Grosso al occidente y Mina Gerais al oriente), </w:t>
      </w:r>
      <w:r w:rsidRPr="005113AB">
        <w:rPr>
          <w:rFonts w:ascii="Verdana" w:hAnsi="Verdana" w:cs="Times New Roman"/>
          <w:sz w:val="24"/>
          <w:szCs w:val="24"/>
        </w:rPr>
        <w:t>pero esta vez un millar de kilómetros h</w:t>
      </w:r>
      <w:r w:rsidR="0008712A" w:rsidRPr="005113AB">
        <w:rPr>
          <w:rFonts w:ascii="Verdana" w:hAnsi="Verdana" w:cs="Times New Roman"/>
          <w:sz w:val="24"/>
          <w:szCs w:val="24"/>
        </w:rPr>
        <w:t>acia el interior del territorio</w:t>
      </w:r>
      <w:r w:rsidRPr="005113AB">
        <w:rPr>
          <w:rFonts w:ascii="Verdana" w:hAnsi="Verdana" w:cs="Times New Roman"/>
          <w:sz w:val="24"/>
          <w:szCs w:val="24"/>
        </w:rPr>
        <w:t xml:space="preserve">. </w:t>
      </w:r>
      <w:r w:rsidR="00376C98" w:rsidRPr="005113AB">
        <w:rPr>
          <w:rFonts w:ascii="Verdana" w:hAnsi="Verdana" w:cs="Times New Roman"/>
          <w:sz w:val="24"/>
          <w:szCs w:val="24"/>
        </w:rPr>
        <w:t xml:space="preserve">Las mudanzas de las capitales en los estados coloniales </w:t>
      </w:r>
      <w:r w:rsidR="00FB12B9" w:rsidRPr="005113AB">
        <w:rPr>
          <w:rFonts w:ascii="Verdana" w:hAnsi="Verdana" w:cs="Times New Roman"/>
          <w:sz w:val="24"/>
          <w:szCs w:val="24"/>
        </w:rPr>
        <w:t>habían obedecido</w:t>
      </w:r>
      <w:r w:rsidR="00376C98" w:rsidRPr="005113AB">
        <w:rPr>
          <w:rFonts w:ascii="Verdana" w:hAnsi="Verdana" w:cs="Times New Roman"/>
          <w:sz w:val="24"/>
          <w:szCs w:val="24"/>
        </w:rPr>
        <w:t xml:space="preserve"> a estrategias de presión, como fue el caso del traslado de Bahia a Rio de Janeiro en 1774, para obligar a España a celebrar el Tratado de San Ildefonso, que demarcaría las fronteras </w:t>
      </w:r>
      <w:r w:rsidR="00FB12B9" w:rsidRPr="005113AB">
        <w:rPr>
          <w:rFonts w:ascii="Verdana" w:hAnsi="Verdana" w:cs="Times New Roman"/>
          <w:sz w:val="24"/>
          <w:szCs w:val="24"/>
        </w:rPr>
        <w:t>que se habían comprometido en e</w:t>
      </w:r>
      <w:r w:rsidR="00376C98" w:rsidRPr="005113AB">
        <w:rPr>
          <w:rFonts w:ascii="Verdana" w:hAnsi="Verdana" w:cs="Times New Roman"/>
          <w:sz w:val="24"/>
          <w:szCs w:val="24"/>
        </w:rPr>
        <w:t>l Tratado de Permuta</w:t>
      </w:r>
      <w:r w:rsidR="00FB12B9" w:rsidRPr="005113AB">
        <w:rPr>
          <w:rFonts w:ascii="Verdana" w:hAnsi="Verdana" w:cs="Times New Roman"/>
          <w:sz w:val="24"/>
          <w:szCs w:val="24"/>
        </w:rPr>
        <w:t xml:space="preserve"> (1750)</w:t>
      </w:r>
      <w:r w:rsidR="00376C98" w:rsidRPr="005113AB">
        <w:rPr>
          <w:rFonts w:ascii="Verdana" w:hAnsi="Verdana" w:cs="Times New Roman"/>
          <w:sz w:val="24"/>
          <w:szCs w:val="24"/>
        </w:rPr>
        <w:t>.</w:t>
      </w:r>
      <w:r w:rsidR="0076780E" w:rsidRPr="005113AB">
        <w:rPr>
          <w:rStyle w:val="Refdenotaderodap"/>
          <w:rFonts w:ascii="Verdana" w:hAnsi="Verdana" w:cs="Times New Roman"/>
          <w:sz w:val="24"/>
          <w:szCs w:val="24"/>
        </w:rPr>
        <w:footnoteReference w:id="240"/>
      </w:r>
      <w:r w:rsidR="00376C98" w:rsidRPr="005113AB">
        <w:rPr>
          <w:rFonts w:ascii="Verdana" w:hAnsi="Verdana" w:cs="Times New Roman"/>
          <w:sz w:val="24"/>
          <w:szCs w:val="24"/>
        </w:rPr>
        <w:t xml:space="preserve"> Y l</w:t>
      </w:r>
      <w:r w:rsidRPr="005113AB">
        <w:rPr>
          <w:rFonts w:ascii="Verdana" w:hAnsi="Verdana" w:cs="Times New Roman"/>
          <w:sz w:val="24"/>
          <w:szCs w:val="24"/>
        </w:rPr>
        <w:t>as mudanzas de las capitales en los estados-naciones y sus ju</w:t>
      </w:r>
      <w:r w:rsidR="00376C98" w:rsidRPr="005113AB">
        <w:rPr>
          <w:rFonts w:ascii="Verdana" w:hAnsi="Verdana" w:cs="Times New Roman"/>
          <w:sz w:val="24"/>
          <w:szCs w:val="24"/>
        </w:rPr>
        <w:t>risdicciones subalternas también</w:t>
      </w:r>
      <w:r w:rsidRPr="005113AB">
        <w:rPr>
          <w:rFonts w:ascii="Verdana" w:hAnsi="Verdana" w:cs="Times New Roman"/>
          <w:sz w:val="24"/>
          <w:szCs w:val="24"/>
        </w:rPr>
        <w:t xml:space="preserve"> obedecieron al afán de recomponer los equilibrios de poder internos vigentes en</w:t>
      </w:r>
      <w:r w:rsidR="001174F6" w:rsidRPr="005113AB">
        <w:rPr>
          <w:rFonts w:ascii="Verdana" w:hAnsi="Verdana" w:cs="Times New Roman"/>
          <w:sz w:val="24"/>
          <w:szCs w:val="24"/>
        </w:rPr>
        <w:t xml:space="preserve"> el seno de sus territorios. Esos</w:t>
      </w:r>
      <w:r w:rsidRPr="005113AB">
        <w:rPr>
          <w:rFonts w:ascii="Verdana" w:hAnsi="Verdana" w:cs="Times New Roman"/>
          <w:sz w:val="24"/>
          <w:szCs w:val="24"/>
        </w:rPr>
        <w:t xml:space="preserve"> fue</w:t>
      </w:r>
      <w:r w:rsidR="001174F6" w:rsidRPr="005113AB">
        <w:rPr>
          <w:rFonts w:ascii="Verdana" w:hAnsi="Verdana" w:cs="Times New Roman"/>
          <w:sz w:val="24"/>
          <w:szCs w:val="24"/>
        </w:rPr>
        <w:t xml:space="preserve">ron </w:t>
      </w:r>
      <w:r w:rsidRPr="005113AB">
        <w:rPr>
          <w:rFonts w:ascii="Verdana" w:hAnsi="Verdana" w:cs="Times New Roman"/>
          <w:sz w:val="24"/>
          <w:szCs w:val="24"/>
        </w:rPr>
        <w:t>l</w:t>
      </w:r>
      <w:r w:rsidR="001174F6" w:rsidRPr="005113AB">
        <w:rPr>
          <w:rFonts w:ascii="Verdana" w:hAnsi="Verdana" w:cs="Times New Roman"/>
          <w:sz w:val="24"/>
          <w:szCs w:val="24"/>
        </w:rPr>
        <w:t>os</w:t>
      </w:r>
      <w:r w:rsidRPr="005113AB">
        <w:rPr>
          <w:rFonts w:ascii="Verdana" w:hAnsi="Verdana" w:cs="Times New Roman"/>
          <w:sz w:val="24"/>
          <w:szCs w:val="24"/>
        </w:rPr>
        <w:t xml:space="preserve"> caso</w:t>
      </w:r>
      <w:r w:rsidR="001174F6" w:rsidRPr="005113AB">
        <w:rPr>
          <w:rFonts w:ascii="Verdana" w:hAnsi="Verdana" w:cs="Times New Roman"/>
          <w:sz w:val="24"/>
          <w:szCs w:val="24"/>
        </w:rPr>
        <w:t>s</w:t>
      </w:r>
      <w:r w:rsidRPr="005113AB">
        <w:rPr>
          <w:rFonts w:ascii="Verdana" w:hAnsi="Verdana" w:cs="Times New Roman"/>
          <w:sz w:val="24"/>
          <w:szCs w:val="24"/>
        </w:rPr>
        <w:t xml:space="preserve">, a fines del siglo XIX, de Managua/León en Nicaragua; La Paz/Sucre en Bolivia; </w:t>
      </w:r>
      <w:r w:rsidRPr="005113AB">
        <w:rPr>
          <w:rFonts w:ascii="Verdana" w:hAnsi="Verdana" w:cs="Times New Roman"/>
          <w:sz w:val="24"/>
          <w:szCs w:val="24"/>
        </w:rPr>
        <w:lastRenderedPageBreak/>
        <w:t xml:space="preserve">Moyobamba/Iquitos en el departamento peruano de Loreto; </w:t>
      </w:r>
      <w:hyperlink r:id="rId65" w:tooltip="Vila Bela da Santissima Trindade (aún no redactado)" w:history="1">
        <w:r w:rsidRPr="005113AB">
          <w:rPr>
            <w:rStyle w:val="Hyperlink"/>
            <w:rFonts w:ascii="Verdana" w:hAnsi="Verdana" w:cs="Times New Roman"/>
            <w:color w:val="auto"/>
            <w:sz w:val="24"/>
            <w:szCs w:val="24"/>
            <w:u w:val="none"/>
            <w:lang w:val="es-ES"/>
          </w:rPr>
          <w:t>Vila Bela da Santissima Trindade</w:t>
        </w:r>
      </w:hyperlink>
      <w:r w:rsidRPr="005113AB">
        <w:rPr>
          <w:rFonts w:ascii="Verdana" w:hAnsi="Verdana" w:cs="Times New Roman"/>
          <w:sz w:val="24"/>
          <w:szCs w:val="24"/>
          <w:lang w:val="es-ES"/>
        </w:rPr>
        <w:t>/Cuiabá</w:t>
      </w:r>
      <w:r w:rsidRPr="005113AB">
        <w:rPr>
          <w:rFonts w:ascii="Verdana" w:hAnsi="Verdana" w:cs="Times New Roman"/>
          <w:sz w:val="24"/>
          <w:szCs w:val="24"/>
        </w:rPr>
        <w:t xml:space="preserve"> en el estado brasilero de</w:t>
      </w:r>
      <w:r w:rsidRPr="005113AB">
        <w:rPr>
          <w:rFonts w:ascii="Verdana" w:hAnsi="Verdana" w:cs="Times New Roman"/>
          <w:sz w:val="24"/>
          <w:szCs w:val="24"/>
          <w:lang w:val="es-ES"/>
        </w:rPr>
        <w:t xml:space="preserve"> Mato Grosso;</w:t>
      </w:r>
      <w:r w:rsidRPr="005113AB">
        <w:rPr>
          <w:rFonts w:ascii="Verdana" w:hAnsi="Verdana" w:cs="Times New Roman"/>
          <w:sz w:val="24"/>
          <w:szCs w:val="24"/>
        </w:rPr>
        <w:t xml:space="preserve"> Popayán/Mocoa en el departamento colombiano de Putumayo</w:t>
      </w:r>
      <w:r w:rsidRPr="005113AB">
        <w:rPr>
          <w:rFonts w:ascii="Verdana" w:hAnsi="Verdana"/>
          <w:sz w:val="24"/>
          <w:szCs w:val="24"/>
        </w:rPr>
        <w:t>;</w:t>
      </w:r>
      <w:r w:rsidRPr="005113AB">
        <w:rPr>
          <w:rFonts w:ascii="Verdana" w:hAnsi="Verdana" w:cs="Times New Roman"/>
          <w:sz w:val="24"/>
          <w:szCs w:val="24"/>
        </w:rPr>
        <w:t xml:space="preserve"> y </w:t>
      </w:r>
      <w:r w:rsidRPr="005113AB">
        <w:rPr>
          <w:rStyle w:val="st1"/>
          <w:rFonts w:ascii="Verdana" w:hAnsi="Verdana" w:cs="Times New Roman"/>
          <w:sz w:val="24"/>
          <w:szCs w:val="24"/>
        </w:rPr>
        <w:t xml:space="preserve">San Fernando de Atabapo/Puerto Ayacucho en </w:t>
      </w:r>
      <w:r w:rsidRPr="005113AB">
        <w:rPr>
          <w:rFonts w:ascii="Verdana" w:hAnsi="Verdana" w:cs="Times New Roman"/>
          <w:vanish/>
          <w:sz w:val="24"/>
          <w:szCs w:val="24"/>
        </w:rPr>
        <w:br/>
      </w:r>
      <w:r w:rsidRPr="005113AB">
        <w:rPr>
          <w:rStyle w:val="st1"/>
          <w:rFonts w:ascii="Verdana" w:hAnsi="Verdana" w:cs="Times New Roman"/>
          <w:sz w:val="24"/>
          <w:szCs w:val="24"/>
        </w:rPr>
        <w:t>el estado venezolano de Amazonas</w:t>
      </w:r>
      <w:r w:rsidR="00E14D57" w:rsidRPr="005113AB">
        <w:rPr>
          <w:rStyle w:val="st1"/>
          <w:rFonts w:ascii="Verdana" w:hAnsi="Verdana" w:cs="Times New Roman"/>
          <w:sz w:val="24"/>
          <w:szCs w:val="24"/>
        </w:rPr>
        <w:t>, donde tuvo su cuartel y fue fusilado Tomás Funes, el dictador cauchero representado por José Eustacio Rivera en s</w:t>
      </w:r>
      <w:r w:rsidR="00B8089A" w:rsidRPr="005113AB">
        <w:rPr>
          <w:rStyle w:val="st1"/>
          <w:rFonts w:ascii="Verdana" w:hAnsi="Verdana" w:cs="Times New Roman"/>
          <w:sz w:val="24"/>
          <w:szCs w:val="24"/>
        </w:rPr>
        <w:t xml:space="preserve">u </w:t>
      </w:r>
      <w:r w:rsidR="00D02577" w:rsidRPr="005113AB">
        <w:rPr>
          <w:rStyle w:val="st1"/>
          <w:rFonts w:ascii="Verdana" w:hAnsi="Verdana" w:cs="Times New Roman"/>
          <w:sz w:val="24"/>
          <w:szCs w:val="24"/>
        </w:rPr>
        <w:t>obra trágic</w:t>
      </w:r>
      <w:r w:rsidR="00B8089A" w:rsidRPr="005113AB">
        <w:rPr>
          <w:rStyle w:val="st1"/>
          <w:rFonts w:ascii="Verdana" w:hAnsi="Verdana" w:cs="Times New Roman"/>
          <w:sz w:val="24"/>
          <w:szCs w:val="24"/>
        </w:rPr>
        <w:t>a</w:t>
      </w:r>
      <w:r w:rsidR="00E14D57" w:rsidRPr="005113AB">
        <w:rPr>
          <w:rStyle w:val="st1"/>
          <w:rFonts w:ascii="Verdana" w:hAnsi="Verdana" w:cs="Times New Roman"/>
          <w:sz w:val="24"/>
          <w:szCs w:val="24"/>
        </w:rPr>
        <w:t xml:space="preserve"> La Vorágine</w:t>
      </w:r>
      <w:r w:rsidRPr="005113AB">
        <w:rPr>
          <w:rFonts w:ascii="Verdana" w:hAnsi="Verdana" w:cs="Arial"/>
          <w:vanish/>
          <w:sz w:val="24"/>
          <w:szCs w:val="24"/>
        </w:rPr>
        <w:br/>
      </w:r>
      <w:r w:rsidRPr="005113AB">
        <w:rPr>
          <w:rFonts w:ascii="Verdana" w:hAnsi="Verdana" w:cs="Times New Roman"/>
          <w:sz w:val="24"/>
          <w:szCs w:val="24"/>
        </w:rPr>
        <w:t xml:space="preserve">. </w:t>
      </w:r>
    </w:p>
    <w:p w:rsidR="001174F6" w:rsidRPr="005113AB" w:rsidRDefault="001174F6" w:rsidP="005113AB">
      <w:pPr>
        <w:spacing w:after="0" w:line="360" w:lineRule="auto"/>
        <w:jc w:val="both"/>
        <w:rPr>
          <w:rFonts w:ascii="Verdana" w:hAnsi="Verdana" w:cs="Times New Roman"/>
          <w:sz w:val="24"/>
          <w:szCs w:val="24"/>
        </w:rPr>
      </w:pPr>
    </w:p>
    <w:p w:rsidR="00190D75"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En el caso del Brasil, Brasilia había sido propuesta como capital un siglo y medio antes  por el primer canciller de Brasil José Bonifacio (1763-1838) y fue pensada como una plataforma para lanzar la colonización del </w:t>
      </w:r>
      <w:r w:rsidRPr="005113AB">
        <w:rPr>
          <w:rFonts w:ascii="Verdana" w:hAnsi="Verdana" w:cs="Times New Roman"/>
          <w:iCs/>
          <w:sz w:val="24"/>
          <w:szCs w:val="24"/>
        </w:rPr>
        <w:t>hinterland</w:t>
      </w:r>
      <w:r w:rsidRPr="005113AB">
        <w:rPr>
          <w:rFonts w:ascii="Verdana" w:hAnsi="Verdana" w:cs="Times New Roman"/>
          <w:sz w:val="24"/>
          <w:szCs w:val="24"/>
        </w:rPr>
        <w:t xml:space="preserve"> hídrico amazónico. Para ello, se abrieron también las rodovias de Brasilia</w:t>
      </w:r>
      <w:r w:rsidR="00FD6362" w:rsidRPr="005113AB">
        <w:rPr>
          <w:rFonts w:ascii="Verdana" w:hAnsi="Verdana" w:cs="Times New Roman"/>
          <w:sz w:val="24"/>
          <w:szCs w:val="24"/>
        </w:rPr>
        <w:t xml:space="preserve"> a Acre, y de Brasilia a Belem</w:t>
      </w:r>
      <w:r w:rsidRPr="005113AB">
        <w:rPr>
          <w:rFonts w:ascii="Verdana" w:hAnsi="Verdana" w:cs="Times New Roman"/>
          <w:sz w:val="24"/>
          <w:szCs w:val="24"/>
        </w:rPr>
        <w:t>,</w:t>
      </w:r>
      <w:r w:rsidR="00F323DD" w:rsidRPr="005113AB">
        <w:rPr>
          <w:rStyle w:val="Refdenotaderodap"/>
          <w:rFonts w:ascii="Verdana" w:hAnsi="Verdana" w:cs="Times New Roman"/>
          <w:sz w:val="24"/>
          <w:szCs w:val="24"/>
        </w:rPr>
        <w:footnoteReference w:id="241"/>
      </w:r>
      <w:r w:rsidRPr="005113AB">
        <w:rPr>
          <w:rFonts w:ascii="Verdana" w:hAnsi="Verdana" w:cs="Times New Roman"/>
          <w:sz w:val="24"/>
          <w:szCs w:val="24"/>
        </w:rPr>
        <w:t xml:space="preserve"> esta última localizada en la misma zona donde tuvo su epicentro la heroica Columna Prestes (1925-27). La faraónica mudanza de la capital tuvo su ejecutor en el presidente Juscelino Kubitscheck (1956-61), pero pese a sus méritos geopolíticos --por haber penetrado al interior del Brasil—no alcanzó a romper el dualismo geográfico denunciado hacia medio siglo por Badia Malagrida, ni a integrar las cuencas fluviales del continente,  perpetuando  una etnografía socio-darwinista, una partición geográfica xenófoba, un escaso </w:t>
      </w:r>
      <w:r w:rsidRPr="005113AB">
        <w:rPr>
          <w:rStyle w:val="st1"/>
          <w:rFonts w:ascii="Verdana" w:hAnsi="Verdana" w:cs="Times New Roman"/>
          <w:sz w:val="24"/>
          <w:szCs w:val="24"/>
        </w:rPr>
        <w:t xml:space="preserve">cabotaje fluvial </w:t>
      </w:r>
      <w:r w:rsidR="00A067CB" w:rsidRPr="005113AB">
        <w:rPr>
          <w:rFonts w:ascii="Verdana" w:hAnsi="Verdana" w:cs="Times New Roman"/>
          <w:sz w:val="24"/>
          <w:szCs w:val="24"/>
        </w:rPr>
        <w:t>producto de una más que exigua ingeniería hidráulica,</w:t>
      </w:r>
      <w:r w:rsidR="00A067CB" w:rsidRPr="005113AB">
        <w:rPr>
          <w:rStyle w:val="st1"/>
          <w:rFonts w:ascii="Verdana" w:hAnsi="Verdana" w:cs="Times New Roman"/>
          <w:sz w:val="24"/>
          <w:szCs w:val="24"/>
        </w:rPr>
        <w:t xml:space="preserve"> </w:t>
      </w:r>
      <w:r w:rsidRPr="005113AB">
        <w:rPr>
          <w:rStyle w:val="st1"/>
          <w:rFonts w:ascii="Verdana" w:hAnsi="Verdana" w:cs="Times New Roman"/>
          <w:sz w:val="24"/>
          <w:szCs w:val="24"/>
        </w:rPr>
        <w:t xml:space="preserve">y </w:t>
      </w:r>
      <w:r w:rsidRPr="005113AB">
        <w:rPr>
          <w:rFonts w:ascii="Verdana" w:hAnsi="Verdana" w:cs="Times New Roman"/>
          <w:sz w:val="24"/>
          <w:szCs w:val="24"/>
        </w:rPr>
        <w:t xml:space="preserve">unos resquemores de un pasado pleno de anacrónicas pugnas entre los mismos países vecinos de la cuenca amazónica. </w:t>
      </w:r>
    </w:p>
    <w:p w:rsidR="00190D75" w:rsidRPr="005113AB" w:rsidRDefault="00190D75" w:rsidP="005113AB">
      <w:pPr>
        <w:spacing w:after="0" w:line="360" w:lineRule="auto"/>
        <w:jc w:val="both"/>
        <w:rPr>
          <w:rFonts w:ascii="Verdana" w:hAnsi="Verdana" w:cs="Times New Roman"/>
          <w:sz w:val="24"/>
          <w:szCs w:val="24"/>
        </w:rPr>
      </w:pPr>
    </w:p>
    <w:p w:rsidR="00190D75" w:rsidRPr="005113AB" w:rsidRDefault="00190D75"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lastRenderedPageBreak/>
        <w:t>A</w:t>
      </w:r>
      <w:r w:rsidRPr="005113AB">
        <w:rPr>
          <w:rFonts w:ascii="Verdana" w:hAnsi="Verdana" w:cs="Times New Roman"/>
          <w:sz w:val="24"/>
          <w:szCs w:val="24"/>
        </w:rPr>
        <w:t xml:space="preserve">gotado el largo régimen bonapartista del Varguismo y sus sucesores (Kubitscheck, </w:t>
      </w:r>
      <w:r w:rsidR="00BA1C4A" w:rsidRPr="005113AB">
        <w:rPr>
          <w:rFonts w:ascii="Verdana" w:hAnsi="Verdana" w:cs="Times New Roman"/>
          <w:sz w:val="24"/>
          <w:szCs w:val="24"/>
        </w:rPr>
        <w:t xml:space="preserve">Quadros, </w:t>
      </w:r>
      <w:r w:rsidRPr="005113AB">
        <w:rPr>
          <w:rFonts w:ascii="Verdana" w:hAnsi="Verdana" w:cs="Times New Roman"/>
          <w:sz w:val="24"/>
          <w:szCs w:val="24"/>
        </w:rPr>
        <w:t xml:space="preserve">Goulart) y en medio aún de la Guerra Fría, </w:t>
      </w:r>
      <w:r w:rsidRPr="005113AB">
        <w:rPr>
          <w:rFonts w:ascii="Verdana" w:hAnsi="Verdana" w:cs="Times New Roman"/>
          <w:sz w:val="24"/>
          <w:szCs w:val="24"/>
          <w:lang w:val="es-ES"/>
        </w:rPr>
        <w:t xml:space="preserve">la dictadura militar brasilera (Castello-Branco, 1964-69; Garrastazú Medici, </w:t>
      </w:r>
      <w:r w:rsidRPr="005113AB">
        <w:rPr>
          <w:rStyle w:val="st1"/>
          <w:rFonts w:ascii="Verdana" w:hAnsi="Verdana" w:cs="Times New Roman"/>
          <w:sz w:val="24"/>
          <w:szCs w:val="24"/>
        </w:rPr>
        <w:t>1969-1974; Geisel,  1974-1978</w:t>
      </w:r>
      <w:r w:rsidRPr="005113AB">
        <w:rPr>
          <w:rFonts w:ascii="Verdana" w:hAnsi="Verdana" w:cs="Times New Roman"/>
          <w:sz w:val="24"/>
          <w:szCs w:val="24"/>
          <w:lang w:val="es-ES"/>
        </w:rPr>
        <w:t xml:space="preserve">) intentó romper las dualidades etnográficas y geográficas del Brasil mediante la implementación de políticas y programas indígenas socio-darwinistas (SUDAM en 1966, e INCRA en 1970) y mega-políticas rodoviarias, destacándose la inter-amazónica y </w:t>
      </w:r>
      <w:r w:rsidRPr="005113AB">
        <w:rPr>
          <w:rFonts w:ascii="Verdana" w:hAnsi="Verdana" w:cs="Times New Roman"/>
          <w:sz w:val="24"/>
          <w:szCs w:val="24"/>
        </w:rPr>
        <w:t>la carretera Cuiabá (Mato Grosso)</w:t>
      </w:r>
      <w:r w:rsidR="000F2CF6" w:rsidRPr="005113AB">
        <w:rPr>
          <w:rFonts w:ascii="Verdana" w:hAnsi="Verdana" w:cs="Times New Roman"/>
          <w:sz w:val="24"/>
          <w:szCs w:val="24"/>
        </w:rPr>
        <w:t>-</w:t>
      </w:r>
      <w:r w:rsidRPr="005113AB">
        <w:rPr>
          <w:rFonts w:ascii="Verdana" w:hAnsi="Verdana" w:cs="Times New Roman"/>
          <w:sz w:val="24"/>
          <w:szCs w:val="24"/>
        </w:rPr>
        <w:t xml:space="preserve">-Santarem (Pará), las que se impulsaron a partir de la </w:t>
      </w:r>
      <w:r w:rsidR="00247F5D" w:rsidRPr="005113AB">
        <w:rPr>
          <w:rFonts w:ascii="Verdana" w:hAnsi="Verdana" w:cs="Times New Roman"/>
          <w:sz w:val="24"/>
          <w:szCs w:val="24"/>
        </w:rPr>
        <w:t xml:space="preserve">alarmante </w:t>
      </w:r>
      <w:r w:rsidRPr="005113AB">
        <w:rPr>
          <w:rFonts w:ascii="Verdana" w:hAnsi="Verdana" w:cs="Times New Roman"/>
          <w:sz w:val="24"/>
          <w:szCs w:val="24"/>
        </w:rPr>
        <w:t>presencia del Che-Guevara en Bolivia (1974). La trans-amazónica</w:t>
      </w:r>
      <w:r w:rsidRPr="005113AB">
        <w:rPr>
          <w:rFonts w:ascii="Verdana" w:hAnsi="Verdana" w:cs="Times New Roman"/>
          <w:sz w:val="24"/>
          <w:szCs w:val="24"/>
          <w:lang w:val="es-ES"/>
        </w:rPr>
        <w:t xml:space="preserve"> fracasó por ignorar la estratégica relevancia de las cuencas y puertos fluviales y la estacionalidad meteorológica, que afecta la supervivencia de los caminos. Esto ha servido para corroborar que no existe posibilidad alguna de integrar el Brasil sin la previa integración de todos los paíse</w:t>
      </w:r>
      <w:r w:rsidR="00445C7A" w:rsidRPr="005113AB">
        <w:rPr>
          <w:rFonts w:ascii="Verdana" w:hAnsi="Verdana" w:cs="Times New Roman"/>
          <w:sz w:val="24"/>
          <w:szCs w:val="24"/>
          <w:lang w:val="es-ES"/>
        </w:rPr>
        <w:t xml:space="preserve">s que componen la cuenca </w:t>
      </w:r>
      <w:r w:rsidR="00864884" w:rsidRPr="005113AB">
        <w:rPr>
          <w:rFonts w:ascii="Verdana" w:hAnsi="Verdana" w:cs="Times New Roman"/>
          <w:sz w:val="24"/>
          <w:szCs w:val="24"/>
          <w:lang w:val="es-ES"/>
        </w:rPr>
        <w:t>Chaco-Amaz</w:t>
      </w:r>
      <w:r w:rsidR="00445C7A" w:rsidRPr="005113AB">
        <w:rPr>
          <w:rFonts w:ascii="Verdana" w:hAnsi="Verdana" w:cs="Times New Roman"/>
          <w:sz w:val="24"/>
          <w:szCs w:val="24"/>
          <w:lang w:val="es-ES"/>
        </w:rPr>
        <w:t>ónic</w:t>
      </w:r>
      <w:r w:rsidR="00412D85" w:rsidRPr="005113AB">
        <w:rPr>
          <w:rFonts w:ascii="Verdana" w:hAnsi="Verdana" w:cs="Times New Roman"/>
          <w:sz w:val="24"/>
          <w:szCs w:val="24"/>
          <w:lang w:val="es-ES"/>
        </w:rPr>
        <w:t>o-Platin</w:t>
      </w:r>
      <w:r w:rsidR="00445C7A" w:rsidRPr="005113AB">
        <w:rPr>
          <w:rFonts w:ascii="Verdana" w:hAnsi="Verdana" w:cs="Times New Roman"/>
          <w:sz w:val="24"/>
          <w:szCs w:val="24"/>
          <w:lang w:val="es-ES"/>
        </w:rPr>
        <w:t>a</w:t>
      </w:r>
      <w:r w:rsidRPr="005113AB">
        <w:rPr>
          <w:rFonts w:ascii="Verdana" w:hAnsi="Verdana" w:cs="Times New Roman"/>
          <w:sz w:val="24"/>
          <w:szCs w:val="24"/>
          <w:lang w:val="es-ES"/>
        </w:rPr>
        <w:t>, y sin una integración que rescate los pueblos ancestrales de una evitable extinción, construya canales e internacionalice las vías fluviales, tal como se hizo en Europa con las hidrovías, que permitan vencer las dualidades y bifurcaciones geológic</w:t>
      </w:r>
      <w:r w:rsidR="00412D85" w:rsidRPr="005113AB">
        <w:rPr>
          <w:rFonts w:ascii="Verdana" w:hAnsi="Verdana" w:cs="Times New Roman"/>
          <w:sz w:val="24"/>
          <w:szCs w:val="24"/>
          <w:lang w:val="es-ES"/>
        </w:rPr>
        <w:t>o-orográfic</w:t>
      </w:r>
      <w:r w:rsidRPr="005113AB">
        <w:rPr>
          <w:rFonts w:ascii="Verdana" w:hAnsi="Verdana" w:cs="Times New Roman"/>
          <w:sz w:val="24"/>
          <w:szCs w:val="24"/>
          <w:lang w:val="es-ES"/>
        </w:rPr>
        <w:t>as entre las cuencas del Amazonas, el Orinoco y el Plata y se adqui</w:t>
      </w:r>
      <w:r w:rsidR="00100962" w:rsidRPr="005113AB">
        <w:rPr>
          <w:rFonts w:ascii="Verdana" w:hAnsi="Verdana" w:cs="Times New Roman"/>
          <w:sz w:val="24"/>
          <w:szCs w:val="24"/>
          <w:lang w:val="es-ES"/>
        </w:rPr>
        <w:t>e</w:t>
      </w:r>
      <w:r w:rsidRPr="005113AB">
        <w:rPr>
          <w:rFonts w:ascii="Verdana" w:hAnsi="Verdana" w:cs="Times New Roman"/>
          <w:sz w:val="24"/>
          <w:szCs w:val="24"/>
          <w:lang w:val="es-ES"/>
        </w:rPr>
        <w:t>ra así una nueva identidad espacial chaco-amazónic</w:t>
      </w:r>
      <w:r w:rsidR="00412D85" w:rsidRPr="005113AB">
        <w:rPr>
          <w:rFonts w:ascii="Verdana" w:hAnsi="Verdana" w:cs="Times New Roman"/>
          <w:sz w:val="24"/>
          <w:szCs w:val="24"/>
          <w:lang w:val="es-ES"/>
        </w:rPr>
        <w:t>o-platin</w:t>
      </w:r>
      <w:r w:rsidRPr="005113AB">
        <w:rPr>
          <w:rFonts w:ascii="Verdana" w:hAnsi="Verdana" w:cs="Times New Roman"/>
          <w:sz w:val="24"/>
          <w:szCs w:val="24"/>
          <w:lang w:val="es-ES"/>
        </w:rPr>
        <w:t xml:space="preserve">a a escala </w:t>
      </w:r>
      <w:r w:rsidR="00180488" w:rsidRPr="005113AB">
        <w:rPr>
          <w:rFonts w:ascii="Verdana" w:hAnsi="Verdana" w:cs="Times New Roman"/>
          <w:sz w:val="24"/>
          <w:szCs w:val="24"/>
          <w:lang w:val="es-ES"/>
        </w:rPr>
        <w:t xml:space="preserve">y dimensión </w:t>
      </w:r>
      <w:r w:rsidRPr="005113AB">
        <w:rPr>
          <w:rFonts w:ascii="Verdana" w:hAnsi="Verdana" w:cs="Times New Roman"/>
          <w:sz w:val="24"/>
          <w:szCs w:val="24"/>
          <w:lang w:val="es-ES"/>
        </w:rPr>
        <w:t>continental. Como reacción a la larga dictadura militar, y fundado en la lucha de la</w:t>
      </w:r>
      <w:r w:rsidR="00412D85" w:rsidRPr="005113AB">
        <w:rPr>
          <w:rFonts w:ascii="Verdana" w:hAnsi="Verdana" w:cs="Times New Roman"/>
          <w:sz w:val="24"/>
          <w:szCs w:val="24"/>
          <w:lang w:val="es-ES"/>
        </w:rPr>
        <w:t>s comunidades cristianas</w:t>
      </w:r>
      <w:r w:rsidRPr="005113AB">
        <w:rPr>
          <w:rFonts w:ascii="Verdana" w:hAnsi="Verdana" w:cs="Times New Roman"/>
          <w:sz w:val="24"/>
          <w:szCs w:val="24"/>
          <w:lang w:val="es-ES"/>
        </w:rPr>
        <w:t>, se gestó en el mundo indígena y en las políticas territoriales un nuevo sujeto colectivo, las comunidades de base, que bajo la emergencia del modelo teórico socio-ambiental adquirieron una existencia política y jurídica inédita y una nueva denominación, la de “poblaciones tradicionales”</w:t>
      </w:r>
      <w:r w:rsidR="00730E03" w:rsidRPr="005113AB">
        <w:rPr>
          <w:rFonts w:ascii="Verdana" w:hAnsi="Verdana" w:cs="Times New Roman"/>
          <w:sz w:val="24"/>
          <w:szCs w:val="24"/>
          <w:lang w:val="es-ES"/>
        </w:rPr>
        <w:t>.</w:t>
      </w:r>
      <w:r w:rsidR="00730E03" w:rsidRPr="005113AB">
        <w:rPr>
          <w:rStyle w:val="Refdenotaderodap"/>
          <w:rFonts w:ascii="Verdana" w:hAnsi="Verdana" w:cs="Times New Roman"/>
          <w:sz w:val="24"/>
          <w:szCs w:val="24"/>
          <w:lang w:val="es-ES"/>
        </w:rPr>
        <w:footnoteReference w:id="242"/>
      </w:r>
    </w:p>
    <w:p w:rsidR="00190D75" w:rsidRPr="005113AB" w:rsidRDefault="00190D75" w:rsidP="005113AB">
      <w:pPr>
        <w:spacing w:after="0" w:line="360" w:lineRule="auto"/>
        <w:jc w:val="both"/>
        <w:rPr>
          <w:rFonts w:ascii="Verdana" w:hAnsi="Verdana" w:cs="Times New Roman"/>
          <w:sz w:val="24"/>
          <w:szCs w:val="24"/>
          <w:lang w:val="es-ES"/>
        </w:rPr>
      </w:pPr>
    </w:p>
    <w:p w:rsidR="00190D75"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lang w:val="es-ES"/>
        </w:rPr>
        <w:t>Y ese fracaso etnográ</w:t>
      </w:r>
      <w:r w:rsidR="00EE08CB" w:rsidRPr="005113AB">
        <w:rPr>
          <w:rFonts w:ascii="Verdana" w:hAnsi="Verdana" w:cs="Times New Roman"/>
          <w:sz w:val="24"/>
          <w:szCs w:val="24"/>
          <w:lang w:val="es-ES"/>
        </w:rPr>
        <w:t>fico</w:t>
      </w:r>
      <w:r w:rsidR="00E62337" w:rsidRPr="005113AB">
        <w:rPr>
          <w:rFonts w:ascii="Verdana" w:hAnsi="Verdana" w:cs="Times New Roman"/>
          <w:sz w:val="24"/>
          <w:szCs w:val="24"/>
          <w:lang w:val="es-ES"/>
        </w:rPr>
        <w:t xml:space="preserve"> </w:t>
      </w:r>
      <w:r w:rsidR="00EE08CB" w:rsidRPr="005113AB">
        <w:rPr>
          <w:rFonts w:ascii="Verdana" w:hAnsi="Verdana" w:cs="Times New Roman"/>
          <w:sz w:val="24"/>
          <w:szCs w:val="24"/>
          <w:lang w:val="es-ES"/>
        </w:rPr>
        <w:t>y comunicacional (</w:t>
      </w:r>
      <w:r w:rsidR="00E62337" w:rsidRPr="005113AB">
        <w:rPr>
          <w:rFonts w:ascii="Verdana" w:hAnsi="Verdana" w:cs="Times New Roman"/>
          <w:sz w:val="24"/>
          <w:szCs w:val="24"/>
          <w:lang w:val="es-ES"/>
        </w:rPr>
        <w:t>vial y fluvial</w:t>
      </w:r>
      <w:r w:rsidR="00EE08CB" w:rsidRPr="005113AB">
        <w:rPr>
          <w:rFonts w:ascii="Verdana" w:hAnsi="Verdana" w:cs="Times New Roman"/>
          <w:sz w:val="24"/>
          <w:szCs w:val="24"/>
          <w:lang w:val="es-ES"/>
        </w:rPr>
        <w:t>)</w:t>
      </w:r>
      <w:r w:rsidR="00E62337" w:rsidRPr="005113AB">
        <w:rPr>
          <w:rFonts w:ascii="Verdana" w:hAnsi="Verdana" w:cs="Times New Roman"/>
          <w:sz w:val="24"/>
          <w:szCs w:val="24"/>
          <w:lang w:val="es-ES"/>
        </w:rPr>
        <w:t xml:space="preserve"> </w:t>
      </w:r>
      <w:r w:rsidRPr="005113AB">
        <w:rPr>
          <w:rFonts w:ascii="Verdana" w:hAnsi="Verdana" w:cs="Times New Roman"/>
          <w:sz w:val="24"/>
          <w:szCs w:val="24"/>
          <w:lang w:val="es-ES"/>
        </w:rPr>
        <w:t xml:space="preserve">se agrava en forma cada vez más alarmante y escandalosa en todo el </w:t>
      </w:r>
      <w:r w:rsidRPr="005113AB">
        <w:rPr>
          <w:rFonts w:ascii="Verdana" w:hAnsi="Verdana" w:cs="Times New Roman"/>
          <w:iCs/>
          <w:sz w:val="24"/>
          <w:szCs w:val="24"/>
          <w:lang w:val="es-ES"/>
        </w:rPr>
        <w:t>hinterland</w:t>
      </w:r>
      <w:r w:rsidRPr="005113AB">
        <w:rPr>
          <w:rFonts w:ascii="Verdana" w:hAnsi="Verdana" w:cs="Times New Roman"/>
          <w:sz w:val="24"/>
          <w:szCs w:val="24"/>
          <w:lang w:val="es-ES"/>
        </w:rPr>
        <w:t xml:space="preserve"> amazónico pues las carreteras son efectivamente vectores de deforestación y </w:t>
      </w:r>
      <w:r w:rsidR="00604D3A" w:rsidRPr="005113AB">
        <w:rPr>
          <w:rFonts w:ascii="Verdana" w:hAnsi="Verdana" w:cs="Times New Roman"/>
          <w:sz w:val="24"/>
          <w:szCs w:val="24"/>
          <w:lang w:val="es-ES"/>
        </w:rPr>
        <w:t>de expulsión de grupos étnicos</w:t>
      </w:r>
      <w:r w:rsidR="006F78E7" w:rsidRPr="005113AB">
        <w:rPr>
          <w:rFonts w:ascii="Verdana" w:hAnsi="Verdana" w:cs="Times New Roman"/>
          <w:sz w:val="24"/>
          <w:szCs w:val="24"/>
          <w:lang w:val="es-ES"/>
        </w:rPr>
        <w:t>.</w:t>
      </w:r>
      <w:r w:rsidR="00540245" w:rsidRPr="005113AB">
        <w:rPr>
          <w:rStyle w:val="Refdenotaderodap"/>
          <w:rFonts w:ascii="Verdana" w:hAnsi="Verdana" w:cs="Times New Roman"/>
          <w:sz w:val="24"/>
          <w:szCs w:val="24"/>
          <w:lang w:val="es-ES"/>
        </w:rPr>
        <w:footnoteReference w:id="243"/>
      </w:r>
      <w:r w:rsidR="006F78E7" w:rsidRPr="005113AB">
        <w:rPr>
          <w:rFonts w:ascii="Verdana" w:hAnsi="Verdana" w:cs="Times New Roman"/>
          <w:sz w:val="24"/>
          <w:szCs w:val="24"/>
          <w:lang w:val="es-ES"/>
        </w:rPr>
        <w:t xml:space="preserve"> Asimismo, la crisis ecológica</w:t>
      </w:r>
      <w:r w:rsidRPr="005113AB">
        <w:rPr>
          <w:rFonts w:ascii="Verdana" w:hAnsi="Verdana" w:cs="Times New Roman"/>
          <w:sz w:val="24"/>
          <w:szCs w:val="24"/>
          <w:lang w:val="es-ES"/>
        </w:rPr>
        <w:t xml:space="preserve"> se incrementó con el boom petrolero, que ha gestado un verdadero ecocidio contaminando diversos ríos, entre ellos el río Napo.</w:t>
      </w:r>
      <w:r w:rsidR="00CE47D2" w:rsidRPr="005113AB">
        <w:rPr>
          <w:rStyle w:val="Refdenotaderodap"/>
          <w:rFonts w:ascii="Verdana" w:hAnsi="Verdana" w:cs="Times New Roman"/>
          <w:sz w:val="24"/>
          <w:szCs w:val="24"/>
          <w:lang w:val="es-ES"/>
        </w:rPr>
        <w:footnoteReference w:id="244"/>
      </w:r>
      <w:r w:rsidRPr="005113AB">
        <w:rPr>
          <w:rFonts w:ascii="Verdana" w:hAnsi="Verdana" w:cs="Times New Roman"/>
          <w:sz w:val="24"/>
          <w:szCs w:val="24"/>
          <w:lang w:val="es-ES"/>
        </w:rPr>
        <w:t xml:space="preserve"> También se agravó con los garimpeiros la fiebre del oro</w:t>
      </w:r>
      <w:r w:rsidR="000F3917" w:rsidRPr="005113AB">
        <w:rPr>
          <w:rFonts w:ascii="Verdana" w:hAnsi="Verdana" w:cs="Times New Roman"/>
          <w:sz w:val="24"/>
          <w:szCs w:val="24"/>
          <w:lang w:val="es-ES"/>
        </w:rPr>
        <w:t>,</w:t>
      </w:r>
      <w:r w:rsidRPr="005113AB">
        <w:rPr>
          <w:rFonts w:ascii="Verdana" w:hAnsi="Verdana" w:cs="Times New Roman"/>
          <w:sz w:val="24"/>
          <w:szCs w:val="24"/>
          <w:lang w:val="es-ES"/>
        </w:rPr>
        <w:t xml:space="preserve"> que </w:t>
      </w:r>
      <w:r w:rsidR="00267722" w:rsidRPr="005113AB">
        <w:rPr>
          <w:rFonts w:ascii="Verdana" w:hAnsi="Verdana" w:cs="Times New Roman"/>
          <w:sz w:val="24"/>
          <w:szCs w:val="24"/>
          <w:lang w:val="es-ES"/>
        </w:rPr>
        <w:t xml:space="preserve">deforesta y </w:t>
      </w:r>
      <w:r w:rsidRPr="005113AB">
        <w:rPr>
          <w:rFonts w:ascii="Verdana" w:hAnsi="Verdana" w:cs="Times New Roman"/>
          <w:sz w:val="24"/>
          <w:szCs w:val="24"/>
          <w:lang w:val="es-ES"/>
        </w:rPr>
        <w:t xml:space="preserve">contamina con mercurio la </w:t>
      </w:r>
      <w:r w:rsidR="007C3A54" w:rsidRPr="005113AB">
        <w:rPr>
          <w:rFonts w:ascii="Verdana" w:hAnsi="Verdana" w:cs="Times New Roman"/>
          <w:sz w:val="24"/>
          <w:szCs w:val="24"/>
          <w:lang w:val="es-ES"/>
        </w:rPr>
        <w:t xml:space="preserve">amazonía peruana, en especial la región de Madre de Dios; y la </w:t>
      </w:r>
      <w:r w:rsidRPr="005113AB">
        <w:rPr>
          <w:rFonts w:ascii="Verdana" w:hAnsi="Verdana" w:cs="Times New Roman"/>
          <w:sz w:val="24"/>
          <w:szCs w:val="24"/>
          <w:lang w:val="es-ES"/>
        </w:rPr>
        <w:t xml:space="preserve">región </w:t>
      </w:r>
      <w:r w:rsidRPr="005113AB">
        <w:rPr>
          <w:rStyle w:val="st1"/>
          <w:rFonts w:ascii="Verdana" w:hAnsi="Verdana" w:cs="Times New Roman"/>
          <w:sz w:val="24"/>
          <w:szCs w:val="24"/>
        </w:rPr>
        <w:t>amazónica brasileña, entre los ríos Tapajós y Xingú</w:t>
      </w:r>
      <w:r w:rsidRPr="005113AB">
        <w:rPr>
          <w:rFonts w:ascii="Verdana" w:hAnsi="Verdana" w:cs="Times New Roman"/>
          <w:sz w:val="24"/>
          <w:szCs w:val="24"/>
          <w:lang w:val="es-ES"/>
        </w:rPr>
        <w:t>;</w:t>
      </w:r>
      <w:r w:rsidR="00CE47D2" w:rsidRPr="005113AB">
        <w:rPr>
          <w:rStyle w:val="Refdenotaderodap"/>
          <w:rFonts w:ascii="Verdana" w:hAnsi="Verdana" w:cs="Times New Roman"/>
          <w:sz w:val="24"/>
          <w:szCs w:val="24"/>
          <w:lang w:val="es-ES"/>
        </w:rPr>
        <w:footnoteReference w:id="245"/>
      </w:r>
      <w:r w:rsidRPr="005113AB">
        <w:rPr>
          <w:rFonts w:ascii="Verdana" w:hAnsi="Verdana" w:cs="Times New Roman"/>
          <w:sz w:val="24"/>
          <w:szCs w:val="24"/>
          <w:lang w:val="es-ES"/>
        </w:rPr>
        <w:t xml:space="preserve"> y con el boom cocalero que viene envenenando con precursores químicos la región </w:t>
      </w:r>
      <w:r w:rsidRPr="005113AB">
        <w:rPr>
          <w:rStyle w:val="st1"/>
          <w:rFonts w:ascii="Verdana" w:hAnsi="Verdana" w:cs="Times New Roman"/>
          <w:sz w:val="24"/>
          <w:szCs w:val="24"/>
        </w:rPr>
        <w:t xml:space="preserve">amazónica peruana, entre </w:t>
      </w:r>
      <w:r w:rsidRPr="005113AB">
        <w:rPr>
          <w:rFonts w:ascii="Verdana" w:hAnsi="Verdana" w:cs="Times New Roman"/>
          <w:sz w:val="24"/>
          <w:szCs w:val="24"/>
          <w:lang w:val="es-ES"/>
        </w:rPr>
        <w:t xml:space="preserve">los ríos Mántaro </w:t>
      </w:r>
      <w:r w:rsidR="00CB7A11" w:rsidRPr="005113AB">
        <w:rPr>
          <w:rFonts w:ascii="Verdana" w:hAnsi="Verdana" w:cs="Times New Roman"/>
          <w:sz w:val="24"/>
          <w:szCs w:val="24"/>
          <w:lang w:val="es-ES"/>
        </w:rPr>
        <w:t xml:space="preserve">(ex Jauja) </w:t>
      </w:r>
      <w:r w:rsidRPr="005113AB">
        <w:rPr>
          <w:rFonts w:ascii="Verdana" w:hAnsi="Verdana" w:cs="Times New Roman"/>
          <w:sz w:val="24"/>
          <w:szCs w:val="24"/>
          <w:lang w:val="es-ES"/>
        </w:rPr>
        <w:t>y Apurima</w:t>
      </w:r>
      <w:r w:rsidR="005B31F3" w:rsidRPr="005113AB">
        <w:rPr>
          <w:rFonts w:ascii="Verdana" w:hAnsi="Verdana" w:cs="Times New Roman"/>
          <w:sz w:val="24"/>
          <w:szCs w:val="24"/>
          <w:lang w:val="es-ES"/>
        </w:rPr>
        <w:t>c (afluentes del río Tambo, y orien</w:t>
      </w:r>
      <w:r w:rsidRPr="005113AB">
        <w:rPr>
          <w:rFonts w:ascii="Verdana" w:hAnsi="Verdana" w:cs="Times New Roman"/>
          <w:sz w:val="24"/>
          <w:szCs w:val="24"/>
          <w:lang w:val="es-ES"/>
        </w:rPr>
        <w:t xml:space="preserve">te del río Ene, a su vez afluente del Ucayali), al extremo que en ellos </w:t>
      </w:r>
      <w:r w:rsidR="005579CB" w:rsidRPr="005113AB">
        <w:rPr>
          <w:rFonts w:ascii="Verdana" w:hAnsi="Verdana" w:cs="Times New Roman"/>
          <w:sz w:val="24"/>
          <w:szCs w:val="24"/>
          <w:lang w:val="es-ES"/>
        </w:rPr>
        <w:t xml:space="preserve">(área conocida </w:t>
      </w:r>
      <w:r w:rsidR="009F55A0" w:rsidRPr="005113AB">
        <w:rPr>
          <w:rFonts w:ascii="Verdana" w:hAnsi="Verdana" w:cs="Times New Roman"/>
          <w:sz w:val="24"/>
          <w:szCs w:val="24"/>
          <w:lang w:val="es-ES"/>
        </w:rPr>
        <w:t>hoy con la sigla</w:t>
      </w:r>
      <w:r w:rsidR="005579CB" w:rsidRPr="005113AB">
        <w:rPr>
          <w:rFonts w:ascii="Verdana" w:hAnsi="Verdana" w:cs="Times New Roman"/>
          <w:sz w:val="24"/>
          <w:szCs w:val="24"/>
          <w:lang w:val="es-ES"/>
        </w:rPr>
        <w:t xml:space="preserve"> VRAEM) </w:t>
      </w:r>
      <w:r w:rsidRPr="005113AB">
        <w:rPr>
          <w:rFonts w:ascii="Verdana" w:hAnsi="Verdana" w:cs="Times New Roman"/>
          <w:sz w:val="24"/>
          <w:szCs w:val="24"/>
          <w:lang w:val="es-ES"/>
        </w:rPr>
        <w:t>ha desaparecido la fauna ictícola y amenaza contagiar la totalidad de la cuenca</w:t>
      </w:r>
      <w:r w:rsidRPr="005113AB">
        <w:rPr>
          <w:rStyle w:val="msoins0"/>
          <w:rFonts w:ascii="Verdana" w:hAnsi="Verdana" w:cs="Times New Roman"/>
          <w:sz w:val="24"/>
          <w:szCs w:val="24"/>
        </w:rPr>
        <w:t xml:space="preserve"> con </w:t>
      </w:r>
      <w:r w:rsidRPr="005113AB">
        <w:rPr>
          <w:rStyle w:val="st1"/>
          <w:rFonts w:ascii="Verdana" w:hAnsi="Verdana" w:cs="Times New Roman"/>
          <w:sz w:val="24"/>
          <w:szCs w:val="24"/>
        </w:rPr>
        <w:t>focos de polución  microbiológica</w:t>
      </w:r>
      <w:r w:rsidRPr="005113AB">
        <w:rPr>
          <w:rFonts w:ascii="Verdana" w:hAnsi="Verdana" w:cs="Times New Roman"/>
          <w:sz w:val="24"/>
          <w:szCs w:val="24"/>
          <w:lang w:val="es-ES"/>
        </w:rPr>
        <w:t>.</w:t>
      </w:r>
      <w:r w:rsidR="003C3C14" w:rsidRPr="005113AB">
        <w:rPr>
          <w:rStyle w:val="Refdenotaderodap"/>
          <w:rFonts w:ascii="Verdana" w:hAnsi="Verdana" w:cs="Times New Roman"/>
          <w:sz w:val="24"/>
          <w:szCs w:val="24"/>
          <w:lang w:val="es-ES"/>
        </w:rPr>
        <w:footnoteReference w:id="246"/>
      </w:r>
      <w:r w:rsidR="00CE47D2" w:rsidRPr="005113AB">
        <w:rPr>
          <w:rFonts w:ascii="Verdana" w:hAnsi="Verdana" w:cs="Times New Roman"/>
          <w:sz w:val="24"/>
          <w:szCs w:val="24"/>
          <w:lang w:val="es-ES"/>
        </w:rPr>
        <w:t xml:space="preserve"> </w:t>
      </w:r>
      <w:r w:rsidR="0097011F" w:rsidRPr="005113AB">
        <w:rPr>
          <w:rFonts w:ascii="Verdana" w:hAnsi="Verdana" w:cs="Times New Roman"/>
          <w:sz w:val="24"/>
          <w:szCs w:val="24"/>
        </w:rPr>
        <w:t>Y en cuanto a la crisis ecológica en el Mato Grosso y en</w:t>
      </w:r>
      <w:r w:rsidRPr="005113AB">
        <w:rPr>
          <w:rFonts w:ascii="Verdana" w:hAnsi="Verdana" w:cs="Times New Roman"/>
          <w:sz w:val="24"/>
          <w:szCs w:val="24"/>
        </w:rPr>
        <w:t xml:space="preserve"> la Amazonia, recientemente Fearnside y Figueiredo (2015) han investigado y publicado estudios donde denuncian la devastadora deforestación provocada por las represas y por las vías rodoviaria y </w:t>
      </w:r>
      <w:r w:rsidRPr="005113AB">
        <w:rPr>
          <w:rFonts w:ascii="Verdana" w:hAnsi="Verdana" w:cs="Times New Roman"/>
          <w:sz w:val="24"/>
          <w:szCs w:val="24"/>
        </w:rPr>
        <w:lastRenderedPageBreak/>
        <w:t>ferroviaria, y la responsabilidad indirecta que le cabe a China en la expansión de dichas vías de transporte.</w:t>
      </w:r>
    </w:p>
    <w:p w:rsidR="00190D75" w:rsidRPr="005113AB" w:rsidRDefault="00190D75" w:rsidP="005113AB">
      <w:pPr>
        <w:spacing w:after="0" w:line="360" w:lineRule="auto"/>
        <w:jc w:val="both"/>
        <w:rPr>
          <w:rFonts w:ascii="Verdana" w:hAnsi="Verdana" w:cs="Arial"/>
          <w:sz w:val="24"/>
          <w:szCs w:val="24"/>
        </w:rPr>
      </w:pPr>
      <w:r w:rsidRPr="005113AB">
        <w:rPr>
          <w:rStyle w:val="CitaoHTML"/>
          <w:rFonts w:ascii="Verdana" w:hAnsi="Verdana" w:cs="Arial"/>
          <w:color w:val="auto"/>
          <w:sz w:val="24"/>
          <w:szCs w:val="24"/>
        </w:rPr>
        <w:t>www.bu.edu/pardeeschool/files/2014/12/Brazil1.pdf</w:t>
      </w:r>
    </w:p>
    <w:p w:rsidR="00190D75" w:rsidRPr="005113AB" w:rsidRDefault="00190D75" w:rsidP="005113AB">
      <w:pPr>
        <w:spacing w:after="0" w:line="360" w:lineRule="auto"/>
        <w:jc w:val="both"/>
        <w:rPr>
          <w:rFonts w:ascii="Verdana" w:hAnsi="Verdana" w:cs="Times New Roman"/>
          <w:sz w:val="24"/>
          <w:szCs w:val="24"/>
          <w:lang w:val="es-ES"/>
        </w:rPr>
      </w:pPr>
    </w:p>
    <w:p w:rsidR="00190D75" w:rsidRPr="005113AB" w:rsidRDefault="00190D75"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También en esa época de la Guerra Fría se ensayaron nuevas tesis geopolíticas por académicos como </w:t>
      </w:r>
      <w:r w:rsidRPr="005113AB">
        <w:rPr>
          <w:rFonts w:ascii="Verdana" w:hAnsi="Verdana" w:cs="Times New Roman"/>
          <w:sz w:val="24"/>
          <w:szCs w:val="24"/>
        </w:rPr>
        <w:t xml:space="preserve">Backheuser (1952), y por </w:t>
      </w:r>
      <w:r w:rsidRPr="005113AB">
        <w:rPr>
          <w:rFonts w:ascii="Verdana" w:hAnsi="Verdana" w:cs="Times New Roman"/>
          <w:sz w:val="24"/>
          <w:szCs w:val="24"/>
          <w:lang w:val="es-ES"/>
        </w:rPr>
        <w:t xml:space="preserve">militares brasileros como Carlos de Meira Mattos (1980) y Golbery do Couto e Silva (1981). </w:t>
      </w:r>
      <w:r w:rsidRPr="005113AB">
        <w:rPr>
          <w:rFonts w:ascii="Verdana" w:hAnsi="Verdana" w:cs="Times New Roman"/>
          <w:sz w:val="24"/>
          <w:szCs w:val="24"/>
        </w:rPr>
        <w:t>Backheuser</w:t>
      </w:r>
      <w:r w:rsidRPr="005113AB">
        <w:rPr>
          <w:rFonts w:ascii="Verdana" w:hAnsi="Verdana" w:cs="Times New Roman"/>
          <w:sz w:val="24"/>
          <w:szCs w:val="24"/>
          <w:lang w:val="es-ES"/>
        </w:rPr>
        <w:t xml:space="preserve"> temía por una especie de balcanización o atomización de las provincias y estados brasileros.</w:t>
      </w:r>
      <w:r w:rsidR="00230829" w:rsidRPr="005113AB">
        <w:rPr>
          <w:rStyle w:val="Refdenotaderodap"/>
          <w:rFonts w:ascii="Verdana" w:hAnsi="Verdana" w:cs="Times New Roman"/>
          <w:sz w:val="24"/>
          <w:szCs w:val="24"/>
          <w:lang w:val="es-ES"/>
        </w:rPr>
        <w:footnoteReference w:id="247"/>
      </w:r>
      <w:r w:rsidRPr="005113AB">
        <w:rPr>
          <w:rFonts w:ascii="Verdana" w:hAnsi="Verdana" w:cs="Times New Roman"/>
          <w:sz w:val="24"/>
          <w:szCs w:val="24"/>
          <w:lang w:val="es-ES"/>
        </w:rPr>
        <w:t xml:space="preserve"> Meira Mattos </w:t>
      </w:r>
      <w:r w:rsidR="00F16A91" w:rsidRPr="005113AB">
        <w:rPr>
          <w:rFonts w:ascii="Verdana" w:hAnsi="Verdana" w:cs="Times New Roman"/>
          <w:sz w:val="24"/>
          <w:szCs w:val="24"/>
          <w:lang w:val="es-ES"/>
        </w:rPr>
        <w:t>plante</w:t>
      </w:r>
      <w:r w:rsidRPr="005113AB">
        <w:rPr>
          <w:rFonts w:ascii="Verdana" w:hAnsi="Verdana" w:cs="Times New Roman"/>
          <w:sz w:val="24"/>
          <w:szCs w:val="24"/>
          <w:lang w:val="es-ES"/>
        </w:rPr>
        <w:t xml:space="preserve">ó </w:t>
      </w:r>
      <w:r w:rsidR="00F16A91" w:rsidRPr="005113AB">
        <w:rPr>
          <w:rFonts w:ascii="Verdana" w:hAnsi="Verdana" w:cs="Times New Roman"/>
          <w:sz w:val="24"/>
          <w:szCs w:val="24"/>
          <w:lang w:val="es-ES"/>
        </w:rPr>
        <w:t xml:space="preserve">como prioritario integrar al territorio nacional la región de la Amazonía desarrollando </w:t>
      </w:r>
      <w:r w:rsidRPr="005113AB">
        <w:rPr>
          <w:rFonts w:ascii="Verdana" w:hAnsi="Verdana" w:cs="Times New Roman"/>
          <w:sz w:val="24"/>
          <w:szCs w:val="24"/>
          <w:lang w:val="es-ES"/>
        </w:rPr>
        <w:t xml:space="preserve">su tesis </w:t>
      </w:r>
      <w:r w:rsidR="00B944C6" w:rsidRPr="005113AB">
        <w:rPr>
          <w:rFonts w:ascii="Verdana" w:hAnsi="Verdana" w:cs="Times New Roman"/>
          <w:sz w:val="24"/>
          <w:szCs w:val="24"/>
          <w:lang w:val="es-ES"/>
        </w:rPr>
        <w:t xml:space="preserve">de la continentalización de la hinterlandia sudamericana </w:t>
      </w:r>
      <w:r w:rsidR="00856DD1" w:rsidRPr="005113AB">
        <w:rPr>
          <w:rFonts w:ascii="Verdana" w:hAnsi="Verdana" w:cs="Times New Roman"/>
          <w:sz w:val="24"/>
          <w:szCs w:val="24"/>
          <w:lang w:val="es-ES"/>
        </w:rPr>
        <w:t>–</w:t>
      </w:r>
      <w:r w:rsidR="00F01750" w:rsidRPr="005113AB">
        <w:rPr>
          <w:rFonts w:ascii="Verdana" w:hAnsi="Verdana" w:cs="Times New Roman"/>
          <w:sz w:val="24"/>
          <w:szCs w:val="24"/>
          <w:lang w:val="es-ES"/>
        </w:rPr>
        <w:t xml:space="preserve">excelentemente </w:t>
      </w:r>
      <w:r w:rsidR="00856DD1" w:rsidRPr="005113AB">
        <w:rPr>
          <w:rFonts w:ascii="Verdana" w:hAnsi="Verdana" w:cs="Times New Roman"/>
          <w:sz w:val="24"/>
          <w:szCs w:val="24"/>
          <w:lang w:val="es-ES"/>
        </w:rPr>
        <w:t xml:space="preserve">descripta por </w:t>
      </w:r>
      <w:r w:rsidR="00F01750" w:rsidRPr="005113AB">
        <w:rPr>
          <w:rFonts w:ascii="Verdana" w:hAnsi="Verdana" w:cs="Times New Roman"/>
          <w:sz w:val="24"/>
          <w:szCs w:val="24"/>
          <w:lang w:val="es-ES"/>
        </w:rPr>
        <w:t xml:space="preserve">la politóloga mexicana María del </w:t>
      </w:r>
      <w:r w:rsidR="00856DD1" w:rsidRPr="005113AB">
        <w:rPr>
          <w:rFonts w:ascii="Verdana" w:hAnsi="Verdana" w:cs="Times New Roman"/>
          <w:sz w:val="24"/>
          <w:szCs w:val="24"/>
          <w:lang w:val="es-ES"/>
        </w:rPr>
        <w:t>Pilar Ostos Cetina</w:t>
      </w:r>
      <w:r w:rsidR="003A464F" w:rsidRPr="005113AB">
        <w:rPr>
          <w:rFonts w:ascii="Verdana" w:hAnsi="Verdana" w:cs="Times New Roman"/>
          <w:sz w:val="24"/>
          <w:szCs w:val="24"/>
          <w:lang w:val="es-ES"/>
        </w:rPr>
        <w:t>-</w:t>
      </w:r>
      <w:r w:rsidR="00856DD1" w:rsidRPr="005113AB">
        <w:rPr>
          <w:rFonts w:ascii="Verdana" w:hAnsi="Verdana" w:cs="Times New Roman"/>
          <w:sz w:val="24"/>
          <w:szCs w:val="24"/>
          <w:lang w:val="es-ES"/>
        </w:rPr>
        <w:t xml:space="preserve">- </w:t>
      </w:r>
      <w:r w:rsidR="00B944C6" w:rsidRPr="005113AB">
        <w:rPr>
          <w:rFonts w:ascii="Verdana" w:hAnsi="Verdana" w:cs="Times New Roman"/>
          <w:sz w:val="24"/>
          <w:szCs w:val="24"/>
          <w:lang w:val="es-ES"/>
        </w:rPr>
        <w:t>haciendo eje en la utilización de la tecnología de los transportes y la comunicación</w:t>
      </w:r>
      <w:r w:rsidR="00F16A91" w:rsidRPr="005113AB">
        <w:rPr>
          <w:rFonts w:ascii="Verdana" w:hAnsi="Verdana" w:cs="Times New Roman"/>
          <w:sz w:val="24"/>
          <w:szCs w:val="24"/>
          <w:lang w:val="es-ES"/>
        </w:rPr>
        <w:t>.</w:t>
      </w:r>
      <w:r w:rsidR="00396673" w:rsidRPr="005113AB">
        <w:rPr>
          <w:rStyle w:val="Refdenotaderodap"/>
          <w:rFonts w:ascii="Verdana" w:hAnsi="Verdana" w:cs="Times New Roman"/>
          <w:sz w:val="24"/>
          <w:szCs w:val="24"/>
          <w:lang w:val="es-ES"/>
        </w:rPr>
        <w:footnoteReference w:id="248"/>
      </w:r>
      <w:r w:rsidR="00F16A91" w:rsidRPr="005113AB">
        <w:rPr>
          <w:rFonts w:ascii="Verdana" w:hAnsi="Verdana" w:cs="Times New Roman"/>
          <w:sz w:val="24"/>
          <w:szCs w:val="24"/>
          <w:lang w:val="es-ES"/>
        </w:rPr>
        <w:t xml:space="preserve"> Y</w:t>
      </w:r>
      <w:r w:rsidRPr="005113AB">
        <w:rPr>
          <w:rFonts w:ascii="Verdana" w:hAnsi="Verdana" w:cs="Times New Roman"/>
          <w:sz w:val="24"/>
          <w:szCs w:val="24"/>
          <w:lang w:val="es-ES"/>
        </w:rPr>
        <w:t xml:space="preserve"> Golbery sostuvo que Brasil era lamentablemente desde el punto de vista espacial un archipiélago</w:t>
      </w:r>
      <w:r w:rsidR="00D342AC" w:rsidRPr="005113AB">
        <w:rPr>
          <w:rFonts w:ascii="Verdana" w:hAnsi="Verdana" w:cs="Times New Roman"/>
          <w:sz w:val="24"/>
          <w:szCs w:val="24"/>
          <w:lang w:val="es-ES"/>
        </w:rPr>
        <w:t xml:space="preserve"> (Nordeste, Sudeste, Amazonia, Acre, territorio Gaúcho, etc.)</w:t>
      </w:r>
      <w:r w:rsidRPr="005113AB">
        <w:rPr>
          <w:rFonts w:ascii="Verdana" w:hAnsi="Verdana" w:cs="Times New Roman"/>
          <w:sz w:val="24"/>
          <w:szCs w:val="24"/>
          <w:lang w:val="es-ES"/>
        </w:rPr>
        <w:t xml:space="preserve">, y </w:t>
      </w:r>
      <w:r w:rsidRPr="005113AB">
        <w:rPr>
          <w:rFonts w:ascii="Verdana" w:hAnsi="Verdana" w:cs="Times New Roman"/>
          <w:sz w:val="24"/>
          <w:szCs w:val="24"/>
        </w:rPr>
        <w:t>que para que alcance influencia y liderazgo en Sudamérica debía cumplir con cuatro objetivos: “…estar suficientemente articulado al interior; efectivamente integrado; expandido en su extenso territorio, y debe manifestar control sobre sus fronteras”.</w:t>
      </w:r>
      <w:r w:rsidR="00A7275B" w:rsidRPr="005113AB">
        <w:rPr>
          <w:rStyle w:val="Refdenotaderodap"/>
          <w:rFonts w:ascii="Verdana" w:hAnsi="Verdana" w:cs="Times New Roman"/>
          <w:sz w:val="24"/>
          <w:szCs w:val="24"/>
        </w:rPr>
        <w:footnoteReference w:id="249"/>
      </w:r>
      <w:r w:rsidRPr="005113AB">
        <w:rPr>
          <w:rFonts w:ascii="Verdana" w:hAnsi="Verdana" w:cs="Times New Roman"/>
          <w:sz w:val="24"/>
          <w:szCs w:val="24"/>
        </w:rPr>
        <w:t xml:space="preserve"> En esa década del 60, aludiendo al mito insular de Jaime Cortesao y al comportamiento vinculante y necesariamente integrador de los</w:t>
      </w:r>
      <w:r w:rsidR="009D5DDC" w:rsidRPr="005113AB">
        <w:rPr>
          <w:rFonts w:ascii="Verdana" w:hAnsi="Verdana" w:cs="Times New Roman"/>
          <w:sz w:val="24"/>
          <w:szCs w:val="24"/>
        </w:rPr>
        <w:t xml:space="preserve"> ríos y cuencas hídricas </w:t>
      </w:r>
      <w:r w:rsidR="00E560F0" w:rsidRPr="005113AB">
        <w:rPr>
          <w:rFonts w:ascii="Verdana" w:hAnsi="Verdana" w:cs="Times New Roman"/>
          <w:sz w:val="24"/>
          <w:szCs w:val="24"/>
        </w:rPr>
        <w:t>chaco-</w:t>
      </w:r>
      <w:r w:rsidR="009D5DDC" w:rsidRPr="005113AB">
        <w:rPr>
          <w:rFonts w:ascii="Verdana" w:hAnsi="Verdana" w:cs="Times New Roman"/>
          <w:sz w:val="24"/>
          <w:szCs w:val="24"/>
        </w:rPr>
        <w:t>amazon</w:t>
      </w:r>
      <w:r w:rsidRPr="005113AB">
        <w:rPr>
          <w:rFonts w:ascii="Verdana" w:hAnsi="Verdana" w:cs="Times New Roman"/>
          <w:sz w:val="24"/>
          <w:szCs w:val="24"/>
        </w:rPr>
        <w:t xml:space="preserve">ences circularon los trabajos del Arq. Paulo Mendes da </w:t>
      </w:r>
      <w:r w:rsidRPr="005113AB">
        <w:rPr>
          <w:rFonts w:ascii="Verdana" w:hAnsi="Verdana" w:cs="Times New Roman"/>
          <w:sz w:val="24"/>
          <w:szCs w:val="24"/>
        </w:rPr>
        <w:lastRenderedPageBreak/>
        <w:t>Rocha sobre la “costa interior” del Brasil. Y veinte años más tarde, e</w:t>
      </w:r>
      <w:r w:rsidRPr="005113AB">
        <w:rPr>
          <w:rFonts w:ascii="Verdana" w:hAnsi="Verdana" w:cs="Times New Roman"/>
          <w:sz w:val="24"/>
          <w:szCs w:val="24"/>
          <w:lang w:val="es-ES"/>
        </w:rPr>
        <w:t>n la década del ochenta, los hermanos Paul y Constantino Georgescu, venezolanos de origen rumano, tras una larga travesía</w:t>
      </w:r>
      <w:r w:rsidR="00EF0455" w:rsidRPr="005113AB">
        <w:rPr>
          <w:rFonts w:ascii="Verdana" w:hAnsi="Verdana" w:cs="Times New Roman"/>
          <w:sz w:val="24"/>
          <w:szCs w:val="24"/>
          <w:lang w:val="es-ES"/>
        </w:rPr>
        <w:t xml:space="preserve"> y una detallada reconstrucción cartográfica que aquí aprovechamos profusamente</w:t>
      </w:r>
      <w:r w:rsidRPr="005113AB">
        <w:rPr>
          <w:rFonts w:ascii="Verdana" w:hAnsi="Verdana" w:cs="Times New Roman"/>
          <w:sz w:val="24"/>
          <w:szCs w:val="24"/>
          <w:lang w:val="es-ES"/>
        </w:rPr>
        <w:t>, recomendaron se practicaran obras de ingeniería en la ruta fluvial que va del Plata al Amazonas por la vía del Guaporé-Madeira.</w:t>
      </w:r>
    </w:p>
    <w:p w:rsidR="00190D75" w:rsidRPr="005113AB" w:rsidRDefault="00AA3A10" w:rsidP="005113AB">
      <w:pPr>
        <w:spacing w:after="0" w:line="360" w:lineRule="auto"/>
        <w:jc w:val="both"/>
        <w:rPr>
          <w:rFonts w:ascii="Verdana" w:hAnsi="Verdana" w:cs="Arial"/>
          <w:sz w:val="24"/>
          <w:szCs w:val="24"/>
        </w:rPr>
      </w:pPr>
      <w:hyperlink r:id="rId66" w:history="1">
        <w:r w:rsidR="00190D75" w:rsidRPr="005113AB">
          <w:rPr>
            <w:rStyle w:val="Hyperlink"/>
            <w:rFonts w:ascii="Verdana" w:hAnsi="Verdana" w:cs="Arial"/>
            <w:color w:val="auto"/>
            <w:sz w:val="24"/>
            <w:szCs w:val="24"/>
            <w:u w:val="none"/>
          </w:rPr>
          <w:t>www.histarmar.com.ar/InfGral-3/RdlPlataalOrinoco.htm</w:t>
        </w:r>
      </w:hyperlink>
    </w:p>
    <w:p w:rsidR="00190D75" w:rsidRPr="005113AB" w:rsidRDefault="00190D75" w:rsidP="005113AB">
      <w:pPr>
        <w:spacing w:after="0" w:line="360" w:lineRule="auto"/>
        <w:jc w:val="both"/>
        <w:rPr>
          <w:rFonts w:ascii="Verdana" w:hAnsi="Verdana" w:cs="Times New Roman"/>
          <w:sz w:val="24"/>
          <w:szCs w:val="24"/>
        </w:rPr>
      </w:pPr>
    </w:p>
    <w:p w:rsidR="00190D75" w:rsidRPr="005113AB" w:rsidRDefault="00190D75" w:rsidP="005113AB">
      <w:pPr>
        <w:spacing w:after="0" w:line="360" w:lineRule="auto"/>
        <w:jc w:val="both"/>
        <w:rPr>
          <w:rFonts w:ascii="Verdana" w:hAnsi="Verdana" w:cs="Times New Roman"/>
          <w:sz w:val="24"/>
          <w:szCs w:val="24"/>
        </w:rPr>
      </w:pPr>
      <w:r w:rsidRPr="005113AB">
        <w:rPr>
          <w:rFonts w:ascii="Verdana" w:hAnsi="Verdana" w:cs="Times New Roman"/>
          <w:sz w:val="24"/>
          <w:szCs w:val="24"/>
        </w:rPr>
        <w:t>Últimamente, los planes colonizadores del litoral fluvial brasilero continuaron, pues se han planificado varias hidrovías interiores, entre ellas las hidrovias de los Ríos Purús, Branco, Madeira, Tapajós, Xingú, y Tocantins-Araguaia, que va del Mato Grosso al puerto de Barcarena (Pará), en el bajo Amazonas, y han construído puertos de aguas profundas en el Atlántico Sur (Santos, Paranaguá y Rio G</w:t>
      </w:r>
      <w:r w:rsidR="007555BB" w:rsidRPr="005113AB">
        <w:rPr>
          <w:rFonts w:ascii="Verdana" w:hAnsi="Verdana" w:cs="Times New Roman"/>
          <w:sz w:val="24"/>
          <w:szCs w:val="24"/>
        </w:rPr>
        <w:t>rande). Pero la hidrovía que uniría</w:t>
      </w:r>
      <w:r w:rsidRPr="005113AB">
        <w:rPr>
          <w:rFonts w:ascii="Verdana" w:hAnsi="Verdana" w:cs="Times New Roman"/>
          <w:sz w:val="24"/>
          <w:szCs w:val="24"/>
        </w:rPr>
        <w:t xml:space="preserve"> el Guaporé-Alegre con el </w:t>
      </w:r>
      <w:r w:rsidR="001F180F" w:rsidRPr="005113AB">
        <w:rPr>
          <w:rFonts w:ascii="Verdana" w:hAnsi="Verdana" w:cs="Times New Roman"/>
          <w:sz w:val="24"/>
          <w:szCs w:val="24"/>
          <w:lang w:val="es-ES"/>
        </w:rPr>
        <w:t>Jaurú</w:t>
      </w:r>
      <w:r w:rsidRPr="005113AB">
        <w:rPr>
          <w:rFonts w:ascii="Verdana" w:hAnsi="Verdana" w:cs="Times New Roman"/>
          <w:sz w:val="24"/>
          <w:szCs w:val="24"/>
        </w:rPr>
        <w:t>-Alto Paraguay sigue sin ser puesta en consideración por temores econ</w:t>
      </w:r>
      <w:r w:rsidR="004564A2" w:rsidRPr="005113AB">
        <w:rPr>
          <w:rFonts w:ascii="Verdana" w:hAnsi="Verdana" w:cs="Times New Roman"/>
          <w:sz w:val="24"/>
          <w:szCs w:val="24"/>
        </w:rPr>
        <w:t>ómicos y políticos, y</w:t>
      </w:r>
      <w:r w:rsidRPr="005113AB">
        <w:rPr>
          <w:rFonts w:ascii="Verdana" w:hAnsi="Verdana" w:cs="Times New Roman"/>
          <w:sz w:val="24"/>
          <w:szCs w:val="24"/>
        </w:rPr>
        <w:t xml:space="preserve"> objeciones ambientalistas,</w:t>
      </w:r>
      <w:r w:rsidR="004564A2" w:rsidRPr="005113AB">
        <w:rPr>
          <w:rStyle w:val="Refdenotaderodap"/>
          <w:rFonts w:ascii="Verdana" w:hAnsi="Verdana" w:cs="Times New Roman"/>
          <w:sz w:val="24"/>
          <w:szCs w:val="24"/>
        </w:rPr>
        <w:footnoteReference w:id="250"/>
      </w:r>
      <w:r w:rsidRPr="005113AB">
        <w:rPr>
          <w:rFonts w:ascii="Verdana" w:hAnsi="Verdana" w:cs="Times New Roman"/>
          <w:sz w:val="24"/>
          <w:szCs w:val="24"/>
        </w:rPr>
        <w:t xml:space="preserve"> que incluso afectan a las mismas poblacion</w:t>
      </w:r>
      <w:r w:rsidR="00131F41" w:rsidRPr="005113AB">
        <w:rPr>
          <w:rFonts w:ascii="Verdana" w:hAnsi="Verdana" w:cs="Times New Roman"/>
          <w:sz w:val="24"/>
          <w:szCs w:val="24"/>
        </w:rPr>
        <w:t>es brasileras del macizo central brasilero-platino</w:t>
      </w:r>
      <w:r w:rsidRPr="005113AB">
        <w:rPr>
          <w:rFonts w:ascii="Verdana" w:hAnsi="Verdana" w:cs="Times New Roman"/>
          <w:sz w:val="24"/>
          <w:szCs w:val="24"/>
        </w:rPr>
        <w:t xml:space="preserve"> (Foz de Iguazú, Forte Coimbra, </w:t>
      </w:r>
      <w:r w:rsidRPr="005113AB">
        <w:rPr>
          <w:rFonts w:ascii="Verdana" w:hAnsi="Verdana" w:cs="Times New Roman"/>
          <w:vanish/>
          <w:sz w:val="24"/>
          <w:szCs w:val="24"/>
        </w:rPr>
        <w:br/>
      </w:r>
      <w:r w:rsidRPr="005113AB">
        <w:rPr>
          <w:rFonts w:ascii="Verdana" w:hAnsi="Verdana" w:cs="Times New Roman"/>
          <w:sz w:val="24"/>
          <w:szCs w:val="24"/>
        </w:rPr>
        <w:t xml:space="preserve">Corumbá), </w:t>
      </w:r>
      <w:r w:rsidR="00A236C9" w:rsidRPr="005113AB">
        <w:rPr>
          <w:rFonts w:ascii="Verdana" w:hAnsi="Verdana" w:cs="Times New Roman"/>
          <w:sz w:val="24"/>
          <w:szCs w:val="24"/>
        </w:rPr>
        <w:t>y del sudeste del Brasil (Alto Paraná</w:t>
      </w:r>
      <w:r w:rsidR="00563E1F" w:rsidRPr="005113AB">
        <w:rPr>
          <w:rFonts w:ascii="Verdana" w:hAnsi="Verdana" w:cs="Times New Roman"/>
          <w:sz w:val="24"/>
          <w:szCs w:val="24"/>
        </w:rPr>
        <w:t xml:space="preserve"> y sus afluentes, Porto Feliz</w:t>
      </w:r>
      <w:r w:rsidR="00A236C9" w:rsidRPr="005113AB">
        <w:rPr>
          <w:rFonts w:ascii="Verdana" w:hAnsi="Verdana" w:cs="Times New Roman"/>
          <w:sz w:val="24"/>
          <w:szCs w:val="24"/>
        </w:rPr>
        <w:t xml:space="preserve">) </w:t>
      </w:r>
      <w:r w:rsidRPr="005113AB">
        <w:rPr>
          <w:rFonts w:ascii="Verdana" w:hAnsi="Verdana" w:cs="Times New Roman"/>
          <w:sz w:val="24"/>
          <w:szCs w:val="24"/>
        </w:rPr>
        <w:t>y cuyas anacrónicas motivaciones se remontan a la trasnochada pugna entre Argentina y Brasil, y al miedo que inspira en las elites del poder brasilero la operación</w:t>
      </w:r>
      <w:r w:rsidRPr="005113AB">
        <w:rPr>
          <w:rFonts w:ascii="Verdana" w:hAnsi="Verdana" w:cs="Times New Roman"/>
          <w:iCs/>
          <w:sz w:val="24"/>
          <w:szCs w:val="24"/>
        </w:rPr>
        <w:t>“Fitzcarraldo”</w:t>
      </w:r>
      <w:r w:rsidRPr="005113AB">
        <w:rPr>
          <w:rFonts w:ascii="Verdana" w:hAnsi="Verdana" w:cs="Times New Roman"/>
          <w:sz w:val="24"/>
          <w:szCs w:val="24"/>
        </w:rPr>
        <w:t xml:space="preserve">. Esa misma pugna entre los Imperios Austro-Húngaro y Otomano fue la </w:t>
      </w:r>
      <w:r w:rsidRPr="005113AB">
        <w:rPr>
          <w:rFonts w:ascii="Verdana" w:hAnsi="Verdana" w:cs="Times New Roman"/>
          <w:sz w:val="24"/>
          <w:szCs w:val="24"/>
        </w:rPr>
        <w:lastRenderedPageBreak/>
        <w:t>que en Europa había paralizado por décadas la construcción de la hidrovía Rhin-Mainz-Danubio o conexión Euro-Mediterránea.</w:t>
      </w:r>
      <w:r w:rsidR="00022DEB" w:rsidRPr="005113AB">
        <w:rPr>
          <w:rStyle w:val="Refdenotaderodap"/>
          <w:rFonts w:ascii="Verdana" w:hAnsi="Verdana" w:cs="Times New Roman"/>
          <w:sz w:val="24"/>
          <w:szCs w:val="24"/>
        </w:rPr>
        <w:footnoteReference w:id="251"/>
      </w:r>
    </w:p>
    <w:p w:rsidR="00190D75" w:rsidRPr="005113AB" w:rsidRDefault="00190D75" w:rsidP="005113AB">
      <w:pPr>
        <w:spacing w:after="0" w:line="360" w:lineRule="auto"/>
        <w:jc w:val="both"/>
        <w:rPr>
          <w:rFonts w:ascii="Verdana" w:hAnsi="Verdana" w:cs="Times New Roman"/>
          <w:sz w:val="24"/>
          <w:szCs w:val="24"/>
        </w:rPr>
      </w:pPr>
    </w:p>
    <w:p w:rsidR="00190D75" w:rsidRPr="005113AB" w:rsidRDefault="00190D75"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rPr>
        <w:t xml:space="preserve">Los gobiernos militares brasileros y sus intelectuales orgánicos impulsaban –a juicio del ingeniero Batista da Silva (1996)-- aquel modelo de confrontación basado en objetivos geopolíticos nacionales individuales priorizando la ocupación territorial y su autosuficiencia económica, lo que llevó a inversiones muy ineficientes </w:t>
      </w:r>
      <w:r w:rsidR="00595D08" w:rsidRPr="005113AB">
        <w:rPr>
          <w:rFonts w:ascii="Verdana" w:hAnsi="Verdana" w:cs="Times New Roman"/>
          <w:sz w:val="24"/>
          <w:szCs w:val="24"/>
        </w:rPr>
        <w:t xml:space="preserve">(puertos profundos de Paranaguá) </w:t>
      </w:r>
      <w:r w:rsidRPr="005113AB">
        <w:rPr>
          <w:rFonts w:ascii="Verdana" w:hAnsi="Verdana" w:cs="Times New Roman"/>
          <w:sz w:val="24"/>
          <w:szCs w:val="24"/>
        </w:rPr>
        <w:t xml:space="preserve">y a estructuras latifundistas que condujeron posteriormente a  insurrecciones rurales, reprimidas como en la Masacre del Dorado dos Carajá, en el sur del estado de Pará (1996). Para evitar los errores del modelo militar que desmentían las aspiraciones de Pedro II, Batista da Silva (1996) propuso una fuerte sustitución de los objetivos geopolíticos --centrados en contextos nacionales y en la formación de polos económicos--por objetivos de cooperación que superaran los resentimientos del pasado, orientados esta vez hacia un paradigma más competitivo y menos gravoso consistente en la primacía de una </w:t>
      </w:r>
      <w:r w:rsidR="007509D0" w:rsidRPr="005113AB">
        <w:rPr>
          <w:rFonts w:ascii="Verdana" w:hAnsi="Verdana" w:cs="Times New Roman"/>
          <w:sz w:val="24"/>
          <w:szCs w:val="24"/>
        </w:rPr>
        <w:t xml:space="preserve">aproximación etno-genética y de </w:t>
      </w:r>
      <w:r w:rsidRPr="005113AB">
        <w:rPr>
          <w:rFonts w:ascii="Verdana" w:hAnsi="Verdana" w:cs="Times New Roman"/>
          <w:sz w:val="24"/>
          <w:szCs w:val="24"/>
        </w:rPr>
        <w:t>perspectiva regional geo-económica.</w:t>
      </w:r>
      <w:r w:rsidR="006D586C" w:rsidRPr="005113AB">
        <w:rPr>
          <w:rStyle w:val="Refdenotaderodap"/>
          <w:rFonts w:ascii="Verdana" w:hAnsi="Verdana" w:cs="Times New Roman"/>
          <w:sz w:val="24"/>
          <w:szCs w:val="24"/>
        </w:rPr>
        <w:footnoteReference w:id="252"/>
      </w:r>
      <w:r w:rsidRPr="005113AB">
        <w:rPr>
          <w:rFonts w:ascii="Verdana" w:hAnsi="Verdana" w:cs="Times New Roman"/>
          <w:sz w:val="24"/>
          <w:szCs w:val="24"/>
        </w:rPr>
        <w:t xml:space="preserve"> En ese sentido, el problema del excelente análisis de </w:t>
      </w:r>
      <w:r w:rsidRPr="005113AB">
        <w:rPr>
          <w:rFonts w:ascii="Verdana" w:hAnsi="Verdana" w:cs="Times New Roman"/>
          <w:sz w:val="24"/>
          <w:szCs w:val="24"/>
          <w:lang w:val="es-ES"/>
        </w:rPr>
        <w:t xml:space="preserve">Zugaib (2006) es que desconoce la relevancia de la tesis geopolítica de Badia Malagrida (1919) y no guarda el debido reconocimiento a los hallazgos cartográficos de Bollo (1919), Courteville (1930), Gallart (1947) y Del Mazo (1962). Esa primacía de una perspectiva regional </w:t>
      </w:r>
      <w:r w:rsidRPr="005113AB">
        <w:rPr>
          <w:rFonts w:ascii="Verdana" w:hAnsi="Verdana" w:cs="Times New Roman"/>
          <w:sz w:val="24"/>
          <w:szCs w:val="24"/>
          <w:lang w:val="es-ES"/>
        </w:rPr>
        <w:lastRenderedPageBreak/>
        <w:t xml:space="preserve">supone tener que revisar todas aquellas políticas que han impedido que los </w:t>
      </w:r>
      <w:r w:rsidRPr="005113AB">
        <w:rPr>
          <w:rFonts w:ascii="Verdana" w:hAnsi="Verdana" w:cs="Times New Roman"/>
          <w:iCs/>
          <w:sz w:val="24"/>
          <w:szCs w:val="24"/>
          <w:lang w:val="es-ES"/>
        </w:rPr>
        <w:t>hinterland</w:t>
      </w:r>
      <w:r w:rsidRPr="005113AB">
        <w:rPr>
          <w:rFonts w:ascii="Verdana" w:hAnsi="Verdana" w:cs="Times New Roman"/>
          <w:sz w:val="24"/>
          <w:szCs w:val="24"/>
          <w:lang w:val="es-ES"/>
        </w:rPr>
        <w:t xml:space="preserve"> amazónico brasilero, colombiano, ecuatoriano, peruano y boliviano se puedan conectar con la cuenca y el </w:t>
      </w:r>
      <w:r w:rsidRPr="005113AB">
        <w:rPr>
          <w:rFonts w:ascii="Verdana" w:hAnsi="Verdana" w:cs="Times New Roman"/>
          <w:iCs/>
          <w:sz w:val="24"/>
          <w:szCs w:val="24"/>
          <w:lang w:val="es-ES"/>
        </w:rPr>
        <w:t>hinterland</w:t>
      </w:r>
      <w:r w:rsidRPr="005113AB">
        <w:rPr>
          <w:rFonts w:ascii="Verdana" w:hAnsi="Verdana" w:cs="Times New Roman"/>
          <w:sz w:val="24"/>
          <w:szCs w:val="24"/>
          <w:lang w:val="es-ES"/>
        </w:rPr>
        <w:t xml:space="preserve"> </w:t>
      </w:r>
      <w:r w:rsidR="00595D08" w:rsidRPr="005113AB">
        <w:rPr>
          <w:rFonts w:ascii="Verdana" w:hAnsi="Verdana" w:cs="Times New Roman"/>
          <w:sz w:val="24"/>
          <w:szCs w:val="24"/>
          <w:lang w:val="es-ES"/>
        </w:rPr>
        <w:t>chaco-</w:t>
      </w:r>
      <w:r w:rsidRPr="005113AB">
        <w:rPr>
          <w:rFonts w:ascii="Verdana" w:hAnsi="Verdana" w:cs="Times New Roman"/>
          <w:sz w:val="24"/>
          <w:szCs w:val="24"/>
          <w:lang w:val="es-ES"/>
        </w:rPr>
        <w:t>platino, incluso la revisión de los informes técnicos que esgriman la defensa del Pantanal Matogrossense como indiscutible excusa para boicotear la prolongación de la Hidrovía Paraguay-Paraná.</w:t>
      </w:r>
      <w:r w:rsidR="006236E2" w:rsidRPr="005113AB">
        <w:rPr>
          <w:rStyle w:val="Refdenotaderodap"/>
          <w:rFonts w:ascii="Verdana" w:hAnsi="Verdana" w:cs="Times New Roman"/>
          <w:sz w:val="24"/>
          <w:szCs w:val="24"/>
          <w:lang w:val="es-ES"/>
        </w:rPr>
        <w:footnoteReference w:id="253"/>
      </w:r>
    </w:p>
    <w:p w:rsidR="00AD380B" w:rsidRPr="005113AB" w:rsidRDefault="00AD380B" w:rsidP="005113AB">
      <w:pPr>
        <w:spacing w:after="0" w:line="360" w:lineRule="auto"/>
        <w:jc w:val="both"/>
        <w:rPr>
          <w:rFonts w:ascii="Verdana" w:hAnsi="Verdana" w:cs="Times New Roman"/>
          <w:bCs/>
          <w:sz w:val="24"/>
          <w:szCs w:val="24"/>
        </w:rPr>
      </w:pPr>
    </w:p>
    <w:p w:rsidR="00AD380B" w:rsidRPr="005113AB" w:rsidRDefault="00AD380B" w:rsidP="005113AB">
      <w:pPr>
        <w:spacing w:after="0" w:line="360" w:lineRule="auto"/>
        <w:jc w:val="both"/>
        <w:rPr>
          <w:rFonts w:ascii="Verdana" w:hAnsi="Verdana" w:cs="Times New Roman"/>
          <w:bCs/>
          <w:sz w:val="24"/>
          <w:szCs w:val="24"/>
          <w:lang w:val="es-ES"/>
        </w:rPr>
      </w:pPr>
      <w:r w:rsidRPr="005113AB">
        <w:rPr>
          <w:rFonts w:ascii="Verdana" w:hAnsi="Verdana" w:cs="Times New Roman"/>
          <w:bCs/>
          <w:sz w:val="24"/>
          <w:szCs w:val="24"/>
        </w:rPr>
        <w:t>VIII.- Rivalidad entre opciones</w:t>
      </w:r>
      <w:r w:rsidRPr="005113AB">
        <w:rPr>
          <w:rFonts w:ascii="Verdana" w:hAnsi="Verdana" w:cs="Times New Roman"/>
          <w:bCs/>
          <w:sz w:val="24"/>
          <w:szCs w:val="24"/>
          <w:lang w:val="es-ES"/>
        </w:rPr>
        <w:t xml:space="preserve"> integradoras y mutiladoras</w:t>
      </w:r>
      <w:r w:rsidR="00C247F0" w:rsidRPr="005113AB">
        <w:rPr>
          <w:rFonts w:ascii="Verdana" w:hAnsi="Verdana" w:cs="Times New Roman"/>
          <w:bCs/>
          <w:sz w:val="24"/>
          <w:szCs w:val="24"/>
          <w:lang w:val="es-ES"/>
        </w:rPr>
        <w:t xml:space="preserve"> (1969-1998)</w:t>
      </w:r>
    </w:p>
    <w:p w:rsidR="00AD380B" w:rsidRPr="005113AB" w:rsidRDefault="00AD380B" w:rsidP="005113AB">
      <w:pPr>
        <w:spacing w:after="0" w:line="360" w:lineRule="auto"/>
        <w:jc w:val="both"/>
        <w:rPr>
          <w:rFonts w:ascii="Verdana" w:hAnsi="Verdana" w:cs="Times New Roman"/>
          <w:sz w:val="24"/>
          <w:szCs w:val="24"/>
        </w:rPr>
      </w:pPr>
    </w:p>
    <w:p w:rsidR="00AD380B" w:rsidRPr="005113AB" w:rsidRDefault="00AD380B"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Como respuesta al expansionismo rodoviario del Varguismo y del golpismo militar brasilero (1964-1984) en el </w:t>
      </w:r>
      <w:r w:rsidR="00D45507" w:rsidRPr="005113AB">
        <w:rPr>
          <w:rFonts w:ascii="Verdana" w:hAnsi="Verdana"/>
          <w:iCs/>
          <w:sz w:val="24"/>
          <w:szCs w:val="24"/>
          <w:lang w:val="es-ES"/>
        </w:rPr>
        <w:t>hinterland</w:t>
      </w:r>
      <w:r w:rsidR="00D45507" w:rsidRPr="005113AB">
        <w:rPr>
          <w:rFonts w:ascii="Verdana" w:hAnsi="Verdana" w:cs="Times New Roman"/>
          <w:sz w:val="24"/>
          <w:szCs w:val="24"/>
        </w:rPr>
        <w:t xml:space="preserve"> </w:t>
      </w:r>
      <w:r w:rsidRPr="005113AB">
        <w:rPr>
          <w:rFonts w:ascii="Verdana" w:hAnsi="Verdana" w:cs="Times New Roman"/>
          <w:sz w:val="24"/>
          <w:szCs w:val="24"/>
        </w:rPr>
        <w:t>amazónico (Castello Branco, Garrastazú, Geisel), los países del Pacífico sudamericano reaccionaron con la convocatoria del denominado Pacto Andino</w:t>
      </w:r>
      <w:r w:rsidR="00C247F0" w:rsidRPr="005113AB">
        <w:rPr>
          <w:rFonts w:ascii="Verdana" w:hAnsi="Verdana" w:cs="Times New Roman"/>
          <w:sz w:val="24"/>
          <w:szCs w:val="24"/>
        </w:rPr>
        <w:t xml:space="preserve"> (1969)</w:t>
      </w:r>
      <w:r w:rsidRPr="005113AB">
        <w:rPr>
          <w:rFonts w:ascii="Verdana" w:hAnsi="Verdana" w:cs="Times New Roman"/>
          <w:sz w:val="24"/>
          <w:szCs w:val="24"/>
        </w:rPr>
        <w:t>.</w:t>
      </w:r>
      <w:r w:rsidR="00DD729E" w:rsidRPr="005113AB">
        <w:rPr>
          <w:rStyle w:val="Refdenotaderodap"/>
          <w:rFonts w:ascii="Verdana" w:hAnsi="Verdana" w:cs="Times New Roman"/>
          <w:sz w:val="24"/>
          <w:szCs w:val="24"/>
        </w:rPr>
        <w:footnoteReference w:id="254"/>
      </w:r>
      <w:r w:rsidRPr="005113AB">
        <w:rPr>
          <w:rFonts w:ascii="Verdana" w:hAnsi="Verdana" w:cs="Times New Roman"/>
          <w:sz w:val="24"/>
          <w:szCs w:val="24"/>
        </w:rPr>
        <w:t xml:space="preserve">  El programa conjunto de integración económica fue plasmado en el Tratado de Cartagena y firmado en 1969 por sus respectivos presidentes (Bolivia con Siles Salinas, Chile con Frei Montalva, Ecuador con Velasco Ibarra, y Perú con Velasco Alvarado), al cual se adhirieron Venezuela (con Caldera) en 1973 y Colombia (con Turbay Ayala) en 1978. Simultáneamente, la dictadura militar argentina había patrocinado el Tratado de la Cuenca del Plata, originado en la Tercera Reunión Extraordinaria (y Primera Ordinaria) de sus Cancilleres, realizada en Brasilia en abril de 1969 y convocada con el objetivo de promover el desarrollo económico y la integración física de la cuenca del Río de la Plata. </w:t>
      </w:r>
    </w:p>
    <w:p w:rsidR="00AD380B" w:rsidRPr="005113AB" w:rsidRDefault="00AD380B" w:rsidP="005113AB">
      <w:pPr>
        <w:spacing w:after="0" w:line="360" w:lineRule="auto"/>
        <w:jc w:val="both"/>
        <w:rPr>
          <w:rFonts w:ascii="Verdana" w:hAnsi="Verdana" w:cs="Times New Roman"/>
          <w:sz w:val="24"/>
          <w:szCs w:val="24"/>
        </w:rPr>
      </w:pPr>
    </w:p>
    <w:p w:rsidR="00733911" w:rsidRPr="005113AB" w:rsidRDefault="00AD380B" w:rsidP="005113AB">
      <w:pPr>
        <w:spacing w:after="0" w:line="360" w:lineRule="auto"/>
        <w:jc w:val="both"/>
        <w:rPr>
          <w:rStyle w:val="st1"/>
          <w:rFonts w:ascii="Verdana" w:hAnsi="Verdana" w:cs="Times New Roman"/>
          <w:sz w:val="24"/>
          <w:szCs w:val="24"/>
        </w:rPr>
      </w:pPr>
      <w:r w:rsidRPr="005113AB">
        <w:rPr>
          <w:rFonts w:ascii="Verdana" w:hAnsi="Verdana" w:cs="Times New Roman"/>
          <w:sz w:val="24"/>
          <w:szCs w:val="24"/>
        </w:rPr>
        <w:t>No obstante las desavenencias, el mismo año de 1978, la diplomacia brasilera (Itamaraty) no se arredró y logró el respaldo del mundo andi</w:t>
      </w:r>
      <w:r w:rsidR="005E5F24" w:rsidRPr="005113AB">
        <w:rPr>
          <w:rFonts w:ascii="Verdana" w:hAnsi="Verdana" w:cs="Times New Roman"/>
          <w:sz w:val="24"/>
          <w:szCs w:val="24"/>
        </w:rPr>
        <w:t xml:space="preserve">no (Bolivia, Brasil, Colombia, </w:t>
      </w:r>
      <w:r w:rsidRPr="005113AB">
        <w:rPr>
          <w:rFonts w:ascii="Verdana" w:hAnsi="Verdana" w:cs="Times New Roman"/>
          <w:sz w:val="24"/>
          <w:szCs w:val="24"/>
        </w:rPr>
        <w:t>Ecuador, Guyana, Perú, Surinam, Venezuela) para la firma del Tratado de Cooperación Amazónic</w:t>
      </w:r>
      <w:r w:rsidR="00E4158B" w:rsidRPr="005113AB">
        <w:rPr>
          <w:rFonts w:ascii="Verdana" w:hAnsi="Verdana" w:cs="Times New Roman"/>
          <w:sz w:val="24"/>
          <w:szCs w:val="24"/>
        </w:rPr>
        <w:t>a</w:t>
      </w:r>
      <w:r w:rsidRPr="005113AB">
        <w:rPr>
          <w:rFonts w:ascii="Verdana" w:hAnsi="Verdana" w:cs="Times New Roman"/>
          <w:sz w:val="24"/>
          <w:szCs w:val="24"/>
        </w:rPr>
        <w:t>.</w:t>
      </w:r>
      <w:r w:rsidR="005560BD" w:rsidRPr="005113AB">
        <w:rPr>
          <w:rStyle w:val="Refdenotaderodap"/>
          <w:rFonts w:ascii="Verdana" w:hAnsi="Verdana" w:cs="Times New Roman"/>
          <w:sz w:val="24"/>
          <w:szCs w:val="24"/>
        </w:rPr>
        <w:footnoteReference w:id="255"/>
      </w:r>
      <w:r w:rsidRPr="005113AB">
        <w:rPr>
          <w:rFonts w:ascii="Verdana" w:hAnsi="Verdana" w:cs="Times New Roman"/>
          <w:sz w:val="24"/>
          <w:szCs w:val="24"/>
        </w:rPr>
        <w:t xml:space="preserve"> Fue en esa época, en 1983, que el ex presidente peruano Fernando Belaúnde Terry, inspirado en las prédicas de </w:t>
      </w:r>
      <w:r w:rsidR="00947A09" w:rsidRPr="005113AB">
        <w:rPr>
          <w:rFonts w:ascii="Verdana" w:hAnsi="Verdana" w:cs="Times New Roman"/>
          <w:sz w:val="24"/>
          <w:szCs w:val="24"/>
        </w:rPr>
        <w:t xml:space="preserve">Haenke, </w:t>
      </w:r>
      <w:r w:rsidRPr="005113AB">
        <w:rPr>
          <w:rFonts w:ascii="Verdana" w:hAnsi="Verdana" w:cs="Times New Roman"/>
          <w:sz w:val="24"/>
          <w:szCs w:val="24"/>
        </w:rPr>
        <w:t xml:space="preserve">Humboldt, </w:t>
      </w:r>
      <w:r w:rsidR="00AB0FEE" w:rsidRPr="005113AB">
        <w:rPr>
          <w:rFonts w:ascii="Verdana" w:hAnsi="Verdana" w:cs="Times New Roman"/>
          <w:sz w:val="24"/>
          <w:szCs w:val="24"/>
        </w:rPr>
        <w:t xml:space="preserve">D´Orbigny, </w:t>
      </w:r>
      <w:r w:rsidRPr="005113AB">
        <w:rPr>
          <w:rFonts w:ascii="Verdana" w:hAnsi="Verdana" w:cs="Times New Roman"/>
          <w:sz w:val="24"/>
          <w:szCs w:val="24"/>
          <w:lang w:val="es-ES"/>
        </w:rPr>
        <w:t xml:space="preserve">Chandless, </w:t>
      </w:r>
      <w:r w:rsidR="003608C8" w:rsidRPr="005113AB">
        <w:rPr>
          <w:rFonts w:ascii="Verdana" w:hAnsi="Verdana" w:cs="Times New Roman"/>
          <w:sz w:val="24"/>
          <w:szCs w:val="24"/>
        </w:rPr>
        <w:t xml:space="preserve">Couto de Magalhães, </w:t>
      </w:r>
      <w:r w:rsidR="003704A8" w:rsidRPr="005113AB">
        <w:rPr>
          <w:rFonts w:ascii="Verdana" w:hAnsi="Verdana" w:cs="Times New Roman"/>
          <w:sz w:val="24"/>
          <w:szCs w:val="24"/>
        </w:rPr>
        <w:t xml:space="preserve">Rafael Reyes, </w:t>
      </w:r>
      <w:r w:rsidR="00C62A8B" w:rsidRPr="005113AB">
        <w:rPr>
          <w:rFonts w:ascii="Verdana" w:hAnsi="Verdana" w:cs="Times New Roman"/>
          <w:sz w:val="24"/>
          <w:szCs w:val="24"/>
        </w:rPr>
        <w:t xml:space="preserve">T. </w:t>
      </w:r>
      <w:r w:rsidR="00EB3E86" w:rsidRPr="005113AB">
        <w:rPr>
          <w:rFonts w:ascii="Verdana" w:hAnsi="Verdana" w:cs="Times New Roman"/>
          <w:sz w:val="24"/>
          <w:szCs w:val="24"/>
        </w:rPr>
        <w:t>Roosevelt,</w:t>
      </w:r>
      <w:r w:rsidR="00EB3E86" w:rsidRPr="005113AB">
        <w:rPr>
          <w:rFonts w:ascii="Verdana" w:hAnsi="Verdana" w:cs="Times New Roman"/>
          <w:sz w:val="24"/>
          <w:szCs w:val="24"/>
          <w:lang w:val="es-ES"/>
        </w:rPr>
        <w:t xml:space="preserve"> </w:t>
      </w:r>
      <w:r w:rsidRPr="005113AB">
        <w:rPr>
          <w:rFonts w:ascii="Verdana" w:hAnsi="Verdana" w:cs="Times New Roman"/>
          <w:sz w:val="24"/>
          <w:szCs w:val="24"/>
          <w:lang w:val="es-ES"/>
        </w:rPr>
        <w:t>Bollo, Courteville,</w:t>
      </w:r>
      <w:r w:rsidRPr="005113AB">
        <w:rPr>
          <w:rFonts w:ascii="Verdana" w:hAnsi="Verdana" w:cs="Times New Roman"/>
          <w:sz w:val="24"/>
          <w:szCs w:val="24"/>
        </w:rPr>
        <w:t xml:space="preserve"> Baldasarri, Gallart y Del Mazo,  promovió con su frustrado ejem</w:t>
      </w:r>
      <w:r w:rsidR="007509D0" w:rsidRPr="005113AB">
        <w:rPr>
          <w:rFonts w:ascii="Verdana" w:hAnsi="Verdana" w:cs="Times New Roman"/>
          <w:sz w:val="24"/>
          <w:szCs w:val="24"/>
        </w:rPr>
        <w:t>plo la factibilidad de</w:t>
      </w:r>
      <w:r w:rsidR="00DA5C17" w:rsidRPr="005113AB">
        <w:rPr>
          <w:rFonts w:ascii="Verdana" w:hAnsi="Verdana" w:cs="Times New Roman"/>
          <w:sz w:val="24"/>
          <w:szCs w:val="24"/>
        </w:rPr>
        <w:t xml:space="preserve"> </w:t>
      </w:r>
      <w:r w:rsidR="007509D0" w:rsidRPr="005113AB">
        <w:rPr>
          <w:rFonts w:ascii="Verdana" w:hAnsi="Verdana" w:cs="Times New Roman"/>
          <w:sz w:val="24"/>
          <w:szCs w:val="24"/>
        </w:rPr>
        <w:t>l</w:t>
      </w:r>
      <w:r w:rsidR="00DA5C17" w:rsidRPr="005113AB">
        <w:rPr>
          <w:rFonts w:ascii="Verdana" w:hAnsi="Verdana" w:cs="Times New Roman"/>
          <w:sz w:val="24"/>
          <w:szCs w:val="24"/>
        </w:rPr>
        <w:t>a interconexión</w:t>
      </w:r>
      <w:r w:rsidRPr="005113AB">
        <w:rPr>
          <w:rFonts w:ascii="Verdana" w:hAnsi="Verdana" w:cs="Times New Roman"/>
          <w:sz w:val="24"/>
          <w:szCs w:val="24"/>
        </w:rPr>
        <w:t xml:space="preserve"> </w:t>
      </w:r>
      <w:r w:rsidR="00DA5C17" w:rsidRPr="005113AB">
        <w:rPr>
          <w:rFonts w:ascii="Verdana" w:hAnsi="Verdana" w:cs="Times New Roman"/>
          <w:sz w:val="24"/>
          <w:szCs w:val="24"/>
        </w:rPr>
        <w:t xml:space="preserve">entre las cuencas del Amazonas y el Orinoco a través </w:t>
      </w:r>
      <w:r w:rsidRPr="005113AB">
        <w:rPr>
          <w:rFonts w:ascii="Verdana" w:hAnsi="Verdana" w:cs="Times New Roman"/>
          <w:sz w:val="24"/>
          <w:szCs w:val="24"/>
        </w:rPr>
        <w:t xml:space="preserve">del canal del Casiquiare. Y a comienzos del siglo XXI, los países integrantes del </w:t>
      </w:r>
      <w:r w:rsidRPr="005113AB">
        <w:rPr>
          <w:rFonts w:ascii="Verdana" w:hAnsi="Verdana" w:cs="Times New Roman"/>
          <w:sz w:val="24"/>
          <w:szCs w:val="24"/>
          <w:lang w:val="es-ES"/>
        </w:rPr>
        <w:t xml:space="preserve">hinterland </w:t>
      </w:r>
      <w:r w:rsidRPr="005113AB">
        <w:rPr>
          <w:rFonts w:ascii="Verdana" w:hAnsi="Verdana" w:cs="Times New Roman"/>
          <w:sz w:val="24"/>
          <w:szCs w:val="24"/>
        </w:rPr>
        <w:t>amazónico resolvieron reformular dicho Tratado de Cooperación creando en 1998 la Organización del Tratado de Cooperación Amazónica (OTCA), y eligiendo en 2003 como sede a Brasilia.</w:t>
      </w:r>
      <w:r w:rsidR="00F52695" w:rsidRPr="005113AB">
        <w:rPr>
          <w:rStyle w:val="Refdenotaderodap"/>
          <w:rFonts w:ascii="Verdana" w:hAnsi="Verdana" w:cs="Times New Roman"/>
          <w:sz w:val="24"/>
          <w:szCs w:val="24"/>
        </w:rPr>
        <w:footnoteReference w:id="256"/>
      </w:r>
      <w:r w:rsidRPr="005113AB">
        <w:rPr>
          <w:rFonts w:ascii="Verdana" w:hAnsi="Verdana" w:cs="Times New Roman"/>
          <w:sz w:val="24"/>
          <w:szCs w:val="24"/>
        </w:rPr>
        <w:t xml:space="preserve"> De tal modo, los países de la margen occidental de la cuenca amazónica no pertenecen a una sino a dos organizaciones, el Pacto Andino y el Tratado de Cooperación Amazónica. Para amortiguar el impacto geopolítico, la OTCA decidió entablar fluidas relaciones con los países de la Cuenca del Plata (Mercosur) y con los del macizo andino o Comunidad Andina de Naciones.</w:t>
      </w:r>
      <w:r w:rsidR="00A8274C" w:rsidRPr="005113AB">
        <w:rPr>
          <w:rStyle w:val="Refdenotaderodap"/>
          <w:rFonts w:ascii="Verdana" w:hAnsi="Verdana" w:cs="Times New Roman"/>
          <w:sz w:val="24"/>
          <w:szCs w:val="24"/>
        </w:rPr>
        <w:footnoteReference w:id="257"/>
      </w:r>
      <w:r w:rsidR="00C0164E" w:rsidRPr="005113AB">
        <w:rPr>
          <w:rFonts w:ascii="Verdana" w:hAnsi="Verdana" w:cs="Times New Roman"/>
          <w:sz w:val="24"/>
          <w:szCs w:val="24"/>
        </w:rPr>
        <w:t xml:space="preserve"> </w:t>
      </w:r>
      <w:r w:rsidR="00D62081" w:rsidRPr="005113AB">
        <w:rPr>
          <w:rFonts w:ascii="Verdana" w:hAnsi="Verdana" w:cs="Times New Roman"/>
          <w:sz w:val="24"/>
          <w:szCs w:val="24"/>
        </w:rPr>
        <w:t xml:space="preserve">No obstante, </w:t>
      </w:r>
      <w:r w:rsidR="006C1B9B" w:rsidRPr="005113AB">
        <w:rPr>
          <w:rFonts w:ascii="Verdana" w:hAnsi="Verdana" w:cs="Times New Roman"/>
          <w:sz w:val="24"/>
          <w:szCs w:val="24"/>
        </w:rPr>
        <w:t>a partir del 2012</w:t>
      </w:r>
      <w:r w:rsidR="00D62081" w:rsidRPr="005113AB">
        <w:rPr>
          <w:rFonts w:ascii="Verdana" w:hAnsi="Verdana" w:cs="Times New Roman"/>
          <w:sz w:val="24"/>
          <w:szCs w:val="24"/>
        </w:rPr>
        <w:t xml:space="preserve"> </w:t>
      </w:r>
      <w:r w:rsidR="00624F54" w:rsidRPr="005113AB">
        <w:rPr>
          <w:rFonts w:ascii="Verdana" w:hAnsi="Verdana" w:cs="Times New Roman"/>
          <w:sz w:val="24"/>
          <w:szCs w:val="24"/>
        </w:rPr>
        <w:t xml:space="preserve">gran parte de </w:t>
      </w:r>
      <w:r w:rsidR="00D62081" w:rsidRPr="005113AB">
        <w:rPr>
          <w:rFonts w:ascii="Verdana" w:hAnsi="Verdana" w:cs="Times New Roman"/>
          <w:sz w:val="24"/>
          <w:szCs w:val="24"/>
        </w:rPr>
        <w:t xml:space="preserve">los países del macizo andino se han incorporado al </w:t>
      </w:r>
      <w:r w:rsidR="006C1B9B" w:rsidRPr="005113AB">
        <w:rPr>
          <w:rFonts w:ascii="Verdana" w:hAnsi="Verdana" w:cs="Times New Roman"/>
          <w:sz w:val="24"/>
          <w:szCs w:val="24"/>
        </w:rPr>
        <w:t>á</w:t>
      </w:r>
      <w:r w:rsidR="00D62081" w:rsidRPr="005113AB">
        <w:rPr>
          <w:rFonts w:ascii="Verdana" w:hAnsi="Verdana" w:cs="Times New Roman"/>
          <w:sz w:val="24"/>
          <w:szCs w:val="24"/>
        </w:rPr>
        <w:t>rea de libre comercio del Asia-Pacífico.</w:t>
      </w:r>
      <w:r w:rsidR="00D62081" w:rsidRPr="005113AB">
        <w:rPr>
          <w:rStyle w:val="Refdenotaderodap"/>
          <w:rFonts w:ascii="Verdana" w:hAnsi="Verdana" w:cs="Times New Roman"/>
          <w:sz w:val="24"/>
          <w:szCs w:val="24"/>
        </w:rPr>
        <w:footnoteReference w:id="258"/>
      </w:r>
      <w:r w:rsidR="00D62081" w:rsidRPr="005113AB">
        <w:rPr>
          <w:rFonts w:ascii="Verdana" w:hAnsi="Verdana" w:cs="Times New Roman"/>
          <w:sz w:val="24"/>
          <w:szCs w:val="24"/>
        </w:rPr>
        <w:tab/>
      </w:r>
      <w:r w:rsidR="00D62081" w:rsidRPr="005113AB">
        <w:rPr>
          <w:rFonts w:ascii="Verdana" w:hAnsi="Verdana" w:cs="Times New Roman"/>
          <w:sz w:val="24"/>
          <w:szCs w:val="24"/>
        </w:rPr>
        <w:tab/>
      </w:r>
    </w:p>
    <w:p w:rsidR="00E7647E" w:rsidRPr="005113AB" w:rsidRDefault="00E7647E" w:rsidP="005113AB">
      <w:pPr>
        <w:spacing w:after="0" w:line="360" w:lineRule="auto"/>
        <w:jc w:val="both"/>
        <w:outlineLvl w:val="3"/>
        <w:rPr>
          <w:rStyle w:val="st1"/>
          <w:rFonts w:ascii="Verdana" w:hAnsi="Verdana" w:cs="Times New Roman"/>
          <w:sz w:val="24"/>
          <w:szCs w:val="24"/>
        </w:rPr>
      </w:pPr>
    </w:p>
    <w:p w:rsidR="00986ADD" w:rsidRPr="005113AB" w:rsidRDefault="00E70179" w:rsidP="005113AB">
      <w:pPr>
        <w:spacing w:after="0" w:line="360" w:lineRule="auto"/>
        <w:jc w:val="both"/>
        <w:outlineLvl w:val="3"/>
        <w:rPr>
          <w:rFonts w:ascii="Verdana" w:hAnsi="Verdana" w:cs="Times New Roman"/>
          <w:sz w:val="24"/>
          <w:szCs w:val="24"/>
        </w:rPr>
      </w:pPr>
      <w:r w:rsidRPr="005113AB">
        <w:rPr>
          <w:rStyle w:val="st1"/>
          <w:rFonts w:ascii="Verdana" w:hAnsi="Verdana" w:cs="Times New Roman"/>
          <w:sz w:val="24"/>
          <w:szCs w:val="24"/>
        </w:rPr>
        <w:t>L</w:t>
      </w:r>
      <w:r w:rsidR="00524DF9" w:rsidRPr="005113AB">
        <w:rPr>
          <w:rStyle w:val="st1"/>
          <w:rFonts w:ascii="Verdana" w:hAnsi="Verdana" w:cs="Times New Roman"/>
          <w:sz w:val="24"/>
          <w:szCs w:val="24"/>
        </w:rPr>
        <w:t>a decadencia del concepto</w:t>
      </w:r>
      <w:r w:rsidR="00986ADD" w:rsidRPr="005113AB">
        <w:rPr>
          <w:rStyle w:val="st1"/>
          <w:rFonts w:ascii="Verdana" w:hAnsi="Verdana" w:cs="Times New Roman"/>
          <w:sz w:val="24"/>
          <w:szCs w:val="24"/>
        </w:rPr>
        <w:t xml:space="preserve"> de</w:t>
      </w:r>
      <w:r w:rsidR="00524DF9" w:rsidRPr="005113AB">
        <w:rPr>
          <w:rStyle w:val="st1"/>
          <w:rFonts w:ascii="Verdana" w:hAnsi="Verdana" w:cs="Times New Roman"/>
          <w:sz w:val="24"/>
          <w:szCs w:val="24"/>
        </w:rPr>
        <w:t xml:space="preserve"> estado-nación importado</w:t>
      </w:r>
      <w:r w:rsidR="00986ADD" w:rsidRPr="005113AB">
        <w:rPr>
          <w:rStyle w:val="st1"/>
          <w:rFonts w:ascii="Verdana" w:hAnsi="Verdana" w:cs="Times New Roman"/>
          <w:sz w:val="24"/>
          <w:szCs w:val="24"/>
        </w:rPr>
        <w:t xml:space="preserve"> de Europ</w:t>
      </w:r>
      <w:r w:rsidR="005314EE" w:rsidRPr="005113AB">
        <w:rPr>
          <w:rStyle w:val="st1"/>
          <w:rFonts w:ascii="Verdana" w:hAnsi="Verdana" w:cs="Times New Roman"/>
          <w:sz w:val="24"/>
          <w:szCs w:val="24"/>
        </w:rPr>
        <w:t xml:space="preserve">a </w:t>
      </w:r>
      <w:r w:rsidR="00942B11" w:rsidRPr="005113AB">
        <w:rPr>
          <w:rStyle w:val="st1"/>
          <w:rFonts w:ascii="Verdana" w:hAnsi="Verdana" w:cs="Times New Roman"/>
          <w:sz w:val="24"/>
          <w:szCs w:val="24"/>
        </w:rPr>
        <w:t>dio lugar a</w:t>
      </w:r>
      <w:r w:rsidR="005314EE" w:rsidRPr="005113AB">
        <w:rPr>
          <w:rStyle w:val="st1"/>
          <w:rFonts w:ascii="Verdana" w:hAnsi="Verdana" w:cs="Times New Roman"/>
          <w:sz w:val="24"/>
          <w:szCs w:val="24"/>
        </w:rPr>
        <w:t xml:space="preserve">l auge de </w:t>
      </w:r>
      <w:r w:rsidR="00986ADD" w:rsidRPr="005113AB">
        <w:rPr>
          <w:rStyle w:val="st1"/>
          <w:rFonts w:ascii="Verdana" w:hAnsi="Verdana" w:cs="Times New Roman"/>
          <w:sz w:val="24"/>
          <w:szCs w:val="24"/>
        </w:rPr>
        <w:t xml:space="preserve">las concepciones </w:t>
      </w:r>
      <w:r w:rsidRPr="005113AB">
        <w:rPr>
          <w:rStyle w:val="st1"/>
          <w:rFonts w:ascii="Verdana" w:hAnsi="Verdana" w:cs="Times New Roman"/>
          <w:sz w:val="24"/>
          <w:szCs w:val="24"/>
        </w:rPr>
        <w:t>transnacionales de explotación global y canibalización sistémica.</w:t>
      </w:r>
      <w:r w:rsidR="004A4C26" w:rsidRPr="005113AB">
        <w:rPr>
          <w:rStyle w:val="Refdenotaderodap"/>
          <w:rFonts w:ascii="Verdana" w:hAnsi="Verdana" w:cs="Times New Roman"/>
          <w:sz w:val="24"/>
          <w:szCs w:val="24"/>
        </w:rPr>
        <w:footnoteReference w:id="259"/>
      </w:r>
      <w:r w:rsidRPr="005113AB">
        <w:rPr>
          <w:rStyle w:val="st1"/>
          <w:rFonts w:ascii="Verdana" w:hAnsi="Verdana" w:cs="Times New Roman"/>
          <w:sz w:val="24"/>
          <w:szCs w:val="24"/>
        </w:rPr>
        <w:t xml:space="preserve"> Se hicieron presente</w:t>
      </w:r>
      <w:r w:rsidR="00EC23A3" w:rsidRPr="005113AB">
        <w:rPr>
          <w:rStyle w:val="st1"/>
          <w:rFonts w:ascii="Verdana" w:hAnsi="Verdana" w:cs="Times New Roman"/>
          <w:sz w:val="24"/>
          <w:szCs w:val="24"/>
        </w:rPr>
        <w:t>s</w:t>
      </w:r>
      <w:r w:rsidRPr="005113AB">
        <w:rPr>
          <w:rStyle w:val="st1"/>
          <w:rFonts w:ascii="Verdana" w:hAnsi="Verdana" w:cs="Times New Roman"/>
          <w:sz w:val="24"/>
          <w:szCs w:val="24"/>
        </w:rPr>
        <w:t xml:space="preserve"> también </w:t>
      </w:r>
      <w:r w:rsidR="00CA4925" w:rsidRPr="005113AB">
        <w:rPr>
          <w:rStyle w:val="st1"/>
          <w:rFonts w:ascii="Verdana" w:hAnsi="Verdana" w:cs="Times New Roman"/>
          <w:sz w:val="24"/>
          <w:szCs w:val="24"/>
        </w:rPr>
        <w:t>en el debate político concepciones plurinacionales,</w:t>
      </w:r>
      <w:r w:rsidR="00986ADD" w:rsidRPr="005113AB">
        <w:rPr>
          <w:rStyle w:val="st1"/>
          <w:rFonts w:ascii="Verdana" w:hAnsi="Verdana" w:cs="Times New Roman"/>
          <w:sz w:val="24"/>
          <w:szCs w:val="24"/>
        </w:rPr>
        <w:t xml:space="preserve"> multiculturales</w:t>
      </w:r>
      <w:r w:rsidR="005314EE" w:rsidRPr="005113AB">
        <w:rPr>
          <w:rStyle w:val="st1"/>
          <w:rFonts w:ascii="Verdana" w:hAnsi="Verdana" w:cs="Times New Roman"/>
          <w:sz w:val="24"/>
          <w:szCs w:val="24"/>
        </w:rPr>
        <w:t>,</w:t>
      </w:r>
      <w:r w:rsidR="00986ADD" w:rsidRPr="005113AB">
        <w:rPr>
          <w:rStyle w:val="st1"/>
          <w:rFonts w:ascii="Verdana" w:hAnsi="Verdana" w:cs="Times New Roman"/>
          <w:sz w:val="24"/>
          <w:szCs w:val="24"/>
        </w:rPr>
        <w:t xml:space="preserve"> </w:t>
      </w:r>
      <w:r w:rsidR="00CA4925" w:rsidRPr="005113AB">
        <w:rPr>
          <w:rStyle w:val="st1"/>
          <w:rFonts w:ascii="Verdana" w:hAnsi="Verdana" w:cs="Times New Roman"/>
          <w:sz w:val="24"/>
          <w:szCs w:val="24"/>
        </w:rPr>
        <w:t xml:space="preserve">e </w:t>
      </w:r>
      <w:r w:rsidR="00CA4925" w:rsidRPr="005113AB">
        <w:rPr>
          <w:rFonts w:ascii="Verdana" w:hAnsi="Verdana" w:cs="Times New Roman"/>
          <w:sz w:val="24"/>
          <w:szCs w:val="24"/>
        </w:rPr>
        <w:t>interculturales así como</w:t>
      </w:r>
      <w:r w:rsidR="00D63B85" w:rsidRPr="005113AB">
        <w:rPr>
          <w:rFonts w:ascii="Verdana" w:hAnsi="Verdana" w:cs="Times New Roman"/>
          <w:sz w:val="24"/>
          <w:szCs w:val="24"/>
        </w:rPr>
        <w:t xml:space="preserve"> el pluralismo jurídico </w:t>
      </w:r>
      <w:r w:rsidR="00CA4925" w:rsidRPr="005113AB">
        <w:rPr>
          <w:rFonts w:ascii="Verdana" w:hAnsi="Verdana" w:cs="Times New Roman"/>
          <w:sz w:val="24"/>
          <w:szCs w:val="24"/>
        </w:rPr>
        <w:t xml:space="preserve">y </w:t>
      </w:r>
      <w:r w:rsidR="00986ADD" w:rsidRPr="005113AB">
        <w:rPr>
          <w:rStyle w:val="st1"/>
          <w:rFonts w:ascii="Verdana" w:hAnsi="Verdana" w:cs="Times New Roman"/>
          <w:sz w:val="24"/>
          <w:szCs w:val="24"/>
        </w:rPr>
        <w:t>la relación entre la j</w:t>
      </w:r>
      <w:r w:rsidR="00986ADD" w:rsidRPr="005113AB">
        <w:rPr>
          <w:rFonts w:ascii="Verdana" w:hAnsi="Verdana" w:cs="Times New Roman"/>
          <w:sz w:val="24"/>
          <w:szCs w:val="24"/>
        </w:rPr>
        <w:t>usticia indígena</w:t>
      </w:r>
      <w:r w:rsidR="00D63B85" w:rsidRPr="005113AB">
        <w:rPr>
          <w:rFonts w:ascii="Verdana" w:hAnsi="Verdana" w:cs="Times New Roman"/>
          <w:sz w:val="24"/>
          <w:szCs w:val="24"/>
        </w:rPr>
        <w:t xml:space="preserve"> y el poder judicial estatal</w:t>
      </w:r>
      <w:r w:rsidR="00986ADD" w:rsidRPr="005113AB">
        <w:rPr>
          <w:rFonts w:ascii="Verdana" w:hAnsi="Verdana" w:cs="Times New Roman"/>
          <w:sz w:val="24"/>
          <w:szCs w:val="24"/>
        </w:rPr>
        <w:t>.</w:t>
      </w:r>
      <w:r w:rsidR="007E1692" w:rsidRPr="005113AB">
        <w:rPr>
          <w:rStyle w:val="Refdenotaderodap"/>
          <w:rFonts w:ascii="Verdana" w:hAnsi="Verdana" w:cs="Times New Roman"/>
          <w:sz w:val="24"/>
          <w:szCs w:val="24"/>
        </w:rPr>
        <w:footnoteReference w:id="260"/>
      </w:r>
      <w:r w:rsidR="00986ADD" w:rsidRPr="005113AB">
        <w:rPr>
          <w:rFonts w:ascii="Verdana" w:hAnsi="Verdana" w:cs="Times New Roman"/>
          <w:sz w:val="24"/>
          <w:szCs w:val="24"/>
        </w:rPr>
        <w:t xml:space="preserve"> También se hicieron presente en la amazonía una numerosa serie de organismos socio-políticos colegiados, tales como </w:t>
      </w:r>
      <w:r w:rsidR="0039316F" w:rsidRPr="005113AB">
        <w:rPr>
          <w:rFonts w:ascii="Verdana" w:hAnsi="Verdana" w:cs="Times New Roman"/>
          <w:sz w:val="24"/>
          <w:szCs w:val="24"/>
        </w:rPr>
        <w:t>a</w:t>
      </w:r>
      <w:r w:rsidR="00801DE4" w:rsidRPr="005113AB">
        <w:rPr>
          <w:rFonts w:ascii="Verdana" w:hAnsi="Verdana" w:cs="Times New Roman"/>
          <w:sz w:val="24"/>
          <w:szCs w:val="24"/>
        </w:rPr>
        <w:t>sociaciones</w:t>
      </w:r>
      <w:r w:rsidR="0039316F" w:rsidRPr="005113AB">
        <w:rPr>
          <w:rFonts w:ascii="Verdana" w:hAnsi="Verdana" w:cs="Times New Roman"/>
          <w:sz w:val="24"/>
          <w:szCs w:val="24"/>
        </w:rPr>
        <w:t>, conse</w:t>
      </w:r>
      <w:r w:rsidR="00967436" w:rsidRPr="005113AB">
        <w:rPr>
          <w:rFonts w:ascii="Verdana" w:hAnsi="Verdana" w:cs="Times New Roman"/>
          <w:sz w:val="24"/>
          <w:szCs w:val="24"/>
        </w:rPr>
        <w:t>jos de comunidades, coordinadora</w:t>
      </w:r>
      <w:r w:rsidR="0039316F" w:rsidRPr="005113AB">
        <w:rPr>
          <w:rFonts w:ascii="Verdana" w:hAnsi="Verdana" w:cs="Times New Roman"/>
          <w:sz w:val="24"/>
          <w:szCs w:val="24"/>
        </w:rPr>
        <w:t>s, redes, centrales, federaciones, organizaciones, uniones y confederaciones.</w:t>
      </w:r>
      <w:r w:rsidR="0006106D" w:rsidRPr="005113AB">
        <w:rPr>
          <w:rStyle w:val="Refdenotaderodap"/>
          <w:rFonts w:ascii="Verdana" w:hAnsi="Verdana" w:cs="Times New Roman"/>
          <w:sz w:val="24"/>
          <w:szCs w:val="24"/>
        </w:rPr>
        <w:footnoteReference w:id="261"/>
      </w:r>
      <w:r w:rsidR="00801DE4" w:rsidRPr="005113AB">
        <w:rPr>
          <w:rFonts w:ascii="Verdana" w:hAnsi="Verdana" w:cs="Times New Roman"/>
          <w:sz w:val="24"/>
          <w:szCs w:val="24"/>
        </w:rPr>
        <w:t xml:space="preserve"> </w:t>
      </w:r>
    </w:p>
    <w:p w:rsidR="0006106D" w:rsidRPr="005113AB" w:rsidRDefault="0006106D" w:rsidP="005113AB">
      <w:pPr>
        <w:spacing w:after="0" w:line="360" w:lineRule="auto"/>
        <w:jc w:val="both"/>
        <w:outlineLvl w:val="3"/>
        <w:rPr>
          <w:rFonts w:ascii="Verdana" w:hAnsi="Verdana" w:cs="Times New Roman"/>
          <w:sz w:val="24"/>
          <w:szCs w:val="24"/>
        </w:rPr>
      </w:pPr>
    </w:p>
    <w:p w:rsidR="00AD380B" w:rsidRPr="005113AB" w:rsidRDefault="00AD380B" w:rsidP="005113AB">
      <w:pPr>
        <w:autoSpaceDE w:val="0"/>
        <w:autoSpaceDN w:val="0"/>
        <w:adjustRightInd w:val="0"/>
        <w:spacing w:after="0" w:line="360" w:lineRule="auto"/>
        <w:jc w:val="both"/>
        <w:rPr>
          <w:rFonts w:ascii="Verdana" w:hAnsi="Verdana" w:cs="Times New Roman"/>
          <w:sz w:val="24"/>
          <w:szCs w:val="24"/>
          <w:lang w:val="es-ES"/>
        </w:rPr>
      </w:pPr>
      <w:r w:rsidRPr="005113AB">
        <w:rPr>
          <w:rFonts w:ascii="Verdana" w:hAnsi="Verdana" w:cs="Times New Roman"/>
          <w:sz w:val="24"/>
          <w:szCs w:val="24"/>
        </w:rPr>
        <w:t>Paralelamente, en el Cono Sur, y en especial durante el gobierno de Carlos Menem (canciller Di Tella), los procesos de integración regional generaron en 1991 el Tratado de Asunción, que introdujo el concepto de “soberanía compartida” de los ríos contiguos; y en 1992 el Acuerdo de Transporte Fluvial de la Hidrovía Paraguay-Paraná, sin que en ellos se trataran la conexión del Alto Paraguay con el río Guaporé/Itenéz ni se venciera la vieja pugna entre Brasil y Argentina. C</w:t>
      </w:r>
      <w:r w:rsidRPr="005113AB">
        <w:rPr>
          <w:rFonts w:ascii="Verdana" w:hAnsi="Verdana" w:cs="Times New Roman"/>
          <w:sz w:val="24"/>
          <w:szCs w:val="24"/>
          <w:lang w:val="es-BO"/>
        </w:rPr>
        <w:t xml:space="preserve">inco años después, </w:t>
      </w:r>
      <w:r w:rsidRPr="005113AB">
        <w:rPr>
          <w:rFonts w:ascii="Verdana" w:hAnsi="Verdana" w:cs="Times New Roman"/>
          <w:sz w:val="24"/>
          <w:szCs w:val="24"/>
          <w:lang w:val="es-ES"/>
        </w:rPr>
        <w:t xml:space="preserve">en 1997, </w:t>
      </w:r>
      <w:r w:rsidRPr="005113AB">
        <w:rPr>
          <w:rFonts w:ascii="Verdana" w:hAnsi="Verdana" w:cs="Times New Roman"/>
          <w:sz w:val="24"/>
          <w:szCs w:val="24"/>
          <w:lang w:val="es-BO"/>
        </w:rPr>
        <w:t>l</w:t>
      </w:r>
      <w:r w:rsidRPr="005113AB">
        <w:rPr>
          <w:rFonts w:ascii="Verdana" w:hAnsi="Verdana" w:cs="Times New Roman"/>
          <w:sz w:val="24"/>
          <w:szCs w:val="24"/>
          <w:lang w:val="es-ES"/>
        </w:rPr>
        <w:t xml:space="preserve">os gobiernos de la cuenca del Plata, reproduciendo el centripetismo rioplatense, propusieron un plan auspiciado por la Comisión Intergubernamental Hidrovia (CIH). </w:t>
      </w:r>
    </w:p>
    <w:p w:rsidR="00AD380B" w:rsidRPr="005113AB" w:rsidRDefault="00AD380B" w:rsidP="005113AB">
      <w:pPr>
        <w:autoSpaceDE w:val="0"/>
        <w:autoSpaceDN w:val="0"/>
        <w:adjustRightInd w:val="0"/>
        <w:spacing w:after="0" w:line="360" w:lineRule="auto"/>
        <w:jc w:val="both"/>
        <w:rPr>
          <w:rFonts w:ascii="Verdana" w:hAnsi="Verdana" w:cs="Times New Roman"/>
          <w:sz w:val="24"/>
          <w:szCs w:val="24"/>
          <w:lang w:val="es-ES"/>
        </w:rPr>
      </w:pPr>
    </w:p>
    <w:p w:rsidR="00AD380B" w:rsidRPr="005113AB" w:rsidRDefault="00AD380B" w:rsidP="005113AB">
      <w:pPr>
        <w:pStyle w:val="NormalWeb"/>
        <w:shd w:val="clear" w:color="auto" w:fill="FFFFFF"/>
        <w:spacing w:before="0" w:beforeAutospacing="0" w:after="0" w:afterAutospacing="0"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Este plan se proponía convertir los ríos en hidrovías, es decir en un sistema inteligente de vías navegables y de calados más profundos, con </w:t>
      </w:r>
      <w:r w:rsidRPr="005113AB">
        <w:rPr>
          <w:rFonts w:ascii="Verdana" w:hAnsi="Verdana" w:cs="Times New Roman"/>
          <w:sz w:val="24"/>
          <w:szCs w:val="24"/>
          <w:lang w:val="es-ES"/>
        </w:rPr>
        <w:lastRenderedPageBreak/>
        <w:t xml:space="preserve">el fin de ayudar a reducir los costos de exportación de mercancías de la zona (en particular la soja), pero no trató de discutir la naturaleza internacional de las hidrovías </w:t>
      </w:r>
      <w:r w:rsidRPr="005113AB">
        <w:rPr>
          <w:rFonts w:ascii="Verdana" w:hAnsi="Verdana" w:cs="Times New Roman"/>
          <w:sz w:val="24"/>
          <w:szCs w:val="24"/>
        </w:rPr>
        <w:t xml:space="preserve">interiores </w:t>
      </w:r>
      <w:r w:rsidRPr="005113AB">
        <w:rPr>
          <w:rFonts w:ascii="Verdana" w:hAnsi="Verdana" w:cs="Times New Roman"/>
          <w:sz w:val="24"/>
          <w:szCs w:val="24"/>
          <w:lang w:val="es-ES"/>
        </w:rPr>
        <w:t>que corresponden a los ríos de curso sucesivo ni discutieron la necesidad de construir canales y acueductos y ahondar drenajes y dragados en aquellos casos en que los ríos internacionales encuentran su vinculación física mutilada por varaderos, istmos</w:t>
      </w:r>
      <w:r w:rsidR="005E431F" w:rsidRPr="005113AB">
        <w:rPr>
          <w:rFonts w:ascii="Verdana" w:hAnsi="Verdana" w:cs="Times New Roman"/>
          <w:sz w:val="24"/>
          <w:szCs w:val="24"/>
          <w:lang w:val="es-ES"/>
        </w:rPr>
        <w:t>,</w:t>
      </w:r>
      <w:r w:rsidR="00DA7F8E" w:rsidRPr="005113AB">
        <w:rPr>
          <w:rFonts w:ascii="Verdana" w:hAnsi="Verdana" w:cs="Times New Roman"/>
          <w:sz w:val="24"/>
          <w:szCs w:val="24"/>
          <w:lang w:val="es-ES"/>
        </w:rPr>
        <w:t xml:space="preserve"> </w:t>
      </w:r>
      <w:r w:rsidR="005E431F" w:rsidRPr="005113AB">
        <w:rPr>
          <w:rFonts w:ascii="Verdana" w:hAnsi="Verdana" w:cs="Times New Roman"/>
          <w:sz w:val="24"/>
          <w:szCs w:val="24"/>
          <w:lang w:val="es-ES"/>
        </w:rPr>
        <w:t>esteros</w:t>
      </w:r>
      <w:r w:rsidRPr="005113AB">
        <w:rPr>
          <w:rFonts w:ascii="Verdana" w:hAnsi="Verdana" w:cs="Times New Roman"/>
          <w:sz w:val="24"/>
          <w:szCs w:val="24"/>
          <w:lang w:val="es-ES"/>
        </w:rPr>
        <w:t xml:space="preserve"> o humedales (pantanales). En el caso del Pantanal matogrossense</w:t>
      </w:r>
      <w:r w:rsidR="00A250B0" w:rsidRPr="005113AB">
        <w:rPr>
          <w:rFonts w:ascii="Verdana" w:hAnsi="Verdana" w:cs="Times New Roman"/>
          <w:sz w:val="24"/>
          <w:szCs w:val="24"/>
          <w:lang w:val="es-ES"/>
        </w:rPr>
        <w:t xml:space="preserve">, si bien se trata de un humedal fluvial, las objeciones ambientalistas </w:t>
      </w:r>
      <w:r w:rsidRPr="005113AB">
        <w:rPr>
          <w:rFonts w:ascii="Verdana" w:hAnsi="Verdana" w:cs="Times New Roman"/>
          <w:sz w:val="24"/>
          <w:szCs w:val="24"/>
          <w:lang w:val="es-ES"/>
        </w:rPr>
        <w:t xml:space="preserve">para continuar la prolongación </w:t>
      </w:r>
      <w:r w:rsidR="00A250B0" w:rsidRPr="005113AB">
        <w:rPr>
          <w:rFonts w:ascii="Verdana" w:hAnsi="Verdana" w:cs="Times New Roman"/>
          <w:sz w:val="24"/>
          <w:szCs w:val="24"/>
          <w:lang w:val="es-ES"/>
        </w:rPr>
        <w:t>de la Hidrovía Paraguay-Paraná</w:t>
      </w:r>
      <w:r w:rsidRPr="005113AB">
        <w:rPr>
          <w:rFonts w:ascii="Verdana" w:hAnsi="Verdana" w:cs="Times New Roman"/>
          <w:sz w:val="24"/>
          <w:szCs w:val="24"/>
          <w:lang w:val="es-ES"/>
        </w:rPr>
        <w:t xml:space="preserve"> no fueron rebatidas </w:t>
      </w:r>
      <w:r w:rsidR="00A250B0" w:rsidRPr="005113AB">
        <w:rPr>
          <w:rFonts w:ascii="Verdana" w:hAnsi="Verdana" w:cs="Times New Roman"/>
          <w:sz w:val="24"/>
          <w:szCs w:val="24"/>
          <w:lang w:val="es-ES"/>
        </w:rPr>
        <w:t xml:space="preserve">ni discutidas </w:t>
      </w:r>
      <w:r w:rsidR="005E2D77" w:rsidRPr="005113AB">
        <w:rPr>
          <w:rFonts w:ascii="Verdana" w:hAnsi="Verdana" w:cs="Times New Roman"/>
          <w:sz w:val="24"/>
          <w:szCs w:val="24"/>
          <w:lang w:val="es-ES"/>
        </w:rPr>
        <w:t xml:space="preserve">con los ejemplos </w:t>
      </w:r>
      <w:r w:rsidR="00313F86" w:rsidRPr="005113AB">
        <w:rPr>
          <w:rFonts w:ascii="Verdana" w:hAnsi="Verdana" w:cs="Times New Roman"/>
          <w:sz w:val="24"/>
          <w:szCs w:val="24"/>
          <w:lang w:val="es-ES"/>
        </w:rPr>
        <w:t>de los humedales europeos</w:t>
      </w:r>
      <w:r w:rsidR="00C941D5" w:rsidRPr="005113AB">
        <w:rPr>
          <w:rFonts w:ascii="Verdana" w:hAnsi="Verdana" w:cs="Times New Roman"/>
          <w:sz w:val="24"/>
          <w:szCs w:val="24"/>
          <w:lang w:val="es-ES"/>
        </w:rPr>
        <w:t xml:space="preserve">, </w:t>
      </w:r>
      <w:r w:rsidR="00B61946" w:rsidRPr="005113AB">
        <w:rPr>
          <w:rFonts w:ascii="Verdana" w:hAnsi="Verdana" w:cs="Times New Roman"/>
          <w:sz w:val="24"/>
          <w:szCs w:val="24"/>
          <w:lang w:val="es-ES"/>
        </w:rPr>
        <w:t xml:space="preserve">y </w:t>
      </w:r>
      <w:r w:rsidR="00C941D5" w:rsidRPr="005113AB">
        <w:rPr>
          <w:rFonts w:ascii="Verdana" w:hAnsi="Verdana" w:cs="Times New Roman"/>
          <w:sz w:val="24"/>
          <w:szCs w:val="24"/>
          <w:lang w:val="es-ES"/>
        </w:rPr>
        <w:t>asi</w:t>
      </w:r>
      <w:r w:rsidR="00B61946" w:rsidRPr="005113AB">
        <w:rPr>
          <w:rFonts w:ascii="Verdana" w:hAnsi="Verdana" w:cs="Times New Roman"/>
          <w:sz w:val="24"/>
          <w:szCs w:val="24"/>
          <w:lang w:val="es-ES"/>
        </w:rPr>
        <w:t>áticos</w:t>
      </w:r>
      <w:r w:rsidR="00313F86" w:rsidRPr="005113AB">
        <w:rPr>
          <w:rFonts w:ascii="Verdana" w:hAnsi="Verdana" w:cs="Times New Roman"/>
          <w:sz w:val="24"/>
          <w:szCs w:val="24"/>
          <w:lang w:val="es-ES"/>
        </w:rPr>
        <w:t xml:space="preserve"> que fueron </w:t>
      </w:r>
      <w:r w:rsidR="007A653A" w:rsidRPr="005113AB">
        <w:rPr>
          <w:rFonts w:ascii="Verdana" w:hAnsi="Verdana" w:cs="Times New Roman"/>
          <w:sz w:val="24"/>
          <w:szCs w:val="24"/>
          <w:lang w:val="es-ES"/>
        </w:rPr>
        <w:t>hac</w:t>
      </w:r>
      <w:r w:rsidR="00C941D5" w:rsidRPr="005113AB">
        <w:rPr>
          <w:rFonts w:ascii="Verdana" w:hAnsi="Verdana" w:cs="Times New Roman"/>
          <w:sz w:val="24"/>
          <w:szCs w:val="24"/>
          <w:lang w:val="es-ES"/>
        </w:rPr>
        <w:t>e décadas y siglos</w:t>
      </w:r>
      <w:r w:rsidR="007A653A" w:rsidRPr="005113AB">
        <w:rPr>
          <w:rFonts w:ascii="Verdana" w:hAnsi="Verdana" w:cs="Times New Roman"/>
          <w:sz w:val="24"/>
          <w:szCs w:val="24"/>
          <w:lang w:val="es-ES"/>
        </w:rPr>
        <w:t xml:space="preserve"> </w:t>
      </w:r>
      <w:r w:rsidR="00313F86" w:rsidRPr="005113AB">
        <w:rPr>
          <w:rFonts w:ascii="Verdana" w:hAnsi="Verdana" w:cs="Times New Roman"/>
          <w:sz w:val="24"/>
          <w:szCs w:val="24"/>
          <w:lang w:val="es-ES"/>
        </w:rPr>
        <w:t xml:space="preserve">drenados y saneados (llanura húngara, </w:t>
      </w:r>
      <w:r w:rsidR="00B61946" w:rsidRPr="005113AB">
        <w:rPr>
          <w:rFonts w:ascii="Verdana" w:hAnsi="Verdana" w:cs="Times New Roman"/>
          <w:sz w:val="24"/>
          <w:szCs w:val="24"/>
          <w:lang w:val="es-ES"/>
        </w:rPr>
        <w:t xml:space="preserve">y </w:t>
      </w:r>
      <w:r w:rsidR="00313F86" w:rsidRPr="005113AB">
        <w:rPr>
          <w:rFonts w:ascii="Verdana" w:hAnsi="Verdana" w:cs="Times New Roman"/>
          <w:sz w:val="24"/>
          <w:szCs w:val="24"/>
          <w:lang w:val="es-ES"/>
        </w:rPr>
        <w:t>provincias de Guangdong y Jiangsu</w:t>
      </w:r>
      <w:r w:rsidR="003374C3" w:rsidRPr="005113AB">
        <w:rPr>
          <w:rFonts w:ascii="Verdana" w:hAnsi="Verdana" w:cs="Times New Roman"/>
          <w:sz w:val="24"/>
          <w:szCs w:val="24"/>
          <w:lang w:val="es-ES"/>
        </w:rPr>
        <w:t xml:space="preserve"> en China</w:t>
      </w:r>
      <w:r w:rsidR="00313F86" w:rsidRPr="005113AB">
        <w:rPr>
          <w:rFonts w:ascii="Verdana" w:hAnsi="Verdana" w:cs="Times New Roman"/>
          <w:sz w:val="24"/>
          <w:szCs w:val="24"/>
          <w:lang w:val="es-ES"/>
        </w:rPr>
        <w:t>)</w:t>
      </w:r>
      <w:r w:rsidRPr="005113AB">
        <w:rPr>
          <w:rFonts w:ascii="Verdana" w:hAnsi="Verdana" w:cs="Times New Roman"/>
          <w:sz w:val="24"/>
          <w:szCs w:val="24"/>
          <w:lang w:val="es-ES"/>
        </w:rPr>
        <w:t>.</w:t>
      </w:r>
      <w:r w:rsidR="00DA294B" w:rsidRPr="005113AB">
        <w:rPr>
          <w:rStyle w:val="Refdenotaderodap"/>
          <w:rFonts w:ascii="Verdana" w:hAnsi="Verdana" w:cs="Times New Roman"/>
          <w:sz w:val="24"/>
          <w:szCs w:val="24"/>
          <w:lang w:val="es-ES"/>
        </w:rPr>
        <w:footnoteReference w:id="262"/>
      </w:r>
      <w:r w:rsidRPr="005113AB">
        <w:rPr>
          <w:rFonts w:ascii="Verdana" w:hAnsi="Verdana" w:cs="Times New Roman"/>
          <w:sz w:val="24"/>
          <w:szCs w:val="24"/>
          <w:lang w:val="es-ES"/>
        </w:rPr>
        <w:t xml:space="preserve"> </w:t>
      </w:r>
    </w:p>
    <w:p w:rsidR="00AD380B" w:rsidRPr="005113AB" w:rsidRDefault="00AD380B" w:rsidP="005113AB">
      <w:pPr>
        <w:pStyle w:val="NormalWeb"/>
        <w:shd w:val="clear" w:color="auto" w:fill="FFFFFF"/>
        <w:spacing w:before="0" w:beforeAutospacing="0" w:after="0" w:afterAutospacing="0" w:line="360" w:lineRule="auto"/>
        <w:jc w:val="both"/>
        <w:rPr>
          <w:rFonts w:ascii="Verdana" w:hAnsi="Verdana" w:cs="Times New Roman"/>
          <w:sz w:val="24"/>
          <w:szCs w:val="24"/>
          <w:lang w:val="es-ES"/>
        </w:rPr>
      </w:pPr>
    </w:p>
    <w:p w:rsidR="00AD380B" w:rsidRPr="005113AB" w:rsidRDefault="00AD380B" w:rsidP="005113AB">
      <w:pPr>
        <w:pStyle w:val="NormalWeb"/>
        <w:shd w:val="clear" w:color="auto" w:fill="FFFFFF"/>
        <w:spacing w:before="0" w:beforeAutospacing="0" w:after="0" w:afterAutospacing="0"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El istmo de once (11) </w:t>
      </w:r>
      <w:hyperlink r:id="rId67" w:tooltip="Kilómetro" w:history="1">
        <w:r w:rsidRPr="005113AB">
          <w:rPr>
            <w:rStyle w:val="Hyperlink"/>
            <w:rFonts w:ascii="Verdana" w:hAnsi="Verdana" w:cs="Times New Roman"/>
            <w:color w:val="auto"/>
            <w:sz w:val="24"/>
            <w:szCs w:val="24"/>
            <w:u w:val="none"/>
            <w:lang w:val="es-ES"/>
          </w:rPr>
          <w:t>kilómetros</w:t>
        </w:r>
      </w:hyperlink>
      <w:r w:rsidRPr="005113AB">
        <w:rPr>
          <w:rFonts w:ascii="Verdana" w:hAnsi="Verdana" w:cs="Times New Roman"/>
          <w:sz w:val="24"/>
          <w:szCs w:val="24"/>
        </w:rPr>
        <w:t xml:space="preserve"> </w:t>
      </w:r>
      <w:r w:rsidRPr="005113AB">
        <w:rPr>
          <w:rFonts w:ascii="Verdana" w:hAnsi="Verdana" w:cs="Times New Roman"/>
          <w:sz w:val="24"/>
          <w:szCs w:val="24"/>
          <w:lang w:val="es-ES"/>
        </w:rPr>
        <w:t xml:space="preserve">hallado en 1891 por Fitzcarrald constituye un hito fundamental en la historia latinoamericana, pues evidencia la posibilidad de modificar la realidad geográfica. Dicho istmo separa el río </w:t>
      </w:r>
      <w:hyperlink r:id="rId68" w:tooltip="Río Serjali (aún no redactado)" w:history="1">
        <w:r w:rsidRPr="005113AB">
          <w:rPr>
            <w:rStyle w:val="Hyperlink"/>
            <w:rFonts w:ascii="Verdana" w:hAnsi="Verdana" w:cs="Times New Roman"/>
            <w:color w:val="auto"/>
            <w:sz w:val="24"/>
            <w:szCs w:val="24"/>
            <w:u w:val="none"/>
            <w:lang w:val="es-ES"/>
          </w:rPr>
          <w:t>Serjali</w:t>
        </w:r>
      </w:hyperlink>
      <w:r w:rsidRPr="005113AB">
        <w:rPr>
          <w:rFonts w:ascii="Verdana" w:hAnsi="Verdana" w:cs="Times New Roman"/>
          <w:sz w:val="24"/>
          <w:szCs w:val="24"/>
          <w:lang w:val="es-ES"/>
        </w:rPr>
        <w:t xml:space="preserve">, afluente del Mishagua–a su vez afluente del Urubamba/Ucayali-- del río </w:t>
      </w:r>
      <w:hyperlink r:id="rId69" w:tooltip="Río Caspajali (aún no redactado)" w:history="1">
        <w:r w:rsidRPr="005113AB">
          <w:rPr>
            <w:rStyle w:val="Hyperlink"/>
            <w:rFonts w:ascii="Verdana" w:hAnsi="Verdana" w:cs="Times New Roman"/>
            <w:color w:val="auto"/>
            <w:sz w:val="24"/>
            <w:szCs w:val="24"/>
            <w:u w:val="none"/>
            <w:lang w:val="es-ES"/>
          </w:rPr>
          <w:t>Caspajali</w:t>
        </w:r>
      </w:hyperlink>
      <w:r w:rsidRPr="005113AB">
        <w:rPr>
          <w:rFonts w:ascii="Verdana" w:hAnsi="Verdana" w:cs="Times New Roman"/>
          <w:sz w:val="24"/>
          <w:szCs w:val="24"/>
          <w:lang w:val="es-ES"/>
        </w:rPr>
        <w:t xml:space="preserve"> afluente del Manu, a su vez afluente del Madre de Dios (que lo era a su vez de</w:t>
      </w:r>
      <w:r w:rsidR="005D76A0" w:rsidRPr="005113AB">
        <w:rPr>
          <w:rFonts w:ascii="Verdana" w:hAnsi="Verdana" w:cs="Times New Roman"/>
          <w:sz w:val="24"/>
          <w:szCs w:val="24"/>
          <w:lang w:val="es-ES"/>
        </w:rPr>
        <w:t xml:space="preserve"> </w:t>
      </w:r>
      <w:r w:rsidRPr="005113AB">
        <w:rPr>
          <w:rFonts w:ascii="Verdana" w:hAnsi="Verdana" w:cs="Times New Roman"/>
          <w:sz w:val="24"/>
          <w:szCs w:val="24"/>
          <w:lang w:val="es-ES"/>
        </w:rPr>
        <w:t>l</w:t>
      </w:r>
      <w:r w:rsidR="005D76A0" w:rsidRPr="005113AB">
        <w:rPr>
          <w:rFonts w:ascii="Verdana" w:hAnsi="Verdana" w:cs="Times New Roman"/>
          <w:sz w:val="24"/>
          <w:szCs w:val="24"/>
          <w:lang w:val="es-ES"/>
        </w:rPr>
        <w:t>os</w:t>
      </w:r>
      <w:r w:rsidRPr="005113AB">
        <w:rPr>
          <w:rFonts w:ascii="Verdana" w:hAnsi="Verdana" w:cs="Times New Roman"/>
          <w:sz w:val="24"/>
          <w:szCs w:val="24"/>
          <w:lang w:val="es-ES"/>
        </w:rPr>
        <w:t xml:space="preserve"> río</w:t>
      </w:r>
      <w:r w:rsidR="005D76A0" w:rsidRPr="005113AB">
        <w:rPr>
          <w:rFonts w:ascii="Verdana" w:hAnsi="Verdana" w:cs="Times New Roman"/>
          <w:sz w:val="24"/>
          <w:szCs w:val="24"/>
          <w:lang w:val="es-ES"/>
        </w:rPr>
        <w:t>s</w:t>
      </w:r>
      <w:r w:rsidRPr="005113AB">
        <w:rPr>
          <w:rFonts w:ascii="Verdana" w:hAnsi="Verdana" w:cs="Times New Roman"/>
          <w:sz w:val="24"/>
          <w:szCs w:val="24"/>
          <w:lang w:val="es-ES"/>
        </w:rPr>
        <w:t xml:space="preserve"> </w:t>
      </w:r>
      <w:r w:rsidR="005D76A0" w:rsidRPr="005113AB">
        <w:rPr>
          <w:rFonts w:ascii="Verdana" w:hAnsi="Verdana" w:cs="Times New Roman"/>
          <w:sz w:val="24"/>
          <w:szCs w:val="24"/>
          <w:lang w:val="es-ES"/>
        </w:rPr>
        <w:t xml:space="preserve">Beni y </w:t>
      </w:r>
      <w:r w:rsidRPr="005113AB">
        <w:rPr>
          <w:rFonts w:ascii="Verdana" w:hAnsi="Verdana" w:cs="Times New Roman"/>
          <w:sz w:val="24"/>
          <w:szCs w:val="24"/>
          <w:lang w:val="es-ES"/>
        </w:rPr>
        <w:t xml:space="preserve">Madeira), con lo cual Fitzcarraldo pretendía equivocadamente unir los ríos Ucayali y Purús cuando en realidad estaban uniendo el Ucayali con el Madeira. </w:t>
      </w:r>
    </w:p>
    <w:p w:rsidR="003E7E7F" w:rsidRPr="005113AB" w:rsidRDefault="003E7E7F" w:rsidP="005113AB">
      <w:pPr>
        <w:pStyle w:val="NormalWeb"/>
        <w:shd w:val="clear" w:color="auto" w:fill="FFFFFF"/>
        <w:spacing w:before="0" w:beforeAutospacing="0" w:after="0" w:afterAutospacing="0" w:line="360" w:lineRule="auto"/>
        <w:jc w:val="both"/>
        <w:rPr>
          <w:rFonts w:ascii="Verdana" w:hAnsi="Verdana" w:cs="Times New Roman"/>
          <w:sz w:val="24"/>
          <w:szCs w:val="24"/>
          <w:lang w:val="es-ES"/>
        </w:rPr>
      </w:pPr>
    </w:p>
    <w:p w:rsidR="00AD380B" w:rsidRPr="005113AB" w:rsidRDefault="00AD380B" w:rsidP="005113AB">
      <w:pPr>
        <w:pStyle w:val="NormalWeb"/>
        <w:shd w:val="clear" w:color="auto" w:fill="FFFFFF"/>
        <w:spacing w:before="0" w:beforeAutospacing="0" w:after="0" w:afterAutospacing="0"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Estos varaderos operaban como rodeos de circunvalación, entre fluviales y terrestres, ideados para sortear un obstáculo fiscal. Los ríos </w:t>
      </w:r>
      <w:r w:rsidRPr="005113AB">
        <w:rPr>
          <w:rFonts w:ascii="Verdana" w:hAnsi="Verdana" w:cs="Times New Roman"/>
          <w:sz w:val="24"/>
          <w:szCs w:val="24"/>
          <w:lang w:val="es-ES"/>
        </w:rPr>
        <w:lastRenderedPageBreak/>
        <w:t xml:space="preserve">internacionalizados también pueden ser obstaculizados por calados poco profundos que solo sirven para navegar convoyes de barcazas </w:t>
      </w:r>
      <w:r w:rsidRPr="005113AB">
        <w:rPr>
          <w:rFonts w:ascii="Verdana" w:hAnsi="Verdana" w:cs="Times New Roman"/>
          <w:sz w:val="24"/>
          <w:szCs w:val="24"/>
        </w:rPr>
        <w:t>o “trenes de empuje”. Los convoyes consisten en formaciones de hasta veinte barcazas de escaso calado, propulsadas por un remolcador de empuje (en donde cada una de las barcazas tiene aproximadamente 12x48 metros, midiendo hasta 300 metros de eslora por 48 metros de manga; y tiene una capacidad de carga de 1500 toneladas y la totalidad del convoy de hasta 30.000 toneladas), equivalentes a 1500 vagones de ferrocarril y a 1800 camiones. En la Cuenca del Plata y la Hidrovía Paraguay-Paraná este tráfico de bajada ha superado actualmente en cuatro veces al de subida, y en este último, el 80 % del tráfico corresponde al rubro de combustibles.</w:t>
      </w:r>
      <w:r w:rsidR="00A354D7" w:rsidRPr="005113AB">
        <w:rPr>
          <w:rStyle w:val="Refdenotaderodap"/>
          <w:rFonts w:ascii="Verdana" w:hAnsi="Verdana" w:cs="Times New Roman"/>
          <w:sz w:val="24"/>
          <w:szCs w:val="24"/>
        </w:rPr>
        <w:footnoteReference w:id="263"/>
      </w:r>
    </w:p>
    <w:p w:rsidR="00AD380B" w:rsidRPr="005113AB" w:rsidRDefault="00AD380B" w:rsidP="005113AB">
      <w:pPr>
        <w:spacing w:after="0" w:line="360" w:lineRule="auto"/>
        <w:jc w:val="both"/>
        <w:rPr>
          <w:rFonts w:ascii="Verdana" w:hAnsi="Verdana" w:cs="Times New Roman"/>
          <w:sz w:val="24"/>
          <w:szCs w:val="24"/>
        </w:rPr>
      </w:pPr>
    </w:p>
    <w:p w:rsidR="00AD380B" w:rsidRPr="005113AB" w:rsidRDefault="00AD380B"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Retomando en ese aspecto las posiciones liberales y cosmopolitas de Pedro II, el Presidente brasilero Fernando Enrique Cardoso y su canciller </w:t>
      </w:r>
      <w:hyperlink r:id="rId70" w:tooltip="Luiz Felipe Lampreia" w:history="1">
        <w:r w:rsidRPr="005113AB">
          <w:rPr>
            <w:rStyle w:val="Hyperlink"/>
            <w:rFonts w:ascii="Verdana" w:hAnsi="Verdana" w:cs="Times New Roman"/>
            <w:color w:val="auto"/>
            <w:sz w:val="24"/>
            <w:szCs w:val="24"/>
            <w:u w:val="none"/>
          </w:rPr>
          <w:t>Luiz Felipe Lampreia</w:t>
        </w:r>
      </w:hyperlink>
      <w:r w:rsidRPr="005113AB">
        <w:rPr>
          <w:rFonts w:ascii="Verdana" w:hAnsi="Verdana" w:cs="Times New Roman"/>
          <w:sz w:val="24"/>
          <w:szCs w:val="24"/>
        </w:rPr>
        <w:t xml:space="preserve">, formularon en el año 2000 la Iniciativa para la  </w:t>
      </w:r>
      <w:r w:rsidRPr="005113AB">
        <w:rPr>
          <w:rStyle w:val="st1"/>
          <w:rFonts w:ascii="Verdana" w:hAnsi="Verdana" w:cs="Times New Roman"/>
          <w:sz w:val="24"/>
          <w:szCs w:val="24"/>
        </w:rPr>
        <w:t>Integración de la Infraestructura Regional Sudamericana (</w:t>
      </w:r>
      <w:r w:rsidRPr="005113AB">
        <w:rPr>
          <w:rFonts w:ascii="Verdana" w:hAnsi="Verdana" w:cs="Times New Roman"/>
          <w:sz w:val="24"/>
          <w:szCs w:val="24"/>
        </w:rPr>
        <w:t>IIRSA), orientada con el apoyo del</w:t>
      </w:r>
      <w:r w:rsidR="001B6C44" w:rsidRPr="005113AB">
        <w:rPr>
          <w:rFonts w:ascii="Verdana" w:hAnsi="Verdana" w:cs="Times New Roman"/>
          <w:sz w:val="24"/>
          <w:szCs w:val="24"/>
        </w:rPr>
        <w:t xml:space="preserve"> BID y la CEPAL hacia una articul</w:t>
      </w:r>
      <w:r w:rsidRPr="005113AB">
        <w:rPr>
          <w:rFonts w:ascii="Verdana" w:hAnsi="Verdana" w:cs="Times New Roman"/>
          <w:sz w:val="24"/>
          <w:szCs w:val="24"/>
        </w:rPr>
        <w:t>ación regional, tal como lo había planteado cuatro años antes Batista da Silva (1996). En efecto, la Iniciativa IIRSA propuso cinco (5) grupos de proyectos de infraestructura, fundados en un proceso de progresiva liberalización económica y que otorga a la autoridad del estado una jerarquía de menor relevancia.</w:t>
      </w:r>
      <w:r w:rsidR="009278BD" w:rsidRPr="005113AB">
        <w:rPr>
          <w:rStyle w:val="Refdenotaderodap"/>
          <w:rFonts w:ascii="Verdana" w:hAnsi="Verdana" w:cs="Times New Roman"/>
          <w:sz w:val="24"/>
          <w:szCs w:val="24"/>
        </w:rPr>
        <w:footnoteReference w:id="264"/>
      </w:r>
      <w:r w:rsidRPr="005113AB">
        <w:rPr>
          <w:rFonts w:ascii="Verdana" w:hAnsi="Verdana" w:cs="Times New Roman"/>
          <w:sz w:val="24"/>
          <w:szCs w:val="24"/>
        </w:rPr>
        <w:t xml:space="preserve"> De esos cinco grupos de proyectos de IIRSA los cuatro últimos contribuyen a la integración del continente </w:t>
      </w:r>
      <w:r w:rsidRPr="005113AB">
        <w:rPr>
          <w:rFonts w:ascii="Verdana" w:hAnsi="Verdana" w:cs="Times New Roman"/>
          <w:sz w:val="24"/>
          <w:szCs w:val="24"/>
        </w:rPr>
        <w:lastRenderedPageBreak/>
        <w:t xml:space="preserve">(optimización del corredor brasilero Corumbá (MS)-São Paulo (SP)-Santos (SP)-Rio de Janeiro (RJ); conexión Santa Cruz-Puerto Suárez–Corumbá; conexión Santa Cruz–Cuiabá; y conexión Ilo/Maratani-Desaguadero-La Paz e Arica-La Paz e Iquique-Oruro-Cochabamba-Santa Cruz). </w:t>
      </w:r>
    </w:p>
    <w:p w:rsidR="00AD380B" w:rsidRPr="005113AB" w:rsidRDefault="00AD380B" w:rsidP="005113AB">
      <w:pPr>
        <w:autoSpaceDE w:val="0"/>
        <w:autoSpaceDN w:val="0"/>
        <w:adjustRightInd w:val="0"/>
        <w:spacing w:after="0" w:line="360" w:lineRule="auto"/>
        <w:jc w:val="both"/>
        <w:rPr>
          <w:rFonts w:ascii="Verdana" w:hAnsi="Verdana" w:cs="Times New Roman"/>
          <w:sz w:val="24"/>
          <w:szCs w:val="24"/>
        </w:rPr>
      </w:pPr>
    </w:p>
    <w:p w:rsidR="00AD380B" w:rsidRPr="005113AB" w:rsidRDefault="00AD380B"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Sin embargo, el primero de los cinco proyectos, el Eje Inter-Oceánico Central (EIC) impulsado por el </w:t>
      </w:r>
      <w:r w:rsidRPr="005113AB">
        <w:rPr>
          <w:rFonts w:ascii="Verdana" w:hAnsi="Verdana" w:cs="Times New Roman"/>
          <w:kern w:val="36"/>
          <w:sz w:val="24"/>
          <w:szCs w:val="24"/>
          <w:lang w:val="es-ES"/>
        </w:rPr>
        <w:t>Consejo Suramericano de Infraestructura y Planeamiento (</w:t>
      </w:r>
      <w:r w:rsidRPr="005113AB">
        <w:rPr>
          <w:rFonts w:ascii="Verdana" w:hAnsi="Verdana" w:cs="Times New Roman"/>
          <w:sz w:val="24"/>
          <w:szCs w:val="24"/>
        </w:rPr>
        <w:t>COSIPLAN), y acompañado por la Ferrovía Trans-continental entre Brasil y Perú hasta el puerto de Paita en el Pacífico, a financiar por el gobierno Chino, es un proyecto malversador, pues ignora totalmente el desarrollo integrador de</w:t>
      </w:r>
      <w:r w:rsidR="00C71BEE" w:rsidRPr="005113AB">
        <w:rPr>
          <w:rFonts w:ascii="Verdana" w:hAnsi="Verdana" w:cs="Times New Roman"/>
          <w:sz w:val="24"/>
          <w:szCs w:val="24"/>
        </w:rPr>
        <w:t xml:space="preserve"> la </w:t>
      </w:r>
      <w:r w:rsidR="004A032C" w:rsidRPr="005113AB">
        <w:rPr>
          <w:rFonts w:ascii="Verdana" w:hAnsi="Verdana" w:cs="Times New Roman"/>
          <w:sz w:val="24"/>
          <w:szCs w:val="24"/>
        </w:rPr>
        <w:t xml:space="preserve">territorialidad y de la </w:t>
      </w:r>
      <w:r w:rsidR="00C71BEE" w:rsidRPr="005113AB">
        <w:rPr>
          <w:rFonts w:ascii="Verdana" w:hAnsi="Verdana" w:cs="Times New Roman"/>
          <w:sz w:val="24"/>
          <w:szCs w:val="24"/>
        </w:rPr>
        <w:t>infraestructura hídrica del</w:t>
      </w:r>
      <w:r w:rsidRPr="005113AB">
        <w:rPr>
          <w:rFonts w:ascii="Verdana" w:hAnsi="Verdana" w:cs="Times New Roman"/>
          <w:sz w:val="24"/>
          <w:szCs w:val="24"/>
        </w:rPr>
        <w:t xml:space="preserve"> </w:t>
      </w:r>
      <w:r w:rsidR="00C71BEE" w:rsidRPr="005113AB">
        <w:rPr>
          <w:rFonts w:ascii="Verdana" w:hAnsi="Verdana"/>
          <w:iCs/>
          <w:sz w:val="24"/>
          <w:szCs w:val="24"/>
          <w:lang w:val="es-ES"/>
        </w:rPr>
        <w:t>hinterland</w:t>
      </w:r>
      <w:r w:rsidR="00C71BEE" w:rsidRPr="005113AB">
        <w:rPr>
          <w:rFonts w:ascii="Verdana" w:hAnsi="Verdana" w:cs="Times New Roman"/>
          <w:sz w:val="24"/>
          <w:szCs w:val="24"/>
        </w:rPr>
        <w:t xml:space="preserve"> </w:t>
      </w:r>
      <w:r w:rsidRPr="005113AB">
        <w:rPr>
          <w:rFonts w:ascii="Verdana" w:hAnsi="Verdana" w:cs="Times New Roman"/>
          <w:sz w:val="24"/>
          <w:szCs w:val="24"/>
        </w:rPr>
        <w:t xml:space="preserve">sudamericano </w:t>
      </w:r>
      <w:r w:rsidR="007B03BA" w:rsidRPr="005113AB">
        <w:rPr>
          <w:rFonts w:ascii="Verdana" w:hAnsi="Verdana" w:cs="Times New Roman"/>
          <w:sz w:val="24"/>
          <w:szCs w:val="24"/>
        </w:rPr>
        <w:t xml:space="preserve">(chaco-amazónico-platino) </w:t>
      </w:r>
      <w:r w:rsidRPr="005113AB">
        <w:rPr>
          <w:rFonts w:ascii="Verdana" w:hAnsi="Verdana" w:cs="Times New Roman"/>
          <w:sz w:val="24"/>
          <w:szCs w:val="24"/>
        </w:rPr>
        <w:t>y por lo tanto se vuelve un costos</w:t>
      </w:r>
      <w:r w:rsidR="00B965BF" w:rsidRPr="005113AB">
        <w:rPr>
          <w:rFonts w:ascii="Verdana" w:hAnsi="Verdana" w:cs="Times New Roman"/>
          <w:sz w:val="24"/>
          <w:szCs w:val="24"/>
        </w:rPr>
        <w:t>o plan puramente extractivista</w:t>
      </w:r>
      <w:r w:rsidRPr="005113AB">
        <w:rPr>
          <w:rFonts w:ascii="Verdana" w:hAnsi="Verdana" w:cs="Times New Roman"/>
          <w:sz w:val="24"/>
          <w:szCs w:val="24"/>
        </w:rPr>
        <w:t>.</w:t>
      </w:r>
      <w:r w:rsidR="007068C1" w:rsidRPr="005113AB">
        <w:rPr>
          <w:rStyle w:val="Refdenotaderodap"/>
          <w:rFonts w:ascii="Verdana" w:hAnsi="Verdana" w:cs="Times New Roman"/>
          <w:sz w:val="24"/>
          <w:szCs w:val="24"/>
        </w:rPr>
        <w:footnoteReference w:id="265"/>
      </w:r>
      <w:r w:rsidRPr="005113AB">
        <w:rPr>
          <w:rFonts w:ascii="Verdana" w:hAnsi="Verdana" w:cs="Times New Roman"/>
          <w:sz w:val="24"/>
          <w:szCs w:val="24"/>
        </w:rPr>
        <w:t xml:space="preserve"> Para el caso del eje norte-sur, el primer proyecto mutila la hidrovía Paraguay/Paraná (HPP) pues al jerarquizar el eje transversal este-oeste para beneficiar los nuevos puertos de aguas profundas de </w:t>
      </w:r>
      <w:r w:rsidRPr="005113AB">
        <w:rPr>
          <w:rStyle w:val="st1"/>
          <w:rFonts w:ascii="Verdana" w:hAnsi="Verdana" w:cs="Times New Roman"/>
          <w:sz w:val="24"/>
          <w:szCs w:val="24"/>
        </w:rPr>
        <w:t xml:space="preserve">Río Grande, </w:t>
      </w:r>
      <w:r w:rsidRPr="005113AB">
        <w:rPr>
          <w:rFonts w:ascii="Verdana" w:hAnsi="Verdana" w:cs="Times New Roman"/>
          <w:sz w:val="24"/>
          <w:szCs w:val="24"/>
        </w:rPr>
        <w:t xml:space="preserve">Santos y Paranaguá en menoscabo del eje norte-sur perjudica las costas amazónicas de Colombia, Perú y Bolivia, que quedan privadas de la conexión platina, y también perjudica la costa uruguaya y el puerto granelero de Nueva Palmira, el más competitivo de todos los puertos del Cono Sur, pues por él pasa el thalweg, </w:t>
      </w:r>
      <w:r w:rsidRPr="005113AB">
        <w:rPr>
          <w:rFonts w:ascii="Verdana" w:hAnsi="Verdana" w:cs="Times New Roman"/>
          <w:sz w:val="24"/>
          <w:szCs w:val="24"/>
          <w:lang w:val="es-ES"/>
        </w:rPr>
        <w:t xml:space="preserve">vaguada, </w:t>
      </w:r>
      <w:r w:rsidRPr="005113AB">
        <w:rPr>
          <w:rFonts w:ascii="Verdana" w:hAnsi="Verdana" w:cs="Times New Roman"/>
          <w:sz w:val="24"/>
          <w:szCs w:val="24"/>
        </w:rPr>
        <w:t>o línea de aguas más profunda de la Cuenca del Plata, que es de 35 pies.</w:t>
      </w:r>
      <w:r w:rsidR="00217A85" w:rsidRPr="005113AB">
        <w:rPr>
          <w:rStyle w:val="Refdenotaderodap"/>
          <w:rFonts w:ascii="Verdana" w:hAnsi="Verdana" w:cs="Times New Roman"/>
          <w:sz w:val="24"/>
          <w:szCs w:val="24"/>
        </w:rPr>
        <w:footnoteReference w:id="266"/>
      </w:r>
      <w:r w:rsidRPr="005113AB">
        <w:rPr>
          <w:rFonts w:ascii="Verdana" w:hAnsi="Verdana" w:cs="Times New Roman"/>
          <w:sz w:val="24"/>
          <w:szCs w:val="24"/>
        </w:rPr>
        <w:t xml:space="preserve"> Al tornarse el comercio de exportación e importación más competitivo, los </w:t>
      </w:r>
      <w:r w:rsidRPr="005113AB">
        <w:rPr>
          <w:rFonts w:ascii="Verdana" w:hAnsi="Verdana" w:cs="Times New Roman"/>
          <w:sz w:val="24"/>
          <w:szCs w:val="24"/>
        </w:rPr>
        <w:lastRenderedPageBreak/>
        <w:t>intereses procedentes del interior del circuito platino (Paraguay, Bolivia) contaban a su favor con la operación</w:t>
      </w:r>
      <w:r w:rsidRPr="005113AB">
        <w:rPr>
          <w:rFonts w:ascii="Verdana" w:hAnsi="Verdana" w:cs="Times New Roman"/>
          <w:sz w:val="24"/>
          <w:szCs w:val="24"/>
          <w:lang w:val="es-ES"/>
        </w:rPr>
        <w:t xml:space="preserve"> “Fitzcarraldo”</w:t>
      </w:r>
      <w:r w:rsidRPr="005113AB">
        <w:rPr>
          <w:rFonts w:ascii="Verdana" w:hAnsi="Verdana" w:cs="Times New Roman"/>
          <w:sz w:val="24"/>
          <w:szCs w:val="24"/>
        </w:rPr>
        <w:t>, para no estar sujetos a la condición de rehenes, es decir para no ser monopolizados por las aduanas de Buenos Aires o Montevideo y poder optar por otros puertos graneleros, como el de Nueva Palmira (ROU).</w:t>
      </w:r>
    </w:p>
    <w:p w:rsidR="004352D8" w:rsidRPr="005113AB" w:rsidRDefault="00AA3A10" w:rsidP="005113AB">
      <w:pPr>
        <w:spacing w:after="0" w:line="360" w:lineRule="auto"/>
        <w:jc w:val="both"/>
        <w:rPr>
          <w:rFonts w:ascii="Verdana" w:hAnsi="Verdana"/>
          <w:sz w:val="24"/>
          <w:szCs w:val="24"/>
        </w:rPr>
      </w:pPr>
      <w:hyperlink r:id="rId71" w:history="1">
        <w:r w:rsidR="00AD380B" w:rsidRPr="005113AB">
          <w:rPr>
            <w:rStyle w:val="Hyperlink"/>
            <w:rFonts w:ascii="Verdana" w:hAnsi="Verdana" w:cs="Times New Roman"/>
            <w:color w:val="auto"/>
            <w:sz w:val="24"/>
            <w:szCs w:val="24"/>
            <w:u w:val="none"/>
            <w:lang w:val="es-BO"/>
          </w:rPr>
          <w:t>http://www.bbc.co.uk/portuguese/noticias/2015/05/150518_ferrovia_transoceanica_construcao_lgb</w:t>
        </w:r>
      </w:hyperlink>
    </w:p>
    <w:p w:rsidR="00AD380B" w:rsidRPr="005113AB" w:rsidRDefault="00AD380B" w:rsidP="005113AB">
      <w:pPr>
        <w:spacing w:after="0" w:line="360" w:lineRule="auto"/>
        <w:jc w:val="both"/>
        <w:rPr>
          <w:rFonts w:ascii="Verdana" w:hAnsi="Verdana" w:cs="Times New Roman"/>
          <w:sz w:val="24"/>
          <w:szCs w:val="24"/>
        </w:rPr>
      </w:pPr>
    </w:p>
    <w:p w:rsidR="00AD380B" w:rsidRPr="005113AB" w:rsidRDefault="00AD380B" w:rsidP="005113AB">
      <w:pPr>
        <w:spacing w:after="0" w:line="360" w:lineRule="auto"/>
        <w:jc w:val="both"/>
        <w:rPr>
          <w:rFonts w:ascii="Verdana" w:hAnsi="Verdana" w:cs="Times New Roman"/>
          <w:sz w:val="24"/>
          <w:szCs w:val="24"/>
        </w:rPr>
      </w:pPr>
      <w:r w:rsidRPr="005113AB">
        <w:rPr>
          <w:rFonts w:ascii="Verdana" w:hAnsi="Verdana" w:cs="Times New Roman"/>
          <w:sz w:val="24"/>
          <w:szCs w:val="24"/>
        </w:rPr>
        <w:t>Lamentablemente, los subsidios del BID y el Banco Mundial han estado enderezados a sobornar personalmente los mandarines intelectuales de los países periféricos en lugar de destinar los subsidios a la infraestructura científica, tecnológica e hidroviaria de África y América Latina.</w:t>
      </w:r>
    </w:p>
    <w:p w:rsidR="00E158BA" w:rsidRPr="005113AB" w:rsidRDefault="00E158BA" w:rsidP="005113AB">
      <w:pPr>
        <w:spacing w:after="0" w:line="360" w:lineRule="auto"/>
        <w:jc w:val="both"/>
        <w:rPr>
          <w:rFonts w:ascii="Verdana" w:hAnsi="Verdana" w:cs="Times New Roman"/>
          <w:bCs/>
          <w:sz w:val="24"/>
          <w:szCs w:val="24"/>
        </w:rPr>
      </w:pPr>
    </w:p>
    <w:p w:rsidR="00A34AE3" w:rsidRPr="005113AB" w:rsidRDefault="00A34AE3" w:rsidP="005113AB">
      <w:pPr>
        <w:spacing w:after="0" w:line="360" w:lineRule="auto"/>
        <w:jc w:val="both"/>
        <w:rPr>
          <w:rFonts w:ascii="Verdana" w:hAnsi="Verdana" w:cs="Times New Roman"/>
          <w:bCs/>
          <w:sz w:val="24"/>
          <w:szCs w:val="24"/>
          <w:lang w:val="es-ES"/>
        </w:rPr>
      </w:pPr>
      <w:r w:rsidRPr="005113AB">
        <w:rPr>
          <w:rFonts w:ascii="Verdana" w:hAnsi="Verdana" w:cs="Times New Roman"/>
          <w:bCs/>
          <w:sz w:val="24"/>
          <w:szCs w:val="24"/>
          <w:lang w:val="es-ES"/>
        </w:rPr>
        <w:t>IX.- Fatalismo geopolítico en espacios hidrográficos desintegrados (1919-2014)</w:t>
      </w:r>
    </w:p>
    <w:p w:rsidR="00127CC9" w:rsidRPr="005113AB" w:rsidRDefault="00127CC9" w:rsidP="005113AB">
      <w:pPr>
        <w:spacing w:after="0" w:line="360" w:lineRule="auto"/>
        <w:jc w:val="both"/>
        <w:rPr>
          <w:rFonts w:ascii="Verdana" w:hAnsi="Verdana" w:cs="Times New Roman"/>
          <w:sz w:val="24"/>
          <w:szCs w:val="24"/>
          <w:lang w:val="es-ES"/>
        </w:rPr>
      </w:pPr>
    </w:p>
    <w:p w:rsidR="00127CC9" w:rsidRPr="005113AB" w:rsidRDefault="00127CC9"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A comienzos del siglo XX y como secuela de la creación de</w:t>
      </w:r>
      <w:r w:rsidR="00692F19" w:rsidRPr="005113AB">
        <w:rPr>
          <w:rFonts w:ascii="Verdana" w:hAnsi="Verdana" w:cs="Times New Roman"/>
          <w:sz w:val="24"/>
          <w:szCs w:val="24"/>
          <w:lang w:val="es-ES"/>
        </w:rPr>
        <w:t xml:space="preserve"> </w:t>
      </w:r>
      <w:r w:rsidRPr="005113AB">
        <w:rPr>
          <w:rFonts w:ascii="Verdana" w:hAnsi="Verdana" w:cs="Times New Roman"/>
          <w:sz w:val="24"/>
          <w:szCs w:val="24"/>
          <w:lang w:val="es-ES"/>
        </w:rPr>
        <w:t>l</w:t>
      </w:r>
      <w:r w:rsidR="00692F19" w:rsidRPr="005113AB">
        <w:rPr>
          <w:rFonts w:ascii="Verdana" w:hAnsi="Verdana" w:cs="Times New Roman"/>
          <w:sz w:val="24"/>
          <w:szCs w:val="24"/>
          <w:lang w:val="es-ES"/>
        </w:rPr>
        <w:t>os c</w:t>
      </w:r>
      <w:r w:rsidRPr="005113AB">
        <w:rPr>
          <w:rFonts w:ascii="Verdana" w:hAnsi="Verdana" w:cs="Times New Roman"/>
          <w:sz w:val="24"/>
          <w:szCs w:val="24"/>
          <w:lang w:val="es-ES"/>
        </w:rPr>
        <w:t>anal</w:t>
      </w:r>
      <w:r w:rsidR="00692F19" w:rsidRPr="005113AB">
        <w:rPr>
          <w:rFonts w:ascii="Verdana" w:hAnsi="Verdana" w:cs="Times New Roman"/>
          <w:sz w:val="24"/>
          <w:szCs w:val="24"/>
          <w:lang w:val="es-ES"/>
        </w:rPr>
        <w:t>es</w:t>
      </w:r>
      <w:r w:rsidRPr="005113AB">
        <w:rPr>
          <w:rFonts w:ascii="Verdana" w:hAnsi="Verdana" w:cs="Times New Roman"/>
          <w:sz w:val="24"/>
          <w:szCs w:val="24"/>
          <w:lang w:val="es-ES"/>
        </w:rPr>
        <w:t xml:space="preserve"> de </w:t>
      </w:r>
      <w:r w:rsidR="00692F19" w:rsidRPr="005113AB">
        <w:rPr>
          <w:rFonts w:ascii="Verdana" w:hAnsi="Verdana" w:cs="Times New Roman"/>
          <w:sz w:val="24"/>
          <w:szCs w:val="24"/>
          <w:lang w:val="es-ES"/>
        </w:rPr>
        <w:t xml:space="preserve">Suez y </w:t>
      </w:r>
      <w:r w:rsidRPr="005113AB">
        <w:rPr>
          <w:rFonts w:ascii="Verdana" w:hAnsi="Verdana" w:cs="Times New Roman"/>
          <w:sz w:val="24"/>
          <w:szCs w:val="24"/>
          <w:lang w:val="es-ES"/>
        </w:rPr>
        <w:t>Panamá, la búsqueda de una ruta f</w:t>
      </w:r>
      <w:r w:rsidR="00692F19" w:rsidRPr="005113AB">
        <w:rPr>
          <w:rFonts w:ascii="Verdana" w:hAnsi="Verdana" w:cs="Times New Roman"/>
          <w:sz w:val="24"/>
          <w:szCs w:val="24"/>
          <w:lang w:val="es-ES"/>
        </w:rPr>
        <w:t>luvial integradora que atravesar</w:t>
      </w:r>
      <w:r w:rsidRPr="005113AB">
        <w:rPr>
          <w:rFonts w:ascii="Verdana" w:hAnsi="Verdana" w:cs="Times New Roman"/>
          <w:sz w:val="24"/>
          <w:szCs w:val="24"/>
          <w:lang w:val="es-ES"/>
        </w:rPr>
        <w:t xml:space="preserve">a </w:t>
      </w:r>
      <w:r w:rsidR="00692F19" w:rsidRPr="005113AB">
        <w:rPr>
          <w:rFonts w:ascii="Verdana" w:hAnsi="Verdana" w:cs="Times New Roman"/>
          <w:sz w:val="24"/>
          <w:szCs w:val="24"/>
          <w:lang w:val="es-ES"/>
        </w:rPr>
        <w:t>el espacio amazónico y comunicar</w:t>
      </w:r>
      <w:r w:rsidRPr="005113AB">
        <w:rPr>
          <w:rFonts w:ascii="Verdana" w:hAnsi="Verdana" w:cs="Times New Roman"/>
          <w:sz w:val="24"/>
          <w:szCs w:val="24"/>
          <w:lang w:val="es-ES"/>
        </w:rPr>
        <w:t>a con el Plata acaparó el imaginario de gran parte de la intelectualidad mundial</w:t>
      </w:r>
      <w:r w:rsidR="00692F19" w:rsidRPr="005113AB">
        <w:rPr>
          <w:rFonts w:ascii="Verdana" w:hAnsi="Verdana" w:cs="Times New Roman"/>
          <w:sz w:val="24"/>
          <w:szCs w:val="24"/>
          <w:lang w:val="es-ES"/>
        </w:rPr>
        <w:t xml:space="preserve"> y latinoamericana</w:t>
      </w:r>
      <w:r w:rsidRPr="005113AB">
        <w:rPr>
          <w:rFonts w:ascii="Verdana" w:hAnsi="Verdana" w:cs="Times New Roman"/>
          <w:sz w:val="24"/>
          <w:szCs w:val="24"/>
          <w:lang w:val="es-ES"/>
        </w:rPr>
        <w:t xml:space="preserve">. Para el conjunto de América Latina, </w:t>
      </w:r>
      <w:r w:rsidRPr="005113AB">
        <w:rPr>
          <w:rFonts w:ascii="Verdana" w:hAnsi="Verdana" w:cs="Times New Roman"/>
          <w:sz w:val="24"/>
          <w:szCs w:val="24"/>
        </w:rPr>
        <w:t xml:space="preserve">el ingeniero uruguayo </w:t>
      </w:r>
      <w:r w:rsidRPr="005113AB">
        <w:rPr>
          <w:rFonts w:ascii="Verdana" w:hAnsi="Verdana" w:cs="Times New Roman"/>
          <w:sz w:val="24"/>
          <w:szCs w:val="24"/>
          <w:lang w:val="es-ES"/>
        </w:rPr>
        <w:t xml:space="preserve">Luis Cincinato Bollo, inspirado en las tesis del explorador inglés William Chandless, descubridor de las etnías del río Purús, y en la epopeya exploratoria de Theodor Roosevelt, propuso en 1919 en su libro South  America, past and present, reeditado en numerosas </w:t>
      </w:r>
      <w:r w:rsidRPr="005113AB">
        <w:rPr>
          <w:rFonts w:ascii="Verdana" w:hAnsi="Verdana" w:cs="Times New Roman"/>
          <w:sz w:val="24"/>
          <w:szCs w:val="24"/>
          <w:lang w:val="es-ES"/>
        </w:rPr>
        <w:lastRenderedPageBreak/>
        <w:t xml:space="preserve">oportunidades, la integración de las cuencas fluviales sudamericanas, las del Orinoco, el Amazonas y el Plata. </w:t>
      </w:r>
    </w:p>
    <w:p w:rsidR="00127CC9" w:rsidRPr="005113AB" w:rsidRDefault="00127CC9" w:rsidP="005113AB">
      <w:pPr>
        <w:spacing w:after="0" w:line="360" w:lineRule="auto"/>
        <w:jc w:val="both"/>
        <w:rPr>
          <w:rFonts w:ascii="Verdana" w:hAnsi="Verdana" w:cs="Times New Roman"/>
          <w:sz w:val="24"/>
          <w:szCs w:val="24"/>
          <w:lang w:val="es-ES"/>
        </w:rPr>
      </w:pPr>
    </w:p>
    <w:p w:rsidR="00127CC9" w:rsidRPr="005113AB" w:rsidRDefault="00127CC9"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Diez años más tarde, </w:t>
      </w:r>
      <w:r w:rsidR="00555B48" w:rsidRPr="005113AB">
        <w:rPr>
          <w:rFonts w:ascii="Verdana" w:hAnsi="Verdana" w:cs="Times New Roman"/>
          <w:sz w:val="24"/>
          <w:szCs w:val="24"/>
          <w:lang w:val="es-ES"/>
        </w:rPr>
        <w:t xml:space="preserve">en 1928, </w:t>
      </w:r>
      <w:r w:rsidRPr="005113AB">
        <w:rPr>
          <w:rFonts w:ascii="Verdana" w:hAnsi="Verdana" w:cs="Times New Roman"/>
          <w:sz w:val="24"/>
          <w:szCs w:val="24"/>
        </w:rPr>
        <w:t xml:space="preserve">el geógrafo </w:t>
      </w:r>
      <w:r w:rsidR="00C92A11" w:rsidRPr="005113AB">
        <w:rPr>
          <w:rFonts w:ascii="Verdana" w:hAnsi="Verdana" w:cs="Times New Roman"/>
          <w:sz w:val="24"/>
          <w:szCs w:val="24"/>
        </w:rPr>
        <w:t xml:space="preserve">inglés </w:t>
      </w:r>
      <w:r w:rsidRPr="005113AB">
        <w:rPr>
          <w:rFonts w:ascii="Verdana" w:hAnsi="Verdana" w:cs="Times New Roman"/>
          <w:sz w:val="24"/>
          <w:szCs w:val="24"/>
        </w:rPr>
        <w:t xml:space="preserve">Clarence F. Jones levantó un mapa del Río Madeira publicado en Agricultural  Regions of South America (Worcester, 1928); y el ingeniero francés </w:t>
      </w:r>
      <w:r w:rsidRPr="005113AB">
        <w:rPr>
          <w:rFonts w:ascii="Verdana" w:hAnsi="Verdana" w:cs="Times New Roman"/>
          <w:sz w:val="24"/>
          <w:szCs w:val="24"/>
          <w:lang w:val="es-ES"/>
        </w:rPr>
        <w:t xml:space="preserve">Roger Courteville, alentado por la búsqueda de la ciudad perdida </w:t>
      </w:r>
      <w:r w:rsidR="00C40C10" w:rsidRPr="005113AB">
        <w:rPr>
          <w:rFonts w:ascii="Verdana" w:hAnsi="Verdana" w:cs="Times New Roman"/>
          <w:sz w:val="24"/>
          <w:szCs w:val="24"/>
          <w:lang w:val="es-ES"/>
        </w:rPr>
        <w:t xml:space="preserve">o ciudad sagrada </w:t>
      </w:r>
      <w:r w:rsidRPr="005113AB">
        <w:rPr>
          <w:rFonts w:ascii="Verdana" w:hAnsi="Verdana" w:cs="Times New Roman"/>
          <w:sz w:val="24"/>
          <w:szCs w:val="24"/>
          <w:lang w:val="es-ES"/>
        </w:rPr>
        <w:t xml:space="preserve">que había explorado Percy </w:t>
      </w:r>
      <w:r w:rsidR="00C92A11" w:rsidRPr="005113AB">
        <w:rPr>
          <w:rFonts w:ascii="Verdana" w:hAnsi="Verdana" w:cs="Times New Roman"/>
          <w:sz w:val="24"/>
          <w:szCs w:val="24"/>
          <w:lang w:val="es-ES"/>
        </w:rPr>
        <w:t>Fawc</w:t>
      </w:r>
      <w:r w:rsidR="00AA7050" w:rsidRPr="005113AB">
        <w:rPr>
          <w:rFonts w:ascii="Verdana" w:hAnsi="Verdana" w:cs="Times New Roman"/>
          <w:sz w:val="24"/>
          <w:szCs w:val="24"/>
          <w:lang w:val="es-ES"/>
        </w:rPr>
        <w:t xml:space="preserve">ett </w:t>
      </w:r>
      <w:r w:rsidR="005D3DF5" w:rsidRPr="005113AB">
        <w:rPr>
          <w:rFonts w:ascii="Verdana" w:hAnsi="Verdana" w:cs="Times New Roman"/>
          <w:sz w:val="24"/>
          <w:szCs w:val="24"/>
          <w:lang w:val="es-ES"/>
        </w:rPr>
        <w:t>i</w:t>
      </w:r>
      <w:r w:rsidRPr="005113AB">
        <w:rPr>
          <w:rFonts w:ascii="Verdana" w:hAnsi="Verdana" w:cs="Times New Roman"/>
          <w:sz w:val="24"/>
          <w:szCs w:val="24"/>
          <w:lang w:val="es-ES"/>
        </w:rPr>
        <w:t xml:space="preserve">nvestigó una ruta fluvial integradora que iba del Plata al Amazonas por el curso del Madeira, más arriba que las ensayadas en el mismo río por exploradores victorianos, tales como Fawcett, Savage-Landor y Theodor Roosevelt. </w:t>
      </w:r>
      <w:r w:rsidR="005D3DF5" w:rsidRPr="005113AB">
        <w:rPr>
          <w:rFonts w:ascii="Verdana" w:hAnsi="Verdana" w:cs="Times New Roman"/>
          <w:sz w:val="24"/>
          <w:szCs w:val="24"/>
          <w:lang w:val="es-ES"/>
        </w:rPr>
        <w:t>Fawcett había desaparecido a orillas del río Batoví, afluente del alto Xingú, en la Serra do Roncador-Mato Grosso, en 1925, a manos de los indios Xavantes, habiéndose practicado en su rescate cuatro frustradas expediciones, la de George Dyott en 1928, Albert de Winton Jones en 1930, Stefan Rattin en 1932 y Willi Aureli en 1937)</w:t>
      </w:r>
      <w:r w:rsidR="00AA7050" w:rsidRPr="005113AB">
        <w:rPr>
          <w:rFonts w:ascii="Verdana" w:hAnsi="Verdana" w:cs="Times New Roman"/>
          <w:sz w:val="24"/>
          <w:szCs w:val="24"/>
          <w:lang w:val="es-ES"/>
        </w:rPr>
        <w:t>.</w:t>
      </w:r>
      <w:r w:rsidR="005D3DF5" w:rsidRPr="005113AB">
        <w:rPr>
          <w:rStyle w:val="Refdenotaderodap"/>
          <w:rFonts w:ascii="Verdana" w:hAnsi="Verdana" w:cs="Times New Roman"/>
          <w:sz w:val="24"/>
          <w:szCs w:val="24"/>
          <w:lang w:val="es-ES"/>
        </w:rPr>
        <w:footnoteReference w:id="267"/>
      </w:r>
      <w:r w:rsidR="005D3DF5" w:rsidRPr="005113AB">
        <w:rPr>
          <w:rFonts w:ascii="Verdana" w:hAnsi="Verdana" w:cs="Times New Roman"/>
          <w:sz w:val="24"/>
          <w:szCs w:val="24"/>
          <w:lang w:val="es-ES"/>
        </w:rPr>
        <w:t xml:space="preserve"> </w:t>
      </w:r>
      <w:r w:rsidRPr="005113AB">
        <w:rPr>
          <w:rFonts w:ascii="Verdana" w:hAnsi="Verdana" w:cs="Times New Roman"/>
          <w:sz w:val="24"/>
          <w:szCs w:val="24"/>
          <w:lang w:val="es-ES"/>
        </w:rPr>
        <w:t xml:space="preserve">Esta nueva ruta explorada por Courteville iba por el Río Guaporé, la misma vía contigua con las tierras bajas del Alto Perú o Audiencia de Charcas (Bolivia) que el bandeirante Antonio Raposo Tabares supuestamente surcara en 1648 (antes que se fundara Manaos pero poco después de la independencia de Portugal), </w:t>
      </w:r>
      <w:r w:rsidR="00985343" w:rsidRPr="005113AB">
        <w:rPr>
          <w:rFonts w:ascii="Verdana" w:hAnsi="Verdana" w:cs="Times New Roman"/>
          <w:sz w:val="24"/>
          <w:szCs w:val="24"/>
          <w:lang w:val="es-ES"/>
        </w:rPr>
        <w:t xml:space="preserve">que los comerciantes guaporeanos surcaron al extraer la producción aurífera de Cuiabá y el Mato Grosso en la primera mitad del siglo XVIII, </w:t>
      </w:r>
      <w:r w:rsidRPr="005113AB">
        <w:rPr>
          <w:rFonts w:ascii="Verdana" w:hAnsi="Verdana" w:cs="Times New Roman"/>
          <w:sz w:val="24"/>
          <w:szCs w:val="24"/>
          <w:lang w:val="es-ES"/>
        </w:rPr>
        <w:t>que el Ministro Pombal amojonara en 1776 con la edificación de la Fortaleza</w:t>
      </w:r>
      <w:r w:rsidRPr="005113AB">
        <w:rPr>
          <w:rStyle w:val="st1"/>
          <w:rFonts w:ascii="Verdana" w:hAnsi="Verdana" w:cs="Times New Roman"/>
          <w:sz w:val="24"/>
          <w:szCs w:val="24"/>
        </w:rPr>
        <w:t xml:space="preserve"> Príncipe da </w:t>
      </w:r>
      <w:r w:rsidRPr="005113AB">
        <w:rPr>
          <w:rFonts w:ascii="Verdana" w:hAnsi="Verdana" w:cs="Times New Roman"/>
          <w:vanish/>
          <w:sz w:val="24"/>
          <w:szCs w:val="24"/>
        </w:rPr>
        <w:br/>
      </w:r>
      <w:r w:rsidRPr="005113AB">
        <w:rPr>
          <w:rStyle w:val="st1"/>
          <w:rFonts w:ascii="Verdana" w:hAnsi="Verdana" w:cs="Times New Roman"/>
          <w:sz w:val="24"/>
          <w:szCs w:val="24"/>
        </w:rPr>
        <w:t xml:space="preserve">Beira (aún subsistente en Rondonia como reliquia </w:t>
      </w:r>
      <w:r w:rsidRPr="005113AB">
        <w:rPr>
          <w:rStyle w:val="st1"/>
          <w:rFonts w:ascii="Verdana" w:hAnsi="Verdana" w:cs="Times New Roman"/>
          <w:sz w:val="24"/>
          <w:szCs w:val="24"/>
        </w:rPr>
        <w:lastRenderedPageBreak/>
        <w:t>arqueológica)</w:t>
      </w:r>
      <w:r w:rsidRPr="005113AB">
        <w:rPr>
          <w:rFonts w:ascii="Verdana" w:hAnsi="Verdana" w:cs="Times New Roman"/>
          <w:sz w:val="24"/>
          <w:szCs w:val="24"/>
          <w:lang w:val="es-ES"/>
        </w:rPr>
        <w:t>, y que el Mariscal Rondon demarcó en 1930 como límite fronterizo entre Brasil y Bolivia.</w:t>
      </w:r>
      <w:r w:rsidRPr="005113AB">
        <w:rPr>
          <w:rStyle w:val="Refdenotaderodap"/>
          <w:rFonts w:ascii="Verdana" w:hAnsi="Verdana" w:cs="Times New Roman"/>
          <w:sz w:val="24"/>
          <w:szCs w:val="24"/>
          <w:lang w:val="es-ES"/>
        </w:rPr>
        <w:footnoteReference w:id="268"/>
      </w:r>
    </w:p>
    <w:p w:rsidR="00127CC9" w:rsidRPr="005113AB" w:rsidRDefault="00127CC9" w:rsidP="005113AB">
      <w:pPr>
        <w:spacing w:after="0" w:line="360" w:lineRule="auto"/>
        <w:jc w:val="both"/>
        <w:rPr>
          <w:rFonts w:ascii="Verdana" w:hAnsi="Verdana" w:cs="Times New Roman"/>
          <w:sz w:val="24"/>
          <w:szCs w:val="24"/>
          <w:lang w:val="es-ES"/>
        </w:rPr>
      </w:pPr>
    </w:p>
    <w:p w:rsidR="00127CC9" w:rsidRPr="005113AB" w:rsidRDefault="00127CC9"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 xml:space="preserve">A fines de la década del 30 prevalecieron las tesis geopolíticas dualistas defensoras de las fronteras naturales (integración política en el seno de las cuencas hidrográficas respectivas), que encuentra como su promotor original a </w:t>
      </w:r>
      <w:r w:rsidR="00AA7050" w:rsidRPr="005113AB">
        <w:rPr>
          <w:rFonts w:ascii="Verdana" w:hAnsi="Verdana" w:cs="Times New Roman"/>
          <w:sz w:val="24"/>
          <w:szCs w:val="24"/>
          <w:lang w:val="es-ES"/>
        </w:rPr>
        <w:t xml:space="preserve">Carlos </w:t>
      </w:r>
      <w:r w:rsidRPr="005113AB">
        <w:rPr>
          <w:rFonts w:ascii="Verdana" w:hAnsi="Verdana" w:cs="Times New Roman"/>
          <w:sz w:val="24"/>
          <w:szCs w:val="24"/>
          <w:lang w:val="es-ES"/>
        </w:rPr>
        <w:t xml:space="preserve">Badia  Malagrida (ignorado por los </w:t>
      </w:r>
      <w:r w:rsidR="00AA7050" w:rsidRPr="005113AB">
        <w:rPr>
          <w:rFonts w:ascii="Verdana" w:hAnsi="Verdana" w:cs="Times New Roman"/>
          <w:sz w:val="24"/>
          <w:szCs w:val="24"/>
          <w:lang w:val="es-ES"/>
        </w:rPr>
        <w:t>geopolíticos brasileros). Esta tesis aventuraba</w:t>
      </w:r>
      <w:r w:rsidRPr="005113AB">
        <w:rPr>
          <w:rFonts w:ascii="Verdana" w:hAnsi="Verdana" w:cs="Times New Roman"/>
          <w:sz w:val="24"/>
          <w:szCs w:val="24"/>
          <w:lang w:val="es-ES"/>
        </w:rPr>
        <w:t xml:space="preserve"> una eventual secesión amazónica que se iba a desprender del Brasil republicano --semejante a la partición que aconteció a partir de la independencia en el espacio hispanoamericano-- si este país no encaraba fuertes políticas públicas para contrarrestarla. Pero ello fue rebatido por la tesis expansionista y realista del militar brasilero Mario Travassos (1938), </w:t>
      </w:r>
      <w:r w:rsidR="00AA7050" w:rsidRPr="005113AB">
        <w:rPr>
          <w:rFonts w:ascii="Verdana" w:hAnsi="Verdana" w:cs="Times New Roman"/>
          <w:sz w:val="24"/>
          <w:szCs w:val="24"/>
          <w:lang w:val="es-ES"/>
        </w:rPr>
        <w:t xml:space="preserve">influído por las posiciones de Mackinder, </w:t>
      </w:r>
      <w:r w:rsidRPr="005113AB">
        <w:rPr>
          <w:rFonts w:ascii="Verdana" w:hAnsi="Verdana" w:cs="Times New Roman"/>
          <w:sz w:val="24"/>
          <w:szCs w:val="24"/>
          <w:lang w:val="es-ES"/>
        </w:rPr>
        <w:t xml:space="preserve">quien a contrapelo de Pedro II y de Moraes, centraba el motor geopolítico del Brasil en la oposición sistemática entre las cuencas del Amazonas y el Plata, y en el eterno conflicto entre ejes geográficos opuestos, de los ejes transversales/horizontales contra los ejes longitudinales/verticales, cuyo principal objetivo era monopolizar el flujo o circulación del tráfico y de la producción del </w:t>
      </w:r>
      <w:r w:rsidRPr="005113AB">
        <w:rPr>
          <w:rFonts w:ascii="Verdana" w:hAnsi="Verdana"/>
          <w:iCs/>
          <w:sz w:val="24"/>
          <w:szCs w:val="24"/>
          <w:lang w:val="es-ES"/>
        </w:rPr>
        <w:t>hinterland</w:t>
      </w:r>
      <w:r w:rsidRPr="005113AB">
        <w:rPr>
          <w:rFonts w:ascii="Verdana" w:hAnsi="Verdana" w:cs="Times New Roman"/>
          <w:sz w:val="24"/>
          <w:szCs w:val="24"/>
          <w:lang w:val="es-ES"/>
        </w:rPr>
        <w:t xml:space="preserve"> impidiendo que ésta se filtrara hacia el sur.</w:t>
      </w:r>
      <w:r w:rsidRPr="005113AB">
        <w:rPr>
          <w:rStyle w:val="Refdenotaderodap"/>
          <w:rFonts w:ascii="Verdana" w:hAnsi="Verdana" w:cs="Times New Roman"/>
          <w:sz w:val="24"/>
          <w:szCs w:val="24"/>
          <w:lang w:val="es-ES"/>
        </w:rPr>
        <w:footnoteReference w:id="269"/>
      </w:r>
    </w:p>
    <w:p w:rsidR="00127CC9" w:rsidRPr="005113AB" w:rsidRDefault="00127CC9" w:rsidP="005113AB">
      <w:pPr>
        <w:spacing w:after="0" w:line="360" w:lineRule="auto"/>
        <w:jc w:val="both"/>
        <w:rPr>
          <w:rFonts w:ascii="Verdana" w:hAnsi="Verdana" w:cs="Times New Roman"/>
          <w:sz w:val="24"/>
          <w:szCs w:val="24"/>
          <w:lang w:val="es-ES"/>
        </w:rPr>
      </w:pPr>
    </w:p>
    <w:p w:rsidR="00127CC9" w:rsidRPr="005113AB" w:rsidRDefault="00127CC9"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Paralelamente, Travassos le atribuía al</w:t>
      </w:r>
      <w:r w:rsidRPr="005113AB">
        <w:rPr>
          <w:rFonts w:ascii="Verdana" w:hAnsi="Verdana" w:cs="Times New Roman"/>
          <w:sz w:val="24"/>
          <w:szCs w:val="24"/>
        </w:rPr>
        <w:t xml:space="preserve"> </w:t>
      </w:r>
      <w:r w:rsidRPr="005113AB">
        <w:rPr>
          <w:rFonts w:ascii="Verdana" w:hAnsi="Verdana"/>
          <w:iCs/>
          <w:sz w:val="24"/>
          <w:szCs w:val="24"/>
          <w:lang w:val="es-ES"/>
        </w:rPr>
        <w:t>hinterland</w:t>
      </w:r>
      <w:r w:rsidRPr="005113AB">
        <w:rPr>
          <w:rFonts w:ascii="Verdana" w:hAnsi="Verdana" w:cs="Times New Roman"/>
          <w:sz w:val="24"/>
          <w:szCs w:val="24"/>
        </w:rPr>
        <w:t xml:space="preserve"> amazónico una potencialidad de naturaleza centrípeta, semejante a la que poseía la cuenca del Plata, capaz de precipitar l</w:t>
      </w:r>
      <w:r w:rsidR="00F9205E" w:rsidRPr="005113AB">
        <w:rPr>
          <w:rFonts w:ascii="Verdana" w:hAnsi="Verdana" w:cs="Times New Roman"/>
          <w:sz w:val="24"/>
          <w:szCs w:val="24"/>
        </w:rPr>
        <w:t xml:space="preserve">a fabricación de un </w:t>
      </w:r>
      <w:r w:rsidRPr="005113AB">
        <w:rPr>
          <w:rFonts w:ascii="Verdana" w:hAnsi="Verdana" w:cs="Times New Roman"/>
          <w:sz w:val="24"/>
          <w:szCs w:val="24"/>
        </w:rPr>
        <w:t xml:space="preserve">espacio geográfico de dimensión nacional, que supuestamente desmentía la </w:t>
      </w:r>
      <w:r w:rsidRPr="005113AB">
        <w:rPr>
          <w:rFonts w:ascii="Verdana" w:hAnsi="Verdana" w:cs="Times New Roman"/>
          <w:sz w:val="24"/>
          <w:szCs w:val="24"/>
        </w:rPr>
        <w:lastRenderedPageBreak/>
        <w:t>tesis de Badia Malagrida acerca del dualismo geográfico, pero que no advertía sus fuertes efectos regresivos</w:t>
      </w:r>
      <w:r w:rsidRPr="005113AB">
        <w:rPr>
          <w:rFonts w:ascii="Verdana" w:hAnsi="Verdana" w:cs="Times New Roman"/>
          <w:sz w:val="24"/>
          <w:szCs w:val="24"/>
          <w:lang w:val="es-ES"/>
        </w:rPr>
        <w:t>.  El travassismo estuvo entonces influido por la teoría del “área pivote” o espacio vital (lebensraum)</w:t>
      </w:r>
      <w:r w:rsidRPr="005113AB">
        <w:rPr>
          <w:rStyle w:val="st1"/>
          <w:rFonts w:ascii="Verdana" w:hAnsi="Verdana" w:cs="Times New Roman"/>
          <w:sz w:val="24"/>
          <w:szCs w:val="24"/>
        </w:rPr>
        <w:t xml:space="preserve">, </w:t>
      </w:r>
      <w:r w:rsidRPr="005113AB">
        <w:rPr>
          <w:rFonts w:ascii="Verdana" w:hAnsi="Verdana" w:cs="Times New Roman"/>
          <w:sz w:val="24"/>
          <w:szCs w:val="24"/>
          <w:lang w:val="es-ES"/>
        </w:rPr>
        <w:t xml:space="preserve">del </w:t>
      </w:r>
      <w:r w:rsidR="00AA7050" w:rsidRPr="005113AB">
        <w:rPr>
          <w:rFonts w:ascii="Verdana" w:hAnsi="Verdana" w:cs="Times New Roman"/>
          <w:sz w:val="24"/>
          <w:szCs w:val="24"/>
          <w:lang w:val="es-ES"/>
        </w:rPr>
        <w:t xml:space="preserve">geopolítico </w:t>
      </w:r>
      <w:r w:rsidRPr="005113AB">
        <w:rPr>
          <w:rFonts w:ascii="Verdana" w:hAnsi="Verdana" w:cs="Times New Roman"/>
          <w:sz w:val="24"/>
          <w:szCs w:val="24"/>
          <w:lang w:val="es-ES"/>
        </w:rPr>
        <w:t xml:space="preserve">inglés Halford Mackinder (1904), que veía al Brasil como una potencia continental, para lo cual privilegiaba la conexión del Mato Grosso con el “Triángulo Estratégico o Mágico” Boliviano (Santa Cruz, Cochabamba y Sucre o más luego Tarija). La eventual anexión del Triángulo Boliviano fue planeada a los efectos de neutralizar el expansionismo ferroviario argentino, que había llegado a su fin con la crisis del 30 y la II Guerra Mundial. Paradójicamente, con posterioridad, </w:t>
      </w:r>
      <w:r w:rsidR="00AA7050" w:rsidRPr="005113AB">
        <w:rPr>
          <w:rFonts w:ascii="Verdana" w:hAnsi="Verdana" w:cs="Times New Roman"/>
          <w:sz w:val="24"/>
          <w:szCs w:val="24"/>
          <w:lang w:val="es-ES"/>
        </w:rPr>
        <w:t xml:space="preserve">el marxista </w:t>
      </w:r>
      <w:r w:rsidRPr="005113AB">
        <w:rPr>
          <w:rFonts w:ascii="Verdana" w:hAnsi="Verdana" w:cs="Times New Roman"/>
          <w:sz w:val="24"/>
          <w:szCs w:val="24"/>
          <w:lang w:val="es-ES"/>
        </w:rPr>
        <w:t>Regis Debray y el Che Guevara, bajo el influjo de Mackinder, eligieron este triángulo (Valle Grande) para localizar su “foco guerrillero”.</w:t>
      </w:r>
      <w:r w:rsidRPr="005113AB">
        <w:rPr>
          <w:rStyle w:val="Refdenotaderodap"/>
          <w:rFonts w:ascii="Verdana" w:hAnsi="Verdana" w:cs="Times New Roman"/>
          <w:sz w:val="24"/>
          <w:szCs w:val="24"/>
          <w:lang w:val="es-ES"/>
        </w:rPr>
        <w:footnoteReference w:id="270"/>
      </w:r>
      <w:r w:rsidRPr="005113AB">
        <w:rPr>
          <w:rFonts w:ascii="Verdana" w:hAnsi="Verdana" w:cs="Times New Roman"/>
          <w:sz w:val="24"/>
          <w:szCs w:val="24"/>
          <w:lang w:val="es-ES"/>
        </w:rPr>
        <w:t xml:space="preserve"> Pero ante la teoría del área-pivote que otorgaba a</w:t>
      </w:r>
      <w:r w:rsidR="00AA7050" w:rsidRPr="005113AB">
        <w:rPr>
          <w:rFonts w:ascii="Verdana" w:hAnsi="Verdana" w:cs="Times New Roman"/>
          <w:sz w:val="24"/>
          <w:szCs w:val="24"/>
          <w:lang w:val="es-ES"/>
        </w:rPr>
        <w:t xml:space="preserve"> todo e</w:t>
      </w:r>
      <w:r w:rsidRPr="005113AB">
        <w:rPr>
          <w:rFonts w:ascii="Verdana" w:hAnsi="Verdana" w:cs="Times New Roman"/>
          <w:sz w:val="24"/>
          <w:szCs w:val="24"/>
          <w:lang w:val="es-ES"/>
        </w:rPr>
        <w:t>l Brasil la condición de heartland</w:t>
      </w:r>
      <w:r w:rsidR="00AA7050" w:rsidRPr="005113AB">
        <w:rPr>
          <w:rFonts w:ascii="Verdana" w:hAnsi="Verdana" w:cs="Times New Roman"/>
          <w:sz w:val="24"/>
          <w:szCs w:val="24"/>
          <w:lang w:val="es-ES"/>
        </w:rPr>
        <w:t xml:space="preserve"> y al resto de Sudamérica la de hinterland, </w:t>
      </w:r>
      <w:r w:rsidRPr="005113AB">
        <w:rPr>
          <w:rFonts w:ascii="Verdana" w:hAnsi="Verdana" w:cs="Times New Roman"/>
          <w:sz w:val="24"/>
          <w:szCs w:val="24"/>
          <w:lang w:val="es-ES"/>
        </w:rPr>
        <w:t xml:space="preserve">el </w:t>
      </w:r>
      <w:r w:rsidR="00AA7050" w:rsidRPr="005113AB">
        <w:rPr>
          <w:rFonts w:ascii="Verdana" w:hAnsi="Verdana" w:cs="Times New Roman"/>
          <w:sz w:val="24"/>
          <w:szCs w:val="24"/>
          <w:lang w:val="es-ES"/>
        </w:rPr>
        <w:t xml:space="preserve">geopolítico </w:t>
      </w:r>
      <w:r w:rsidRPr="005113AB">
        <w:rPr>
          <w:rFonts w:ascii="Verdana" w:hAnsi="Verdana" w:cs="Times New Roman"/>
          <w:sz w:val="24"/>
          <w:szCs w:val="24"/>
          <w:lang w:val="es-ES"/>
        </w:rPr>
        <w:t>judío-holandés</w:t>
      </w:r>
      <w:r w:rsidR="00AA7050" w:rsidRPr="005113AB">
        <w:rPr>
          <w:rFonts w:ascii="Verdana" w:hAnsi="Verdana" w:cs="Times New Roman"/>
          <w:sz w:val="24"/>
          <w:szCs w:val="24"/>
          <w:lang w:val="es-ES"/>
        </w:rPr>
        <w:t>,</w:t>
      </w:r>
      <w:r w:rsidRPr="005113AB">
        <w:rPr>
          <w:rFonts w:ascii="Verdana" w:hAnsi="Verdana" w:cs="Times New Roman"/>
          <w:sz w:val="24"/>
          <w:szCs w:val="24"/>
          <w:lang w:val="es-ES"/>
        </w:rPr>
        <w:t xml:space="preserve"> radicado en USA</w:t>
      </w:r>
      <w:r w:rsidR="00AA7050" w:rsidRPr="005113AB">
        <w:rPr>
          <w:rFonts w:ascii="Verdana" w:hAnsi="Verdana" w:cs="Times New Roman"/>
          <w:sz w:val="24"/>
          <w:szCs w:val="24"/>
          <w:lang w:val="es-ES"/>
        </w:rPr>
        <w:t>,</w:t>
      </w:r>
      <w:r w:rsidRPr="005113AB">
        <w:rPr>
          <w:rFonts w:ascii="Verdana" w:hAnsi="Verdana" w:cs="Times New Roman"/>
          <w:sz w:val="24"/>
          <w:szCs w:val="24"/>
          <w:lang w:val="es-ES"/>
        </w:rPr>
        <w:t xml:space="preserve"> Nycholas J. Spykman (1942) planteó la estrategia del cerco, rimland (tierra orilla) o línea de defensa, consistente en elegir un área-tapón (Colombia) que funcione como una zona amortiguadora en el conflicto entre dos poderes, uno territorial (Brasil) y el otro extra-territorial (USA)</w:t>
      </w:r>
      <w:r w:rsidR="000850D3" w:rsidRPr="005113AB">
        <w:rPr>
          <w:rFonts w:ascii="Verdana" w:hAnsi="Verdana" w:cs="Times New Roman"/>
          <w:sz w:val="24"/>
          <w:szCs w:val="24"/>
          <w:lang w:val="es-ES"/>
        </w:rPr>
        <w:t xml:space="preserve">, de la misma forma en </w:t>
      </w:r>
      <w:r w:rsidR="00D4409F" w:rsidRPr="005113AB">
        <w:rPr>
          <w:rFonts w:ascii="Verdana" w:hAnsi="Verdana" w:cs="Times New Roman"/>
          <w:sz w:val="24"/>
          <w:szCs w:val="24"/>
          <w:lang w:val="es-ES"/>
        </w:rPr>
        <w:t xml:space="preserve">la </w:t>
      </w:r>
      <w:r w:rsidR="000850D3" w:rsidRPr="005113AB">
        <w:rPr>
          <w:rFonts w:ascii="Verdana" w:hAnsi="Verdana" w:cs="Times New Roman"/>
          <w:sz w:val="24"/>
          <w:szCs w:val="24"/>
          <w:lang w:val="es-ES"/>
        </w:rPr>
        <w:t>que</w:t>
      </w:r>
      <w:r w:rsidR="00D4409F" w:rsidRPr="005113AB">
        <w:rPr>
          <w:rFonts w:ascii="Verdana" w:hAnsi="Verdana" w:cs="Times New Roman"/>
          <w:sz w:val="24"/>
          <w:szCs w:val="24"/>
          <w:lang w:val="es-ES"/>
        </w:rPr>
        <w:t>,</w:t>
      </w:r>
      <w:r w:rsidR="000850D3" w:rsidRPr="005113AB">
        <w:rPr>
          <w:rFonts w:ascii="Verdana" w:hAnsi="Verdana" w:cs="Times New Roman"/>
          <w:sz w:val="24"/>
          <w:szCs w:val="24"/>
          <w:lang w:val="es-ES"/>
        </w:rPr>
        <w:t xml:space="preserve"> en el siglo XIX</w:t>
      </w:r>
      <w:r w:rsidR="00D4409F" w:rsidRPr="005113AB">
        <w:rPr>
          <w:rFonts w:ascii="Verdana" w:hAnsi="Verdana" w:cs="Times New Roman"/>
          <w:sz w:val="24"/>
          <w:szCs w:val="24"/>
          <w:lang w:val="es-ES"/>
        </w:rPr>
        <w:t>,</w:t>
      </w:r>
      <w:r w:rsidR="000850D3" w:rsidRPr="005113AB">
        <w:rPr>
          <w:rFonts w:ascii="Verdana" w:hAnsi="Verdana" w:cs="Times New Roman"/>
          <w:sz w:val="24"/>
          <w:szCs w:val="24"/>
          <w:lang w:val="es-ES"/>
        </w:rPr>
        <w:t xml:space="preserve"> el Imperio Británico eligió a la República Oriental del Uruguay como una zona amortiguadora entre Brasil y las Provincias Unidas del Río de la Plata</w:t>
      </w:r>
      <w:r w:rsidRPr="005113AB">
        <w:rPr>
          <w:rFonts w:ascii="Verdana" w:hAnsi="Verdana" w:cs="Times New Roman"/>
          <w:sz w:val="24"/>
          <w:szCs w:val="24"/>
          <w:lang w:val="es-ES"/>
        </w:rPr>
        <w:t>.</w:t>
      </w:r>
    </w:p>
    <w:p w:rsidR="00127CC9" w:rsidRPr="005113AB" w:rsidRDefault="00127CC9" w:rsidP="005113AB">
      <w:pPr>
        <w:spacing w:after="0" w:line="360" w:lineRule="auto"/>
        <w:jc w:val="both"/>
        <w:rPr>
          <w:rFonts w:ascii="Verdana" w:hAnsi="Verdana" w:cs="Times New Roman"/>
          <w:sz w:val="24"/>
          <w:szCs w:val="24"/>
          <w:lang w:val="es-ES"/>
        </w:rPr>
      </w:pPr>
    </w:p>
    <w:p w:rsidR="00127CC9" w:rsidRPr="005113AB" w:rsidRDefault="00127CC9"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P</w:t>
      </w:r>
      <w:r w:rsidR="000850D3" w:rsidRPr="005113AB">
        <w:rPr>
          <w:rFonts w:ascii="Verdana" w:hAnsi="Verdana" w:cs="Times New Roman"/>
          <w:sz w:val="24"/>
          <w:szCs w:val="24"/>
          <w:lang w:val="es-ES"/>
        </w:rPr>
        <w:t>ero para l</w:t>
      </w:r>
      <w:r w:rsidRPr="005113AB">
        <w:rPr>
          <w:rFonts w:ascii="Verdana" w:hAnsi="Verdana" w:cs="Times New Roman"/>
          <w:sz w:val="24"/>
          <w:szCs w:val="24"/>
          <w:lang w:val="es-ES"/>
        </w:rPr>
        <w:t xml:space="preserve">os geopolíticos brasileros, las cuencas del Amazonas, del Orinoco y del Plata así como el </w:t>
      </w:r>
      <w:r w:rsidRPr="005113AB">
        <w:rPr>
          <w:rFonts w:ascii="Verdana" w:hAnsi="Verdana"/>
          <w:iCs/>
          <w:sz w:val="24"/>
          <w:szCs w:val="24"/>
          <w:lang w:val="es-ES"/>
        </w:rPr>
        <w:t>hinterland</w:t>
      </w:r>
      <w:r w:rsidRPr="005113AB">
        <w:rPr>
          <w:rFonts w:ascii="Verdana" w:hAnsi="Verdana" w:cs="Times New Roman"/>
          <w:sz w:val="24"/>
          <w:szCs w:val="24"/>
          <w:lang w:val="es-ES"/>
        </w:rPr>
        <w:t xml:space="preserve"> amazónico y el macizo boscoso del Chaco debían estar fatalmente separados sin respetar </w:t>
      </w:r>
      <w:r w:rsidRPr="005113AB">
        <w:rPr>
          <w:rFonts w:ascii="Verdana" w:hAnsi="Verdana" w:cs="Times New Roman"/>
          <w:sz w:val="24"/>
          <w:szCs w:val="24"/>
          <w:lang w:val="es-ES"/>
        </w:rPr>
        <w:lastRenderedPageBreak/>
        <w:t xml:space="preserve">transición alguna debido a las barreras ocasionadas por los macizos </w:t>
      </w:r>
      <w:r w:rsidR="000B0D53" w:rsidRPr="005113AB">
        <w:rPr>
          <w:rFonts w:ascii="Verdana" w:hAnsi="Verdana" w:cs="Times New Roman"/>
          <w:sz w:val="24"/>
          <w:szCs w:val="24"/>
          <w:lang w:val="es-ES"/>
        </w:rPr>
        <w:t xml:space="preserve">o </w:t>
      </w:r>
      <w:r w:rsidR="000B0D53" w:rsidRPr="005113AB">
        <w:rPr>
          <w:rFonts w:ascii="Verdana" w:hAnsi="Verdana" w:cs="Times New Roman"/>
          <w:sz w:val="24"/>
          <w:szCs w:val="24"/>
        </w:rPr>
        <w:t>escudos</w:t>
      </w:r>
      <w:r w:rsidR="000B0D53" w:rsidRPr="005113AB">
        <w:rPr>
          <w:rFonts w:ascii="Verdana" w:hAnsi="Verdana" w:cs="Times New Roman"/>
          <w:sz w:val="24"/>
          <w:szCs w:val="24"/>
          <w:lang w:val="es-ES"/>
        </w:rPr>
        <w:t xml:space="preserve"> </w:t>
      </w:r>
      <w:r w:rsidRPr="005113AB">
        <w:rPr>
          <w:rFonts w:ascii="Verdana" w:hAnsi="Verdana" w:cs="Times New Roman"/>
          <w:sz w:val="24"/>
          <w:szCs w:val="24"/>
          <w:lang w:val="es-ES"/>
        </w:rPr>
        <w:t>geológicos de Charcas (Boliv</w:t>
      </w:r>
      <w:r w:rsidR="00F62198" w:rsidRPr="005113AB">
        <w:rPr>
          <w:rFonts w:ascii="Verdana" w:hAnsi="Verdana" w:cs="Times New Roman"/>
          <w:sz w:val="24"/>
          <w:szCs w:val="24"/>
          <w:lang w:val="es-ES"/>
        </w:rPr>
        <w:t>iano),</w:t>
      </w:r>
      <w:r w:rsidRPr="005113AB">
        <w:rPr>
          <w:rFonts w:ascii="Verdana" w:hAnsi="Verdana" w:cs="Times New Roman"/>
          <w:sz w:val="24"/>
          <w:szCs w:val="24"/>
          <w:lang w:val="es-ES"/>
        </w:rPr>
        <w:t xml:space="preserve"> Guyana</w:t>
      </w:r>
      <w:r w:rsidR="00573108" w:rsidRPr="005113AB">
        <w:rPr>
          <w:rFonts w:ascii="Verdana" w:hAnsi="Verdana" w:cs="Times New Roman"/>
          <w:sz w:val="24"/>
          <w:szCs w:val="24"/>
          <w:lang w:val="es-ES"/>
        </w:rPr>
        <w:t xml:space="preserve"> y </w:t>
      </w:r>
      <w:r w:rsidR="00573108" w:rsidRPr="005113AB">
        <w:rPr>
          <w:rFonts w:ascii="Verdana" w:hAnsi="Verdana" w:cs="Times New Roman"/>
          <w:sz w:val="24"/>
          <w:szCs w:val="24"/>
        </w:rPr>
        <w:t>Central Brasilero-Platino</w:t>
      </w:r>
      <w:r w:rsidRPr="005113AB">
        <w:rPr>
          <w:rFonts w:ascii="Verdana" w:hAnsi="Verdana" w:cs="Times New Roman"/>
          <w:sz w:val="24"/>
          <w:szCs w:val="24"/>
          <w:lang w:val="es-ES"/>
        </w:rPr>
        <w:t xml:space="preserve">. Estos macizos geológicos eran cuñas </w:t>
      </w:r>
      <w:r w:rsidR="002045C1" w:rsidRPr="005113AB">
        <w:rPr>
          <w:rFonts w:ascii="Verdana" w:hAnsi="Verdana" w:cs="Times New Roman"/>
          <w:sz w:val="24"/>
          <w:szCs w:val="24"/>
          <w:lang w:val="es-ES"/>
        </w:rPr>
        <w:t xml:space="preserve">o </w:t>
      </w:r>
      <w:r w:rsidR="002045C1" w:rsidRPr="005113AB">
        <w:rPr>
          <w:rFonts w:ascii="Verdana" w:hAnsi="Verdana" w:cs="Times New Roman"/>
          <w:sz w:val="24"/>
          <w:szCs w:val="24"/>
        </w:rPr>
        <w:t>escudos</w:t>
      </w:r>
      <w:r w:rsidR="002045C1" w:rsidRPr="005113AB">
        <w:rPr>
          <w:rFonts w:ascii="Verdana" w:hAnsi="Verdana" w:cs="Times New Roman"/>
          <w:sz w:val="24"/>
          <w:szCs w:val="24"/>
          <w:lang w:val="es-ES"/>
        </w:rPr>
        <w:t xml:space="preserve"> </w:t>
      </w:r>
      <w:r w:rsidRPr="005113AB">
        <w:rPr>
          <w:rFonts w:ascii="Verdana" w:hAnsi="Verdana" w:cs="Times New Roman"/>
          <w:sz w:val="24"/>
          <w:szCs w:val="24"/>
          <w:lang w:val="es-ES"/>
        </w:rPr>
        <w:t>entre las cuencas del Orinoco, el Amazonas y el Plata, que hacía que sus caudales de agua se volvieran entre sí antagónicos y supuestamente imposibles de modificar por la mano del hombre.</w:t>
      </w:r>
      <w:r w:rsidRPr="005113AB">
        <w:rPr>
          <w:rStyle w:val="Refdenotaderodap"/>
          <w:rFonts w:ascii="Verdana" w:hAnsi="Verdana" w:cs="Times New Roman"/>
          <w:sz w:val="24"/>
          <w:szCs w:val="24"/>
          <w:lang w:val="es-ES"/>
        </w:rPr>
        <w:footnoteReference w:id="271"/>
      </w:r>
      <w:r w:rsidRPr="005113AB">
        <w:rPr>
          <w:rFonts w:ascii="Verdana" w:hAnsi="Verdana" w:cs="Times New Roman"/>
          <w:sz w:val="24"/>
          <w:szCs w:val="24"/>
          <w:lang w:val="es-ES"/>
        </w:rPr>
        <w:t xml:space="preserve"> Estos macizos geológicos que operan como barreras naturales, estuvieron equivocadamente equiparados por los geopolíticos brasileros a los </w:t>
      </w:r>
      <w:r w:rsidR="004B52D3" w:rsidRPr="005113AB">
        <w:rPr>
          <w:rFonts w:ascii="Verdana" w:hAnsi="Verdana" w:cs="Times New Roman"/>
          <w:sz w:val="24"/>
          <w:szCs w:val="24"/>
          <w:lang w:val="es-ES"/>
        </w:rPr>
        <w:t xml:space="preserve">denominados </w:t>
      </w:r>
      <w:r w:rsidRPr="005113AB">
        <w:rPr>
          <w:rFonts w:ascii="Verdana" w:hAnsi="Verdana" w:cs="Times New Roman"/>
          <w:sz w:val="24"/>
          <w:szCs w:val="24"/>
          <w:lang w:val="es-ES"/>
        </w:rPr>
        <w:t>núcleos vitales. Dichos macizos geológicos eran semejantes al rol que cumplen: en Europa la meseta ubicada al norte de los Alpes desde donde parten las cuencas de los ríos Rhin y Danubio; en Asia, el macizo tibetano como cuña entre las cuencas de los ríos Yang-Tsé (China continental) y Lancang-Mekong (Sudeste Asiático); y en Asia Menor, la Meseta Central de Anatolia (Turquía) que  da lugar a la media luna fértil, comportándose como cuña (buffer zone) entre la Mesopotamia (ríos Tigris y Eufrates) por un lado, y el Río Jordán en Palestina por el otro.</w:t>
      </w:r>
    </w:p>
    <w:p w:rsidR="00F563DF" w:rsidRPr="005113AB" w:rsidRDefault="00F563DF" w:rsidP="005113AB">
      <w:pPr>
        <w:spacing w:after="0" w:line="360" w:lineRule="auto"/>
        <w:jc w:val="both"/>
        <w:rPr>
          <w:rFonts w:ascii="Verdana" w:hAnsi="Verdana" w:cs="Times New Roman"/>
          <w:sz w:val="24"/>
          <w:szCs w:val="24"/>
        </w:rPr>
      </w:pPr>
    </w:p>
    <w:p w:rsidR="00F563DF" w:rsidRPr="005113AB" w:rsidRDefault="00F563DF"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Y recientemente, en el afán de integrar el continente sudamericano, se ha resucitado el interés por historizar los grupos étnicos </w:t>
      </w:r>
      <w:r w:rsidR="00B12915" w:rsidRPr="005113AB">
        <w:rPr>
          <w:rFonts w:ascii="Verdana" w:hAnsi="Verdana" w:cs="Times New Roman"/>
          <w:sz w:val="24"/>
          <w:szCs w:val="24"/>
        </w:rPr>
        <w:t>chaco-</w:t>
      </w:r>
      <w:r w:rsidRPr="005113AB">
        <w:rPr>
          <w:rFonts w:ascii="Verdana" w:hAnsi="Verdana" w:cs="Times New Roman"/>
          <w:sz w:val="24"/>
          <w:szCs w:val="24"/>
        </w:rPr>
        <w:t xml:space="preserve">amazonenses, la dualidad geográfica brasileña, y la desintegración fluvial continental, pues el profesor ecuatoriano Leonardo Mejía publicó su libro </w:t>
      </w:r>
      <w:r w:rsidRPr="005113AB">
        <w:rPr>
          <w:rFonts w:ascii="Verdana" w:hAnsi="Verdana" w:cs="Times New Roman"/>
          <w:bCs/>
          <w:iCs/>
          <w:sz w:val="24"/>
          <w:szCs w:val="24"/>
        </w:rPr>
        <w:t xml:space="preserve">Geopolítica de la Integración Subregional. </w:t>
      </w:r>
      <w:r w:rsidRPr="005113AB">
        <w:rPr>
          <w:rStyle w:val="st1"/>
          <w:rFonts w:ascii="Verdana" w:hAnsi="Verdana" w:cs="Times New Roman"/>
          <w:bCs/>
          <w:iCs/>
          <w:sz w:val="24"/>
          <w:szCs w:val="24"/>
        </w:rPr>
        <w:t xml:space="preserve">El rol de Brasil  </w:t>
      </w:r>
      <w:r w:rsidRPr="005113AB">
        <w:rPr>
          <w:rFonts w:ascii="Verdana" w:hAnsi="Verdana" w:cs="Times New Roman"/>
          <w:sz w:val="24"/>
          <w:szCs w:val="24"/>
        </w:rPr>
        <w:t xml:space="preserve">(Ed. La Huella, 2012); y haciendo </w:t>
      </w:r>
      <w:r w:rsidRPr="005113AB">
        <w:rPr>
          <w:rStyle w:val="st1"/>
          <w:rFonts w:ascii="Verdana" w:hAnsi="Verdana" w:cs="Times New Roman"/>
          <w:sz w:val="24"/>
          <w:szCs w:val="24"/>
        </w:rPr>
        <w:t>eje para la integración continental</w:t>
      </w:r>
      <w:r w:rsidRPr="005113AB">
        <w:rPr>
          <w:rFonts w:ascii="Verdana" w:hAnsi="Verdana" w:cs="Times New Roman"/>
          <w:sz w:val="24"/>
          <w:szCs w:val="24"/>
        </w:rPr>
        <w:t xml:space="preserve"> en los yungas d</w:t>
      </w:r>
      <w:r w:rsidRPr="005113AB">
        <w:rPr>
          <w:rStyle w:val="st1"/>
          <w:rFonts w:ascii="Verdana" w:hAnsi="Verdana" w:cs="Times New Roman"/>
          <w:sz w:val="24"/>
          <w:szCs w:val="24"/>
        </w:rPr>
        <w:t xml:space="preserve">el norte de La Paz (Bolivia), la geógrafa francesa Laetitia </w:t>
      </w:r>
      <w:r w:rsidRPr="005113AB">
        <w:rPr>
          <w:rFonts w:ascii="Verdana" w:hAnsi="Verdana" w:cs="Times New Roman"/>
          <w:sz w:val="24"/>
          <w:szCs w:val="24"/>
        </w:rPr>
        <w:t>Perrier-Bruslé (2014) puso su mira en la triple frontera meridional entre Brasil, Perú y Bolivia.</w:t>
      </w:r>
    </w:p>
    <w:p w:rsidR="00F563DF" w:rsidRPr="005113AB" w:rsidRDefault="00AA3A10" w:rsidP="005113AB">
      <w:pPr>
        <w:spacing w:after="0" w:line="360" w:lineRule="auto"/>
        <w:jc w:val="both"/>
        <w:rPr>
          <w:rFonts w:ascii="Verdana" w:hAnsi="Verdana" w:cs="Times New Roman"/>
          <w:sz w:val="24"/>
          <w:szCs w:val="24"/>
        </w:rPr>
      </w:pPr>
      <w:hyperlink r:id="rId72" w:history="1">
        <w:r w:rsidR="00F563DF" w:rsidRPr="005113AB">
          <w:rPr>
            <w:rStyle w:val="Hyperlink"/>
            <w:rFonts w:ascii="Verdana" w:hAnsi="Verdana" w:cs="Times New Roman"/>
            <w:color w:val="auto"/>
            <w:sz w:val="24"/>
            <w:szCs w:val="24"/>
            <w:u w:val="none"/>
          </w:rPr>
          <w:t>http://www.scielo.br/scielo.php?pid=S0104-59702014000401490&amp;script=sci_arttext</w:t>
        </w:r>
      </w:hyperlink>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E158BA" w:rsidP="005113AB">
      <w:pPr>
        <w:spacing w:after="0" w:line="360" w:lineRule="auto"/>
        <w:jc w:val="both"/>
        <w:rPr>
          <w:rFonts w:ascii="Verdana" w:hAnsi="Verdana" w:cs="Times New Roman"/>
          <w:bCs/>
          <w:sz w:val="24"/>
          <w:szCs w:val="24"/>
        </w:rPr>
      </w:pPr>
      <w:r w:rsidRPr="005113AB">
        <w:rPr>
          <w:rFonts w:ascii="Verdana" w:hAnsi="Verdana" w:cs="Times New Roman"/>
          <w:bCs/>
          <w:sz w:val="24"/>
          <w:szCs w:val="24"/>
        </w:rPr>
        <w:t>I</w:t>
      </w:r>
      <w:r w:rsidR="00127CC9" w:rsidRPr="005113AB">
        <w:rPr>
          <w:rFonts w:ascii="Verdana" w:hAnsi="Verdana" w:cs="Times New Roman"/>
          <w:bCs/>
          <w:sz w:val="24"/>
          <w:szCs w:val="24"/>
        </w:rPr>
        <w:t xml:space="preserve">X-a.- Congresos de ingenieros latinoamericanos para integrar el </w:t>
      </w:r>
      <w:r w:rsidR="00127CC9" w:rsidRPr="005113AB">
        <w:rPr>
          <w:rFonts w:ascii="Verdana" w:hAnsi="Verdana" w:cs="Times New Roman"/>
          <w:bCs/>
          <w:iCs/>
          <w:sz w:val="24"/>
          <w:szCs w:val="24"/>
        </w:rPr>
        <w:t>hinterland</w:t>
      </w:r>
      <w:r w:rsidR="00127CC9" w:rsidRPr="005113AB">
        <w:rPr>
          <w:rFonts w:ascii="Verdana" w:hAnsi="Verdana" w:cs="Times New Roman"/>
          <w:bCs/>
          <w:sz w:val="24"/>
          <w:szCs w:val="24"/>
        </w:rPr>
        <w:t xml:space="preserve"> fluvial</w:t>
      </w:r>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127CC9" w:rsidP="005113AB">
      <w:pPr>
        <w:spacing w:after="0" w:line="360" w:lineRule="auto"/>
        <w:jc w:val="both"/>
        <w:rPr>
          <w:rFonts w:ascii="Verdana" w:hAnsi="Verdana" w:cs="Times New Roman"/>
          <w:sz w:val="24"/>
          <w:szCs w:val="24"/>
        </w:rPr>
      </w:pPr>
      <w:r w:rsidRPr="005113AB">
        <w:rPr>
          <w:rFonts w:ascii="Verdana" w:hAnsi="Verdana" w:cs="Times New Roman"/>
          <w:sz w:val="24"/>
          <w:szCs w:val="24"/>
          <w:lang w:val="es-ES"/>
        </w:rPr>
        <w:t xml:space="preserve">En la década del 40, a posteriori del enfrentamiento entre Perú y Colombia (1932-33), luego de la Guerra del Chaco entre Paraguay y Bolivia (1932-35), en medio de la crisis desatada por la II Guerra Mundial, y en medio de la decadencia del costoso tráfico ferroviario financiado por el golpeado capital inglés, </w:t>
      </w:r>
      <w:r w:rsidRPr="005113AB">
        <w:rPr>
          <w:rFonts w:ascii="Verdana" w:hAnsi="Verdana" w:cs="Times New Roman"/>
          <w:sz w:val="24"/>
          <w:szCs w:val="24"/>
        </w:rPr>
        <w:t xml:space="preserve">diversos congresos de ingenieros latinoamericanos alentaron los estudios hidrográficos con el no oculto objetivo de integrar las cuencas fluviales del </w:t>
      </w:r>
      <w:r w:rsidRPr="005113AB">
        <w:rPr>
          <w:rFonts w:ascii="Verdana" w:hAnsi="Verdana"/>
          <w:iCs/>
          <w:sz w:val="24"/>
          <w:szCs w:val="24"/>
          <w:lang w:val="es-ES"/>
        </w:rPr>
        <w:t>hinterland</w:t>
      </w:r>
      <w:r w:rsidRPr="005113AB">
        <w:rPr>
          <w:rFonts w:ascii="Verdana" w:hAnsi="Verdana" w:cs="Times New Roman"/>
          <w:sz w:val="24"/>
          <w:szCs w:val="24"/>
        </w:rPr>
        <w:t xml:space="preserve"> sudamericano</w:t>
      </w:r>
      <w:r w:rsidR="008368E1" w:rsidRPr="005113AB">
        <w:rPr>
          <w:rFonts w:ascii="Verdana" w:hAnsi="Verdana" w:cs="Times New Roman"/>
          <w:sz w:val="24"/>
          <w:szCs w:val="24"/>
        </w:rPr>
        <w:t xml:space="preserve"> (chaco-amazónico-platino)</w:t>
      </w:r>
      <w:r w:rsidRPr="005113AB">
        <w:rPr>
          <w:rFonts w:ascii="Verdana" w:hAnsi="Verdana" w:cs="Times New Roman"/>
          <w:sz w:val="24"/>
          <w:szCs w:val="24"/>
        </w:rPr>
        <w:t xml:space="preserve">. </w:t>
      </w:r>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127CC9"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rPr>
        <w:t xml:space="preserve">En efecto, la Conferencia Regional de los Países del Plata, reunida en Montevideo a comienzos del año 1941 (con la participación de los cancilleres Alberto Guani, Alberto Ostria Gutiérrez y Luis Andrés Argaña), el III Congreso Argentino de Ingeniería, celebrado en Córdoba el 4 de julio de 1942, la V Convención de la Unión Sudamericana de Asociaciones de Ingenieros (USAI) reunida en Montevideo del 9 al 16 de marzo de 1947, y el I Congreso Panamericano de Ingeniería, celebrado en 1949 en Rio de Janeiro, resolvieron recomendar a los estados y asociaciones de ingenieros, como personificación de los agentes de la transformación ecológica, que continúen y coordinen mediante comisiones técnicas mixtas, los estudios ya existentes (Bollo, Courteville) sobre la posible conexión o integración de los tres grandes </w:t>
      </w:r>
      <w:r w:rsidRPr="005113AB">
        <w:rPr>
          <w:rFonts w:ascii="Verdana" w:hAnsi="Verdana" w:cs="Times New Roman"/>
          <w:sz w:val="24"/>
          <w:szCs w:val="24"/>
        </w:rPr>
        <w:lastRenderedPageBreak/>
        <w:t xml:space="preserve">sistemas hidrográficos de la América del Sur: el Plata, el Amazonas y el Orinoco. El diplomático boliviano Ostria Gutiérrez se hallaba muy prendado por la geopolítica. Por el contrario, el caso del anfitrión uruguayo Alberto Guani, se trataba de un ferviente antifascista de filiación política colorada; y en el caso del paraguayo Luis A. Argaña (padre del asesinado vicepresidente Luis M. Argaña), </w:t>
      </w:r>
      <w:r w:rsidRPr="005113AB">
        <w:rPr>
          <w:rStyle w:val="Forte"/>
          <w:rFonts w:ascii="Verdana" w:hAnsi="Verdana" w:cs="Times New Roman"/>
          <w:b w:val="0"/>
          <w:sz w:val="24"/>
          <w:szCs w:val="24"/>
        </w:rPr>
        <w:t>le correspondió definir la posición paraguaya en favor de la alianza democrática en la Conferencia de cancilleres de Río de Janeiro (1942)</w:t>
      </w:r>
      <w:r w:rsidRPr="005113AB">
        <w:rPr>
          <w:rFonts w:ascii="Verdana" w:hAnsi="Verdana" w:cs="Times New Roman"/>
          <w:sz w:val="24"/>
          <w:szCs w:val="24"/>
        </w:rPr>
        <w:t xml:space="preserve">. Y en 1942, el </w:t>
      </w:r>
      <w:r w:rsidRPr="005113AB">
        <w:rPr>
          <w:rFonts w:ascii="Verdana" w:hAnsi="Verdana" w:cs="Arial"/>
          <w:sz w:val="24"/>
          <w:szCs w:val="24"/>
        </w:rPr>
        <w:t>Inspector General de Obras y Astilleros del Rio de la Plata (MOP)</w:t>
      </w:r>
      <w:r w:rsidRPr="005113AB">
        <w:rPr>
          <w:rFonts w:ascii="Verdana" w:hAnsi="Verdana" w:cs="Times New Roman"/>
          <w:sz w:val="24"/>
          <w:szCs w:val="24"/>
        </w:rPr>
        <w:t xml:space="preserve"> Ing. Ernesto Baldasarri dicta una conferencia titulada La vinculación de las cuencas del Amazonas y del Plata, donde propone dos cursos para la interconexión del Amazonas con el Plata, el primero de los ríos Tapajós, Juruena, Diamantina y Paraguay muy dificultoso por sus correntadas y cataratas; y el más conocido del Madeira/Guaporé, </w:t>
      </w:r>
      <w:r w:rsidRPr="005113AB">
        <w:rPr>
          <w:rFonts w:ascii="Verdana" w:hAnsi="Verdana" w:cs="Times New Roman"/>
          <w:sz w:val="24"/>
          <w:szCs w:val="24"/>
          <w:lang w:val="es-ES"/>
        </w:rPr>
        <w:t>y cinco años más tarde, en 1947, el geógrafo Horacio Gallart levantó la apuesta de Baldasarri y de los Congresos y Conferencias citados registrando y publicando numerosos mapas e ilustraciones de la última ruta fluvial.</w:t>
      </w:r>
    </w:p>
    <w:p w:rsidR="00127CC9" w:rsidRPr="005113AB" w:rsidRDefault="00127CC9" w:rsidP="005113AB">
      <w:pPr>
        <w:spacing w:after="0" w:line="360" w:lineRule="auto"/>
        <w:jc w:val="both"/>
        <w:rPr>
          <w:rFonts w:ascii="Verdana" w:hAnsi="Verdana" w:cs="Times New Roman"/>
          <w:sz w:val="24"/>
          <w:szCs w:val="24"/>
          <w:lang w:val="es-ES"/>
        </w:rPr>
      </w:pPr>
    </w:p>
    <w:p w:rsidR="00127CC9" w:rsidRPr="005113AB" w:rsidRDefault="00127CC9"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lang w:val="es-ES"/>
        </w:rPr>
        <w:t>Como consecuencia directa de estas investigaciones cartográficas, exploraciones hidrográficas</w:t>
      </w:r>
      <w:r w:rsidR="00135E33" w:rsidRPr="005113AB">
        <w:rPr>
          <w:rFonts w:ascii="Verdana" w:hAnsi="Verdana" w:cs="Times New Roman"/>
          <w:sz w:val="24"/>
          <w:szCs w:val="24"/>
          <w:lang w:val="es-ES"/>
        </w:rPr>
        <w:t>, tesis geopolíticas,</w:t>
      </w:r>
      <w:r w:rsidRPr="005113AB">
        <w:rPr>
          <w:rFonts w:ascii="Verdana" w:hAnsi="Verdana" w:cs="Times New Roman"/>
          <w:sz w:val="24"/>
          <w:szCs w:val="24"/>
          <w:lang w:val="es-ES"/>
        </w:rPr>
        <w:t xml:space="preserve"> y recomendaciones de organismos regionales y asociaciones profesionales, el ingeniero Gabriel del Mazo,  representante del Radicalismo argentino y ex </w:t>
      </w:r>
      <w:r w:rsidRPr="005113AB">
        <w:rPr>
          <w:rStyle w:val="st1"/>
          <w:rFonts w:ascii="Verdana" w:hAnsi="Verdana" w:cs="Times New Roman"/>
          <w:sz w:val="24"/>
          <w:szCs w:val="24"/>
        </w:rPr>
        <w:t xml:space="preserve">presidente de la Federación </w:t>
      </w:r>
      <w:r w:rsidRPr="005113AB">
        <w:rPr>
          <w:rFonts w:ascii="Verdana" w:hAnsi="Verdana" w:cs="Times New Roman"/>
          <w:vanish/>
          <w:sz w:val="24"/>
          <w:szCs w:val="24"/>
        </w:rPr>
        <w:br/>
      </w:r>
      <w:r w:rsidRPr="005113AB">
        <w:rPr>
          <w:rStyle w:val="st1"/>
          <w:rFonts w:ascii="Verdana" w:hAnsi="Verdana" w:cs="Times New Roman"/>
          <w:sz w:val="24"/>
          <w:szCs w:val="24"/>
        </w:rPr>
        <w:t>Universitaria Argentina (1920)</w:t>
      </w:r>
      <w:r w:rsidRPr="005113AB">
        <w:rPr>
          <w:rFonts w:ascii="Verdana" w:hAnsi="Verdana" w:cs="Times New Roman"/>
          <w:sz w:val="24"/>
          <w:szCs w:val="24"/>
          <w:lang w:val="es-ES"/>
        </w:rPr>
        <w:t xml:space="preserve">, devenido desde hacía años en el vocero político de los ingenieros reformistas (La Línea Recta), y del pensamiento regenerador de la Reforma Universitaria de Córdoba, formuló en forma pionera en 1948, ante el Parlamento argentino, un </w:t>
      </w:r>
      <w:r w:rsidRPr="005113AB">
        <w:rPr>
          <w:rStyle w:val="st1"/>
          <w:rFonts w:ascii="Verdana" w:hAnsi="Verdana" w:cs="Times New Roman"/>
          <w:sz w:val="24"/>
          <w:szCs w:val="24"/>
        </w:rPr>
        <w:lastRenderedPageBreak/>
        <w:t xml:space="preserve">proyecto de resolución </w:t>
      </w:r>
      <w:r w:rsidRPr="005113AB">
        <w:rPr>
          <w:rFonts w:ascii="Verdana" w:hAnsi="Verdana" w:cs="Times New Roman"/>
          <w:vanish/>
          <w:sz w:val="24"/>
          <w:szCs w:val="24"/>
        </w:rPr>
        <w:br/>
      </w:r>
      <w:r w:rsidRPr="005113AB">
        <w:rPr>
          <w:rStyle w:val="st1"/>
          <w:rFonts w:ascii="Verdana" w:hAnsi="Verdana" w:cs="Times New Roman"/>
          <w:sz w:val="24"/>
          <w:szCs w:val="24"/>
        </w:rPr>
        <w:t>de integración fluvial a escala continental</w:t>
      </w:r>
      <w:r w:rsidRPr="005113AB">
        <w:rPr>
          <w:rFonts w:ascii="Verdana" w:hAnsi="Verdana" w:cs="Times New Roman"/>
          <w:sz w:val="24"/>
          <w:szCs w:val="24"/>
          <w:lang w:val="es-ES"/>
        </w:rPr>
        <w:t>.</w:t>
      </w:r>
      <w:r w:rsidRPr="005113AB">
        <w:rPr>
          <w:rStyle w:val="Refdenotaderodap"/>
          <w:rFonts w:ascii="Verdana" w:hAnsi="Verdana" w:cs="Times New Roman"/>
          <w:sz w:val="24"/>
          <w:szCs w:val="24"/>
          <w:lang w:val="es-ES"/>
        </w:rPr>
        <w:footnoteReference w:id="272"/>
      </w:r>
      <w:r w:rsidRPr="005113AB">
        <w:rPr>
          <w:rFonts w:ascii="Verdana" w:hAnsi="Verdana" w:cs="Times New Roman"/>
          <w:sz w:val="24"/>
          <w:szCs w:val="24"/>
          <w:lang w:val="es-ES"/>
        </w:rPr>
        <w:t xml:space="preserve"> Este proyecto cayó en saco roto, pues ambos bonapartismos, el brasilero como el argentino tenían puestas sus miras en objetivos puramente proteccionistas e industrialistas (Getulio Vargas y Agustín P. Justo se habían entrevistado personalmente en Buenos Aires en 1935 para firmar un acuerdo para la construcción de un puente internacional). No obstante, estos ingenieros estaban vinculados a la ingeniería hidráulica (diques, muelles, malecones, esclusas, canales, endicamientos), y a los discípulos del Ing. Luis Huergo--enfrentados a los ingenieros ferroviarios-- tales como los ingenieros Lifschitz Jarco, Minervini, Fraga, Pollitzer, Galmarini, Rubinstein, y Suasnabar.</w:t>
      </w:r>
      <w:r w:rsidRPr="005113AB">
        <w:rPr>
          <w:rStyle w:val="Refdenotaderodap"/>
          <w:rFonts w:ascii="Verdana" w:hAnsi="Verdana" w:cs="Times New Roman"/>
          <w:sz w:val="24"/>
          <w:szCs w:val="24"/>
          <w:lang w:val="es-ES"/>
        </w:rPr>
        <w:footnoteReference w:id="273"/>
      </w:r>
      <w:r w:rsidRPr="005113AB">
        <w:rPr>
          <w:rFonts w:ascii="Verdana" w:hAnsi="Verdana" w:cs="Times New Roman"/>
          <w:sz w:val="24"/>
          <w:szCs w:val="24"/>
          <w:lang w:val="es-ES"/>
        </w:rPr>
        <w:t xml:space="preserve"> </w:t>
      </w:r>
    </w:p>
    <w:p w:rsidR="00127CC9" w:rsidRPr="005113AB" w:rsidRDefault="00127CC9" w:rsidP="005113AB">
      <w:pPr>
        <w:spacing w:after="0" w:line="360" w:lineRule="auto"/>
        <w:jc w:val="both"/>
        <w:rPr>
          <w:rFonts w:ascii="Verdana" w:hAnsi="Verdana" w:cs="Times New Roman"/>
          <w:sz w:val="24"/>
          <w:szCs w:val="24"/>
          <w:lang w:val="es-ES"/>
        </w:rPr>
      </w:pPr>
    </w:p>
    <w:p w:rsidR="00127CC9" w:rsidRPr="005113AB" w:rsidRDefault="00127CC9" w:rsidP="005113AB">
      <w:pPr>
        <w:spacing w:after="0" w:line="360" w:lineRule="auto"/>
        <w:jc w:val="both"/>
        <w:rPr>
          <w:rFonts w:ascii="Verdana" w:hAnsi="Verdana" w:cs="Times New Roman"/>
          <w:sz w:val="24"/>
          <w:szCs w:val="24"/>
        </w:rPr>
      </w:pPr>
      <w:r w:rsidRPr="005113AB">
        <w:rPr>
          <w:rFonts w:ascii="Verdana" w:hAnsi="Verdana" w:cs="Times New Roman"/>
          <w:sz w:val="24"/>
          <w:szCs w:val="24"/>
          <w:lang w:val="es-ES"/>
        </w:rPr>
        <w:t>Esta fascinante formulación de política continental ocurría cuando simultáneamente en Europa la Comisión Central para la Navegación del Rhin y el Convenio de Belgrado de 1948 –fundados en el Convenio de Mannheim de 1868-- posibilitaron la gestación de las regulaciones que dieron origen a la Comisión del Danubio, destinadas a construir una hidrovía internacional que uniría los ríos Rhin-Meinz con el Danubio, y de esa forma liberar a l</w:t>
      </w:r>
      <w:r w:rsidRPr="005113AB">
        <w:rPr>
          <w:rFonts w:ascii="Verdana" w:hAnsi="Verdana" w:cs="Times New Roman"/>
          <w:sz w:val="24"/>
          <w:szCs w:val="24"/>
        </w:rPr>
        <w:t xml:space="preserve">os productores austríacos, húngaros, búlgaros y croatas de la condición  de rehenes de quienes controlaban la boca del Danubio, ya fueren los rusos o los turcos. Ese bloqueo debe haber sido </w:t>
      </w:r>
      <w:r w:rsidRPr="005113AB">
        <w:rPr>
          <w:rFonts w:ascii="Verdana" w:hAnsi="Verdana" w:cs="Times New Roman"/>
          <w:sz w:val="24"/>
          <w:szCs w:val="24"/>
        </w:rPr>
        <w:lastRenderedPageBreak/>
        <w:t xml:space="preserve">la verdadera razón de la ocupación austríaca del Véneto y la Lombardía en el siglo XVIII </w:t>
      </w:r>
      <w:r w:rsidRPr="005113AB">
        <w:rPr>
          <w:rStyle w:val="msoins0"/>
          <w:rFonts w:ascii="Verdana" w:hAnsi="Verdana" w:cs="Times New Roman"/>
          <w:sz w:val="24"/>
          <w:szCs w:val="24"/>
        </w:rPr>
        <w:t>(</w:t>
      </w:r>
      <w:r w:rsidRPr="005113AB">
        <w:rPr>
          <w:rStyle w:val="st1"/>
          <w:rFonts w:ascii="Verdana" w:hAnsi="Verdana" w:cs="Times New Roman"/>
          <w:sz w:val="24"/>
          <w:szCs w:val="24"/>
        </w:rPr>
        <w:t>1713-1796), es decir, la salida al Adriático</w:t>
      </w:r>
      <w:r w:rsidRPr="005113AB">
        <w:rPr>
          <w:rFonts w:ascii="Verdana" w:hAnsi="Verdana" w:cs="Times New Roman"/>
          <w:sz w:val="24"/>
          <w:szCs w:val="24"/>
        </w:rPr>
        <w:t>. Una vez construida la hidrovia--inaugurada en 1992-- los austríacos, los húngaros, los checos y los rumanos han podido elegir la boca del río que prefieran, ya se trate del Rhin o del Danubio.</w:t>
      </w:r>
    </w:p>
    <w:p w:rsidR="00127CC9" w:rsidRPr="005113AB" w:rsidRDefault="00127CC9" w:rsidP="005113AB">
      <w:pPr>
        <w:pStyle w:val="NormalWeb"/>
        <w:shd w:val="clear" w:color="auto" w:fill="FFFFFF"/>
        <w:spacing w:line="360" w:lineRule="auto"/>
        <w:jc w:val="both"/>
        <w:rPr>
          <w:rFonts w:ascii="Verdana" w:hAnsi="Verdana" w:cs="Times New Roman"/>
          <w:sz w:val="24"/>
          <w:szCs w:val="24"/>
        </w:rPr>
      </w:pPr>
      <w:r w:rsidRPr="005113AB">
        <w:rPr>
          <w:rFonts w:ascii="Verdana" w:hAnsi="Verdana" w:cs="Times New Roman"/>
          <w:sz w:val="24"/>
          <w:szCs w:val="24"/>
          <w:lang w:val="es-ES"/>
        </w:rPr>
        <w:t xml:space="preserve">Posteriormente, el Ing. Del Mazo publicó  un pequeño libro  titulado </w:t>
      </w:r>
      <w:r w:rsidRPr="005113AB">
        <w:rPr>
          <w:rStyle w:val="st1"/>
          <w:rFonts w:ascii="Verdana" w:hAnsi="Verdana" w:cs="Times New Roman"/>
          <w:sz w:val="24"/>
          <w:szCs w:val="24"/>
        </w:rPr>
        <w:t xml:space="preserve">Proyecto de un </w:t>
      </w:r>
      <w:r w:rsidRPr="005113AB">
        <w:rPr>
          <w:rFonts w:ascii="Verdana" w:hAnsi="Verdana" w:cs="Times New Roman"/>
          <w:sz w:val="24"/>
          <w:szCs w:val="24"/>
          <w:lang w:val="es-ES"/>
        </w:rPr>
        <w:t xml:space="preserve">Canal Sudamericano (1962) que abunda sobre lo expuesto en la Cámara de Diputados quince años antes. Sin embargo, como Ministro de Defensa de Arturo Frondizi (1958-62), Del Mazo –políticamente debilitado por el conflicto universitario conocido como el de la Laica y la Libre-- careció del poder para introducir su proyecto en las reuniones de gabinete, pues el Canciller Miguel Ángel Cárcano lo ignoraba. Los cancilleres más significativos que le siguieron, como Zavala Ortiz, De Pablo Pardo y Costa Méndez, tampoco reabrieron en el foro público la discusión sobre el tema hidrográfico del Alto Paraguay, pues estaban centrados exclusivamente en la cuestión Malvinas. Tampoco los cancilleres de los países hispanoamericanos integrantes de la cuenca amazónica (Bolivia, Perú, Ecuador, Colombia, Venezuela) reclamaron la apertura de una ruta fluvial que conectara sus afluentes del Amazonas con los afluentes de la Cuenca del Plata y el Gran Chaco ni tampoco los afluentes del Madeira con los del Ucayali.  Estas propuestas y recomendaciones de obras públicas de infraestructura continental por parte de asociaciones hemisféricas ligadas al pensamiento Reformista y a las prédicas nacionalistas y latinoamericanistas de escritores como Ricardo Rojas, Manuel Ugarte y Rufino Blanco Fombona, fueron acompañadas por la intelectualidad hispanoamericana, en especial por la boliviana (Carlos Montenegro), la </w:t>
      </w:r>
      <w:r w:rsidRPr="005113AB">
        <w:rPr>
          <w:rFonts w:ascii="Verdana" w:hAnsi="Verdana" w:cs="Times New Roman"/>
          <w:sz w:val="24"/>
          <w:szCs w:val="24"/>
          <w:lang w:val="es-ES"/>
        </w:rPr>
        <w:lastRenderedPageBreak/>
        <w:t xml:space="preserve">paraguaya (Natalicio González) y la uruguaya (Ardao). En el caso de la intelectualidad peruana llama la atención </w:t>
      </w:r>
      <w:r w:rsidRPr="005113AB">
        <w:rPr>
          <w:rFonts w:ascii="Verdana" w:hAnsi="Verdana" w:cs="Times New Roman"/>
          <w:sz w:val="24"/>
          <w:szCs w:val="24"/>
        </w:rPr>
        <w:t xml:space="preserve">el escaso interés que despertaron las poblaciones amazónicas en el pensamiento de José Carlos Mariátegui y en el contenido de sus Siete Ensayos, probablemente influido por el desprestigio </w:t>
      </w:r>
      <w:r w:rsidR="00864FF4" w:rsidRPr="005113AB">
        <w:rPr>
          <w:rFonts w:ascii="Verdana" w:hAnsi="Verdana" w:cs="Times New Roman"/>
          <w:sz w:val="24"/>
          <w:szCs w:val="24"/>
        </w:rPr>
        <w:t xml:space="preserve">político </w:t>
      </w:r>
      <w:r w:rsidRPr="005113AB">
        <w:rPr>
          <w:rFonts w:ascii="Verdana" w:hAnsi="Verdana" w:cs="Times New Roman"/>
          <w:sz w:val="24"/>
          <w:szCs w:val="24"/>
        </w:rPr>
        <w:t>que causó la cesión de la región de Leticia a Colombia, durante el gobierno de Augusto Leguía (Tratado Salomón-Lozano, 1927), y que la guerra de 1932 intentó vanamente reparar.</w:t>
      </w:r>
      <w:r w:rsidRPr="005113AB">
        <w:rPr>
          <w:rStyle w:val="Refdenotaderodap"/>
          <w:rFonts w:ascii="Verdana" w:hAnsi="Verdana" w:cs="Times New Roman"/>
          <w:sz w:val="24"/>
          <w:szCs w:val="24"/>
        </w:rPr>
        <w:footnoteReference w:id="274"/>
      </w:r>
    </w:p>
    <w:p w:rsidR="00127CC9" w:rsidRPr="005113AB" w:rsidRDefault="00127CC9" w:rsidP="005113AB">
      <w:pPr>
        <w:spacing w:after="0" w:line="360" w:lineRule="auto"/>
        <w:jc w:val="both"/>
        <w:rPr>
          <w:rFonts w:ascii="Verdana" w:hAnsi="Verdana" w:cs="Times New Roman"/>
          <w:sz w:val="24"/>
          <w:szCs w:val="24"/>
        </w:rPr>
      </w:pPr>
      <w:r w:rsidRPr="005113AB">
        <w:rPr>
          <w:rFonts w:ascii="Verdana" w:hAnsi="Verdana" w:cs="Times New Roman"/>
          <w:sz w:val="24"/>
          <w:szCs w:val="24"/>
          <w:lang w:val="es-ES"/>
        </w:rPr>
        <w:t xml:space="preserve">Sin embargo, si bien en Brasil  el bonapartismo Varguista desarrolló programas colonizadores de la Amazonía (SPVEA en 1953, sobre la base del cual se montaron los hermanos Villas Boas, el SUDAM en 1966, y el INCRA en 1970), el desafío ingenieril procedente del Plata fue acogido con recelo y animadversión, pues simultáneamente denunciaba las supuestas o presuntas ambiciones de Venezuela y Argentina para adueñarse del </w:t>
      </w:r>
      <w:r w:rsidRPr="005113AB">
        <w:rPr>
          <w:rFonts w:ascii="Verdana" w:hAnsi="Verdana"/>
          <w:iCs/>
          <w:sz w:val="24"/>
          <w:szCs w:val="24"/>
          <w:lang w:val="es-ES"/>
        </w:rPr>
        <w:t>hinterland</w:t>
      </w:r>
      <w:r w:rsidRPr="005113AB">
        <w:rPr>
          <w:rFonts w:ascii="Verdana" w:hAnsi="Verdana" w:cs="Times New Roman"/>
          <w:sz w:val="24"/>
          <w:szCs w:val="24"/>
          <w:lang w:val="es-ES"/>
        </w:rPr>
        <w:t xml:space="preserve"> amazónico. </w:t>
      </w:r>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3E6061" w:rsidP="005113AB">
      <w:pPr>
        <w:spacing w:after="0" w:line="360" w:lineRule="auto"/>
        <w:ind w:left="567" w:hanging="567"/>
        <w:jc w:val="both"/>
        <w:rPr>
          <w:rFonts w:ascii="Verdana" w:hAnsi="Verdana" w:cs="Times New Roman"/>
          <w:bCs/>
          <w:sz w:val="24"/>
          <w:szCs w:val="24"/>
        </w:rPr>
      </w:pPr>
      <w:r w:rsidRPr="005113AB">
        <w:rPr>
          <w:rFonts w:ascii="Verdana" w:hAnsi="Verdana" w:cs="Times New Roman"/>
          <w:bCs/>
          <w:sz w:val="24"/>
          <w:szCs w:val="24"/>
        </w:rPr>
        <w:t>X.- Integración biogeográfica</w:t>
      </w:r>
      <w:r w:rsidR="00127CC9" w:rsidRPr="005113AB">
        <w:rPr>
          <w:rFonts w:ascii="Verdana" w:hAnsi="Verdana" w:cs="Times New Roman"/>
          <w:bCs/>
          <w:sz w:val="24"/>
          <w:szCs w:val="24"/>
        </w:rPr>
        <w:t xml:space="preserve"> pan-amazónica en oposición al modelo mutilador.</w:t>
      </w:r>
    </w:p>
    <w:p w:rsidR="00127CC9" w:rsidRPr="005113AB" w:rsidRDefault="00127CC9" w:rsidP="005113AB">
      <w:pPr>
        <w:autoSpaceDE w:val="0"/>
        <w:autoSpaceDN w:val="0"/>
        <w:adjustRightInd w:val="0"/>
        <w:spacing w:after="0" w:line="360" w:lineRule="auto"/>
        <w:jc w:val="both"/>
        <w:rPr>
          <w:rFonts w:ascii="Verdana" w:hAnsi="Verdana" w:cs="Times New Roman"/>
          <w:sz w:val="24"/>
          <w:szCs w:val="24"/>
        </w:rPr>
      </w:pPr>
    </w:p>
    <w:p w:rsidR="00127CC9" w:rsidRPr="005113AB" w:rsidRDefault="00127CC9"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rPr>
        <w:t xml:space="preserve">Los autores, congresistas, profesionales y </w:t>
      </w:r>
      <w:r w:rsidR="005122EC" w:rsidRPr="005113AB">
        <w:rPr>
          <w:rFonts w:ascii="Verdana" w:hAnsi="Verdana" w:cs="Times New Roman"/>
          <w:sz w:val="24"/>
          <w:szCs w:val="24"/>
        </w:rPr>
        <w:t>geo</w:t>
      </w:r>
      <w:r w:rsidRPr="005113AB">
        <w:rPr>
          <w:rFonts w:ascii="Verdana" w:hAnsi="Verdana" w:cs="Times New Roman"/>
          <w:sz w:val="24"/>
          <w:szCs w:val="24"/>
        </w:rPr>
        <w:t xml:space="preserve">políticos aquí citados, con la salvedad de unos pocos, concluyeron que mediante obras de ingeniería hidráulica (dragado, drenaje, canalización, </w:t>
      </w:r>
      <w:r w:rsidRPr="005113AB">
        <w:rPr>
          <w:rStyle w:val="Forte"/>
          <w:rFonts w:ascii="Verdana" w:hAnsi="Verdana" w:cs="Times New Roman"/>
          <w:b w:val="0"/>
          <w:bCs w:val="0"/>
          <w:sz w:val="24"/>
          <w:szCs w:val="24"/>
        </w:rPr>
        <w:t xml:space="preserve">contención de márgenes, </w:t>
      </w:r>
      <w:r w:rsidRPr="005113AB">
        <w:rPr>
          <w:rFonts w:ascii="Verdana" w:hAnsi="Verdana" w:cs="Arial"/>
          <w:sz w:val="24"/>
          <w:szCs w:val="24"/>
        </w:rPr>
        <w:t>avulsión y</w:t>
      </w:r>
      <w:r w:rsidRPr="005113AB">
        <w:rPr>
          <w:rFonts w:ascii="Verdana" w:hAnsi="Verdana" w:cs="Times New Roman"/>
          <w:sz w:val="24"/>
          <w:szCs w:val="24"/>
          <w:lang w:val="pt-BR"/>
        </w:rPr>
        <w:t xml:space="preserve"> rectificación de meandros, extirpación de lechos rocosos, </w:t>
      </w:r>
      <w:r w:rsidRPr="005113AB">
        <w:rPr>
          <w:rStyle w:val="st1"/>
          <w:rFonts w:ascii="Verdana" w:hAnsi="Verdana" w:cs="Times New Roman"/>
          <w:sz w:val="24"/>
          <w:szCs w:val="24"/>
        </w:rPr>
        <w:t>señalizaciones, balizados, esclusas</w:t>
      </w:r>
      <w:r w:rsidRPr="005113AB">
        <w:rPr>
          <w:rFonts w:ascii="Verdana" w:hAnsi="Verdana" w:cs="Times New Roman"/>
          <w:vanish/>
          <w:sz w:val="24"/>
          <w:szCs w:val="24"/>
        </w:rPr>
        <w:br/>
      </w:r>
      <w:r w:rsidRPr="005113AB">
        <w:rPr>
          <w:rStyle w:val="st1"/>
          <w:rFonts w:ascii="Verdana" w:hAnsi="Verdana" w:cs="Times New Roman"/>
          <w:sz w:val="24"/>
          <w:szCs w:val="24"/>
        </w:rPr>
        <w:t>, elevadores de barcos, etc.</w:t>
      </w:r>
      <w:r w:rsidRPr="005113AB">
        <w:rPr>
          <w:rFonts w:ascii="Verdana" w:hAnsi="Verdana" w:cs="Times New Roman"/>
          <w:sz w:val="24"/>
          <w:szCs w:val="24"/>
        </w:rPr>
        <w:t xml:space="preserve">), </w:t>
      </w:r>
      <w:r w:rsidRPr="005113AB">
        <w:rPr>
          <w:rFonts w:ascii="Verdana" w:hAnsi="Verdana" w:cs="Times New Roman"/>
          <w:sz w:val="24"/>
          <w:szCs w:val="24"/>
        </w:rPr>
        <w:lastRenderedPageBreak/>
        <w:t xml:space="preserve">complementadas con obras férreas y terrestres (caminos de sirga, </w:t>
      </w:r>
      <w:r w:rsidRPr="005113AB">
        <w:rPr>
          <w:rStyle w:val="st1"/>
          <w:rFonts w:ascii="Verdana" w:hAnsi="Verdana" w:cs="Times New Roman"/>
          <w:sz w:val="24"/>
          <w:szCs w:val="24"/>
        </w:rPr>
        <w:t xml:space="preserve">terminales portuarias, puentes atirantados, escolleras, muelles, amarraderos, </w:t>
      </w:r>
      <w:r w:rsidR="00F17EB2" w:rsidRPr="005113AB">
        <w:rPr>
          <w:rStyle w:val="st1"/>
          <w:rFonts w:ascii="Verdana" w:hAnsi="Verdana" w:cs="Times New Roman"/>
          <w:sz w:val="24"/>
          <w:szCs w:val="24"/>
        </w:rPr>
        <w:t>embarcaderos</w:t>
      </w:r>
      <w:r w:rsidR="002C1EA4" w:rsidRPr="005113AB">
        <w:rPr>
          <w:rStyle w:val="st1"/>
          <w:rFonts w:ascii="Verdana" w:hAnsi="Verdana" w:cs="Times New Roman"/>
          <w:sz w:val="24"/>
          <w:szCs w:val="24"/>
        </w:rPr>
        <w:t xml:space="preserve">, </w:t>
      </w:r>
      <w:r w:rsidRPr="005113AB">
        <w:rPr>
          <w:rStyle w:val="st1"/>
          <w:rFonts w:ascii="Verdana" w:hAnsi="Verdana" w:cs="Times New Roman"/>
          <w:sz w:val="24"/>
          <w:szCs w:val="24"/>
        </w:rPr>
        <w:t>pantalanes, cargadores, y atracaderos flotantes</w:t>
      </w:r>
      <w:r w:rsidRPr="005113AB">
        <w:rPr>
          <w:rFonts w:ascii="Verdana" w:hAnsi="Verdana" w:cs="Times New Roman"/>
          <w:sz w:val="24"/>
          <w:szCs w:val="24"/>
        </w:rPr>
        <w:t>), se podrían comunicar entre sí relevantes cuencas hídricas. Al no poder --mediante argumentaciones ambientalistas-- conectarse con el río Guaporé, la Hidrovía Paraguay/Paraná se encontraría en  los hechos mutilada.</w:t>
      </w:r>
    </w:p>
    <w:p w:rsidR="00127CC9" w:rsidRPr="005113AB" w:rsidRDefault="00127CC9" w:rsidP="005113AB">
      <w:pPr>
        <w:autoSpaceDE w:val="0"/>
        <w:autoSpaceDN w:val="0"/>
        <w:adjustRightInd w:val="0"/>
        <w:spacing w:after="0" w:line="360" w:lineRule="auto"/>
        <w:jc w:val="both"/>
        <w:rPr>
          <w:rFonts w:ascii="Verdana" w:hAnsi="Verdana" w:cs="Times New Roman"/>
          <w:sz w:val="24"/>
          <w:szCs w:val="24"/>
        </w:rPr>
      </w:pPr>
    </w:p>
    <w:p w:rsidR="00127CC9" w:rsidRPr="005113AB" w:rsidRDefault="00127CC9" w:rsidP="005113AB">
      <w:pPr>
        <w:autoSpaceDE w:val="0"/>
        <w:autoSpaceDN w:val="0"/>
        <w:adjustRightInd w:val="0"/>
        <w:spacing w:after="0" w:line="360" w:lineRule="auto"/>
        <w:jc w:val="both"/>
        <w:rPr>
          <w:rStyle w:val="st1"/>
          <w:rFonts w:ascii="Verdana" w:hAnsi="Verdana" w:cs="Times New Roman"/>
          <w:sz w:val="24"/>
          <w:szCs w:val="24"/>
        </w:rPr>
      </w:pPr>
      <w:r w:rsidRPr="005113AB">
        <w:rPr>
          <w:rFonts w:ascii="Verdana" w:hAnsi="Verdana" w:cs="Times New Roman"/>
          <w:sz w:val="24"/>
          <w:szCs w:val="24"/>
        </w:rPr>
        <w:t xml:space="preserve">En efecto, la cuenca del Alto Paraguay y su afluente brasilero el Río Jaurú (antiguo límite entre los dominios de Portugal y España, pero con el Tratado de Madrid de 1750 fue </w:t>
      </w:r>
      <w:r w:rsidR="00BE1890" w:rsidRPr="005113AB">
        <w:rPr>
          <w:rFonts w:ascii="Verdana" w:hAnsi="Verdana" w:cs="Times New Roman"/>
          <w:sz w:val="24"/>
          <w:szCs w:val="24"/>
        </w:rPr>
        <w:t>removido y sustituido por los</w:t>
      </w:r>
      <w:r w:rsidRPr="005113AB">
        <w:rPr>
          <w:rFonts w:ascii="Verdana" w:hAnsi="Verdana" w:cs="Times New Roman"/>
          <w:sz w:val="24"/>
          <w:szCs w:val="24"/>
        </w:rPr>
        <w:t xml:space="preserve"> río</w:t>
      </w:r>
      <w:r w:rsidR="00BE1890" w:rsidRPr="005113AB">
        <w:rPr>
          <w:rFonts w:ascii="Verdana" w:hAnsi="Verdana" w:cs="Times New Roman"/>
          <w:sz w:val="24"/>
          <w:szCs w:val="24"/>
        </w:rPr>
        <w:t>s</w:t>
      </w:r>
      <w:r w:rsidRPr="005113AB">
        <w:rPr>
          <w:rFonts w:ascii="Verdana" w:hAnsi="Verdana" w:cs="Times New Roman"/>
          <w:sz w:val="24"/>
          <w:szCs w:val="24"/>
        </w:rPr>
        <w:t xml:space="preserve"> Guaporé</w:t>
      </w:r>
      <w:r w:rsidR="00BE1890" w:rsidRPr="005113AB">
        <w:rPr>
          <w:rFonts w:ascii="Verdana" w:hAnsi="Verdana" w:cs="Times New Roman"/>
          <w:sz w:val="24"/>
          <w:szCs w:val="24"/>
        </w:rPr>
        <w:t xml:space="preserve"> y Apa</w:t>
      </w:r>
      <w:r w:rsidRPr="005113AB">
        <w:rPr>
          <w:rFonts w:ascii="Verdana" w:hAnsi="Verdana" w:cs="Times New Roman"/>
          <w:sz w:val="24"/>
          <w:szCs w:val="24"/>
        </w:rPr>
        <w:t>), podría llegar a interconectarse con la cuenca del Río Guaporé (El río Jaurú desemboca por margen derecha en el río Paraguay a unos 60 km al sur de Puerto Cáceres [Mato Grosso</w:t>
      </w:r>
      <w:r w:rsidR="001F180F" w:rsidRPr="005113AB">
        <w:rPr>
          <w:rFonts w:ascii="Verdana" w:hAnsi="Verdana" w:cs="Times New Roman"/>
          <w:sz w:val="24"/>
          <w:szCs w:val="24"/>
        </w:rPr>
        <w:t xml:space="preserve"> do Norte</w:t>
      </w:r>
      <w:r w:rsidRPr="005113AB">
        <w:rPr>
          <w:rFonts w:ascii="Verdana" w:hAnsi="Verdana" w:cs="Times New Roman"/>
          <w:sz w:val="24"/>
          <w:szCs w:val="24"/>
        </w:rPr>
        <w:t xml:space="preserve">], de </w:t>
      </w:r>
      <w:r w:rsidRPr="005113AB">
        <w:rPr>
          <w:rStyle w:val="st1"/>
          <w:rFonts w:ascii="Verdana" w:hAnsi="Verdana" w:cs="Times New Roman"/>
          <w:sz w:val="24"/>
          <w:szCs w:val="24"/>
        </w:rPr>
        <w:t xml:space="preserve">85.274 habitantes, </w:t>
      </w:r>
      <w:r w:rsidRPr="005113AB">
        <w:rPr>
          <w:rFonts w:ascii="Verdana" w:hAnsi="Verdana" w:cs="Times New Roman"/>
          <w:sz w:val="24"/>
          <w:szCs w:val="24"/>
        </w:rPr>
        <w:t>y es navegable todo el año con calado de 0,50 m (o casi dos pies) hasta Porto Limao [Mato Grosso</w:t>
      </w:r>
      <w:r w:rsidR="001F180F" w:rsidRPr="005113AB">
        <w:rPr>
          <w:rFonts w:ascii="Verdana" w:hAnsi="Verdana" w:cs="Times New Roman"/>
          <w:sz w:val="24"/>
          <w:szCs w:val="24"/>
        </w:rPr>
        <w:t xml:space="preserve"> do Norte</w:t>
      </w:r>
      <w:r w:rsidRPr="005113AB">
        <w:rPr>
          <w:rFonts w:ascii="Verdana" w:hAnsi="Verdana" w:cs="Times New Roman"/>
          <w:sz w:val="24"/>
          <w:szCs w:val="24"/>
        </w:rPr>
        <w:t xml:space="preserve">] de </w:t>
      </w:r>
      <w:r w:rsidRPr="005113AB">
        <w:rPr>
          <w:rFonts w:ascii="Verdana" w:hAnsi="Verdana" w:cs="Times New Roman"/>
          <w:sz w:val="24"/>
          <w:szCs w:val="24"/>
          <w:lang w:val="pt-PT"/>
        </w:rPr>
        <w:t xml:space="preserve">90.106 habitantes, </w:t>
      </w:r>
      <w:r w:rsidRPr="005113AB">
        <w:rPr>
          <w:rFonts w:ascii="Verdana" w:hAnsi="Verdana" w:cs="Times New Roman"/>
          <w:sz w:val="24"/>
          <w:szCs w:val="24"/>
        </w:rPr>
        <w:t>en el km 55, y en aguas altas hasta Porto Esperidäo [Mato Grosso</w:t>
      </w:r>
      <w:r w:rsidR="001F180F" w:rsidRPr="005113AB">
        <w:rPr>
          <w:rFonts w:ascii="Verdana" w:hAnsi="Verdana" w:cs="Times New Roman"/>
          <w:sz w:val="24"/>
          <w:szCs w:val="24"/>
        </w:rPr>
        <w:t xml:space="preserve"> do Norte</w:t>
      </w:r>
      <w:r w:rsidRPr="005113AB">
        <w:rPr>
          <w:rFonts w:ascii="Verdana" w:hAnsi="Verdana" w:cs="Times New Roman"/>
          <w:sz w:val="24"/>
          <w:szCs w:val="24"/>
        </w:rPr>
        <w:t>] de 10.950 habitantes, en el km 170). Cuando el río Guaporé bordea la frontera de Bolivia, los habitantes bolivianos lo conocen como el Río Iténez, que es afluente del Mamoré, donde desagua también el río Madre de Dios (</w:t>
      </w:r>
      <w:r w:rsidR="00A23ED4" w:rsidRPr="005113AB">
        <w:rPr>
          <w:rFonts w:ascii="Verdana" w:hAnsi="Verdana" w:cs="Times New Roman"/>
          <w:sz w:val="24"/>
          <w:szCs w:val="24"/>
        </w:rPr>
        <w:t xml:space="preserve">río de aguas blancas </w:t>
      </w:r>
      <w:r w:rsidRPr="005113AB">
        <w:rPr>
          <w:rFonts w:ascii="Verdana" w:hAnsi="Verdana" w:cs="Times New Roman"/>
          <w:sz w:val="24"/>
          <w:szCs w:val="24"/>
        </w:rPr>
        <w:t>que se origina en la cordillera oriental del Perú y cruza Bolivia). El río</w:t>
      </w:r>
      <w:r w:rsidR="002063CA" w:rsidRPr="005113AB">
        <w:rPr>
          <w:rFonts w:ascii="Verdana" w:hAnsi="Verdana" w:cs="Times New Roman"/>
          <w:sz w:val="24"/>
          <w:szCs w:val="24"/>
        </w:rPr>
        <w:t xml:space="preserve"> Madre de Dios tiene en sus riber</w:t>
      </w:r>
      <w:r w:rsidRPr="005113AB">
        <w:rPr>
          <w:rFonts w:ascii="Verdana" w:hAnsi="Verdana" w:cs="Times New Roman"/>
          <w:sz w:val="24"/>
          <w:szCs w:val="24"/>
        </w:rPr>
        <w:t>as varios puertos entre ellos Puerto Maldonado</w:t>
      </w:r>
      <w:r w:rsidR="00406111" w:rsidRPr="005113AB">
        <w:rPr>
          <w:rFonts w:ascii="Verdana" w:hAnsi="Verdana" w:cs="Times New Roman"/>
          <w:sz w:val="24"/>
          <w:szCs w:val="24"/>
        </w:rPr>
        <w:t xml:space="preserve"> (186 msnm</w:t>
      </w:r>
      <w:r w:rsidR="00987E83" w:rsidRPr="005113AB">
        <w:rPr>
          <w:rFonts w:ascii="Verdana" w:hAnsi="Verdana" w:cs="Times New Roman"/>
          <w:sz w:val="24"/>
          <w:szCs w:val="24"/>
        </w:rPr>
        <w:t>,</w:t>
      </w:r>
      <w:r w:rsidR="00987E83" w:rsidRPr="005113AB">
        <w:rPr>
          <w:rStyle w:val="Ttulo1Char"/>
          <w:rFonts w:ascii="Verdana" w:hAnsi="Verdana" w:cs="Arial"/>
          <w:b w:val="0"/>
          <w:sz w:val="24"/>
          <w:szCs w:val="24"/>
        </w:rPr>
        <w:t xml:space="preserve"> y </w:t>
      </w:r>
      <w:r w:rsidR="00987E83" w:rsidRPr="005113AB">
        <w:rPr>
          <w:rStyle w:val="st1"/>
          <w:rFonts w:ascii="Verdana" w:hAnsi="Verdana" w:cs="Arial"/>
          <w:sz w:val="24"/>
          <w:szCs w:val="24"/>
        </w:rPr>
        <w:t>recibe por la margen derecha al río Tambopata [350 km]</w:t>
      </w:r>
      <w:r w:rsidR="00406111" w:rsidRPr="005113AB">
        <w:rPr>
          <w:rFonts w:ascii="Verdana" w:hAnsi="Verdana" w:cs="Times New Roman"/>
          <w:sz w:val="24"/>
          <w:szCs w:val="24"/>
        </w:rPr>
        <w:t>)</w:t>
      </w:r>
      <w:r w:rsidRPr="005113AB">
        <w:rPr>
          <w:rFonts w:ascii="Verdana" w:hAnsi="Verdana" w:cs="Times New Roman"/>
          <w:sz w:val="24"/>
          <w:szCs w:val="24"/>
        </w:rPr>
        <w:t xml:space="preserve">, y posee una conexión terrestre con un afluente del Alto Ucayali, que lo lleva </w:t>
      </w:r>
      <w:r w:rsidR="00343CEA" w:rsidRPr="005113AB">
        <w:rPr>
          <w:rFonts w:ascii="Verdana" w:hAnsi="Verdana" w:cs="Times New Roman"/>
          <w:sz w:val="24"/>
          <w:szCs w:val="24"/>
        </w:rPr>
        <w:t xml:space="preserve">en un trayecto de </w:t>
      </w:r>
      <w:r w:rsidR="006A7F3D" w:rsidRPr="005113AB">
        <w:rPr>
          <w:rFonts w:ascii="Verdana" w:hAnsi="Verdana" w:cs="Times New Roman"/>
          <w:sz w:val="24"/>
          <w:szCs w:val="24"/>
          <w:lang w:val="es-ES"/>
        </w:rPr>
        <w:t>1.349 km.</w:t>
      </w:r>
      <w:r w:rsidR="00343CEA" w:rsidRPr="005113AB">
        <w:rPr>
          <w:rFonts w:ascii="Verdana" w:hAnsi="Verdana" w:cs="Times New Roman"/>
          <w:sz w:val="24"/>
          <w:szCs w:val="24"/>
          <w:lang w:val="es-ES"/>
        </w:rPr>
        <w:t xml:space="preserve"> </w:t>
      </w:r>
      <w:r w:rsidR="006A7F3D" w:rsidRPr="005113AB">
        <w:rPr>
          <w:rFonts w:ascii="Verdana" w:hAnsi="Verdana" w:cs="Times New Roman"/>
          <w:sz w:val="24"/>
          <w:szCs w:val="24"/>
        </w:rPr>
        <w:t xml:space="preserve">a Puerto Atalaya, en la confluencia de los ríos Urubamba y Ucayali, </w:t>
      </w:r>
      <w:r w:rsidRPr="005113AB">
        <w:rPr>
          <w:rFonts w:ascii="Verdana" w:hAnsi="Verdana" w:cs="Times New Roman"/>
          <w:sz w:val="24"/>
          <w:szCs w:val="24"/>
        </w:rPr>
        <w:t xml:space="preserve">y a Pucallpa </w:t>
      </w:r>
      <w:r w:rsidR="00343CEA" w:rsidRPr="005113AB">
        <w:rPr>
          <w:rFonts w:ascii="Verdana" w:hAnsi="Verdana" w:cs="Times New Roman"/>
          <w:sz w:val="24"/>
          <w:szCs w:val="24"/>
        </w:rPr>
        <w:t xml:space="preserve">en otros 650 </w:t>
      </w:r>
      <w:r w:rsidR="00343CEA" w:rsidRPr="005113AB">
        <w:rPr>
          <w:rFonts w:ascii="Verdana" w:hAnsi="Verdana" w:cs="Times New Roman"/>
          <w:sz w:val="24"/>
          <w:szCs w:val="24"/>
        </w:rPr>
        <w:lastRenderedPageBreak/>
        <w:t xml:space="preserve">km., </w:t>
      </w:r>
      <w:r w:rsidRPr="005113AB">
        <w:rPr>
          <w:rFonts w:ascii="Verdana" w:hAnsi="Verdana" w:cs="Times New Roman"/>
          <w:sz w:val="24"/>
          <w:szCs w:val="24"/>
        </w:rPr>
        <w:t xml:space="preserve">y más río abajo al puerto de Iquitos. </w:t>
      </w:r>
      <w:r w:rsidR="000F2784" w:rsidRPr="005113AB">
        <w:rPr>
          <w:rFonts w:ascii="Verdana" w:hAnsi="Verdana" w:cs="Times New Roman"/>
          <w:sz w:val="24"/>
          <w:szCs w:val="24"/>
        </w:rPr>
        <w:t>En materia de tiempo y distancia, l</w:t>
      </w:r>
      <w:r w:rsidRPr="005113AB">
        <w:rPr>
          <w:rStyle w:val="st1"/>
          <w:rFonts w:ascii="Verdana" w:hAnsi="Verdana" w:cs="Times New Roman"/>
          <w:sz w:val="24"/>
          <w:szCs w:val="24"/>
        </w:rPr>
        <w:t xml:space="preserve">a navegación desde </w:t>
      </w:r>
      <w:r w:rsidR="004A6224" w:rsidRPr="005113AB">
        <w:rPr>
          <w:rStyle w:val="st1"/>
          <w:rFonts w:ascii="Verdana" w:hAnsi="Verdana" w:cs="Times New Roman"/>
          <w:sz w:val="24"/>
          <w:szCs w:val="24"/>
        </w:rPr>
        <w:t xml:space="preserve">Puerto </w:t>
      </w:r>
      <w:r w:rsidRPr="005113AB">
        <w:rPr>
          <w:rStyle w:val="st1"/>
          <w:rFonts w:ascii="Verdana" w:hAnsi="Verdana" w:cs="Times New Roman"/>
          <w:sz w:val="24"/>
          <w:szCs w:val="24"/>
        </w:rPr>
        <w:t>Atalaya (</w:t>
      </w:r>
      <w:r w:rsidRPr="005113AB">
        <w:rPr>
          <w:rFonts w:ascii="Verdana" w:hAnsi="Verdana" w:cs="Times New Roman"/>
          <w:sz w:val="24"/>
          <w:szCs w:val="24"/>
          <w:lang w:val="es-ES"/>
        </w:rPr>
        <w:t xml:space="preserve">10.243 h.) </w:t>
      </w:r>
      <w:r w:rsidRPr="005113AB">
        <w:rPr>
          <w:rStyle w:val="st1"/>
          <w:rFonts w:ascii="Verdana" w:hAnsi="Verdana" w:cs="Times New Roman"/>
          <w:sz w:val="24"/>
          <w:szCs w:val="24"/>
        </w:rPr>
        <w:t>a Pucallpa</w:t>
      </w:r>
      <w:r w:rsidR="004F5DCF" w:rsidRPr="005113AB">
        <w:rPr>
          <w:rStyle w:val="st1"/>
          <w:rFonts w:ascii="Verdana" w:hAnsi="Verdana" w:cs="Times New Roman"/>
          <w:sz w:val="24"/>
          <w:szCs w:val="24"/>
        </w:rPr>
        <w:t xml:space="preserve"> (650 km.)</w:t>
      </w:r>
      <w:r w:rsidRPr="005113AB">
        <w:rPr>
          <w:rStyle w:val="st1"/>
          <w:rFonts w:ascii="Verdana" w:hAnsi="Verdana" w:cs="Times New Roman"/>
          <w:sz w:val="24"/>
          <w:szCs w:val="24"/>
        </w:rPr>
        <w:t xml:space="preserve">, y desde Pucallpa a Iquitos, puede tomar </w:t>
      </w:r>
      <w:r w:rsidR="009C29CC" w:rsidRPr="005113AB">
        <w:rPr>
          <w:rStyle w:val="st1"/>
          <w:rFonts w:ascii="Verdana" w:hAnsi="Verdana" w:cs="Times New Roman"/>
          <w:sz w:val="24"/>
          <w:szCs w:val="24"/>
        </w:rPr>
        <w:t xml:space="preserve">río abajo </w:t>
      </w:r>
      <w:r w:rsidRPr="005113AB">
        <w:rPr>
          <w:rFonts w:ascii="Verdana" w:hAnsi="Verdana" w:cs="Times New Roman"/>
          <w:vanish/>
          <w:sz w:val="24"/>
          <w:szCs w:val="24"/>
        </w:rPr>
        <w:br/>
      </w:r>
      <w:r w:rsidRPr="005113AB">
        <w:rPr>
          <w:rStyle w:val="st1"/>
          <w:rFonts w:ascii="Verdana" w:hAnsi="Verdana" w:cs="Times New Roman"/>
          <w:sz w:val="24"/>
          <w:szCs w:val="24"/>
        </w:rPr>
        <w:t>de 4 a 7 días por el río Ucayali, con paradas en Requena y Contamana.</w:t>
      </w:r>
      <w:r w:rsidRPr="005113AB">
        <w:rPr>
          <w:rStyle w:val="Refdenotaderodap"/>
          <w:rFonts w:ascii="Verdana" w:hAnsi="Verdana" w:cs="Times New Roman"/>
          <w:sz w:val="24"/>
          <w:szCs w:val="24"/>
        </w:rPr>
        <w:footnoteReference w:id="275"/>
      </w:r>
    </w:p>
    <w:p w:rsidR="00127CC9" w:rsidRPr="005113AB" w:rsidRDefault="00127CC9" w:rsidP="005113AB">
      <w:pPr>
        <w:autoSpaceDE w:val="0"/>
        <w:autoSpaceDN w:val="0"/>
        <w:adjustRightInd w:val="0"/>
        <w:spacing w:after="0" w:line="360" w:lineRule="auto"/>
        <w:jc w:val="both"/>
        <w:rPr>
          <w:rStyle w:val="st1"/>
          <w:rFonts w:ascii="Verdana" w:hAnsi="Verdana" w:cs="Times New Roman"/>
          <w:sz w:val="24"/>
          <w:szCs w:val="24"/>
        </w:rPr>
      </w:pPr>
    </w:p>
    <w:p w:rsidR="00127CC9" w:rsidRPr="005113AB" w:rsidRDefault="00127CC9" w:rsidP="005113AB">
      <w:pPr>
        <w:autoSpaceDE w:val="0"/>
        <w:autoSpaceDN w:val="0"/>
        <w:adjustRightInd w:val="0"/>
        <w:spacing w:after="0" w:line="360" w:lineRule="auto"/>
        <w:jc w:val="both"/>
        <w:rPr>
          <w:rFonts w:ascii="Verdana" w:hAnsi="Verdana" w:cs="Times New Roman"/>
          <w:sz w:val="24"/>
          <w:szCs w:val="24"/>
        </w:rPr>
      </w:pPr>
      <w:r w:rsidRPr="005113AB">
        <w:rPr>
          <w:rFonts w:ascii="Verdana" w:hAnsi="Verdana" w:cs="Times New Roman"/>
          <w:sz w:val="24"/>
          <w:szCs w:val="24"/>
          <w:lang w:val="es-ES"/>
        </w:rPr>
        <w:t xml:space="preserve">Por otro lado, el Mamoré-Guaporé en su curso bajo se une a su vez con el río Beni en  el puerto de </w:t>
      </w:r>
      <w:hyperlink r:id="rId73" w:tooltip="Vila Bela da Santissima Trindade (aún no redactado)" w:history="1">
        <w:r w:rsidRPr="005113AB">
          <w:rPr>
            <w:rStyle w:val="Hyperlink"/>
            <w:rFonts w:ascii="Verdana" w:hAnsi="Verdana" w:cs="Times New Roman"/>
            <w:color w:val="auto"/>
            <w:sz w:val="24"/>
            <w:szCs w:val="24"/>
            <w:u w:val="none"/>
            <w:lang w:val="es-ES"/>
          </w:rPr>
          <w:t>Vila Bela da Santissima Trindade</w:t>
        </w:r>
      </w:hyperlink>
      <w:r w:rsidRPr="005113AB">
        <w:rPr>
          <w:rFonts w:ascii="Verdana" w:hAnsi="Verdana" w:cs="Times New Roman"/>
          <w:sz w:val="24"/>
          <w:szCs w:val="24"/>
        </w:rPr>
        <w:t xml:space="preserve"> (Rondonia), de 15.138 habitantes</w:t>
      </w:r>
      <w:r w:rsidRPr="005113AB">
        <w:rPr>
          <w:rFonts w:ascii="Verdana" w:hAnsi="Verdana" w:cs="Times New Roman"/>
          <w:sz w:val="24"/>
          <w:szCs w:val="24"/>
          <w:lang w:val="es-ES"/>
        </w:rPr>
        <w:t xml:space="preserve">, para </w:t>
      </w:r>
      <w:r w:rsidRPr="005113AB">
        <w:rPr>
          <w:rFonts w:ascii="Verdana" w:hAnsi="Verdana" w:cs="Times New Roman"/>
          <w:sz w:val="24"/>
          <w:szCs w:val="24"/>
        </w:rPr>
        <w:t xml:space="preserve">desembocar en el Río Madeira (un verdadero río internacional de curso sucesivo), “donde salvando </w:t>
      </w:r>
      <w:r w:rsidRPr="005113AB">
        <w:rPr>
          <w:rFonts w:ascii="Verdana" w:hAnsi="Verdana" w:cs="Times New Roman"/>
          <w:sz w:val="24"/>
          <w:szCs w:val="24"/>
          <w:lang w:val="es-ES"/>
        </w:rPr>
        <w:t>pequeñas cascadas o saltos de agua llam</w:t>
      </w:r>
      <w:r w:rsidR="002063CA" w:rsidRPr="005113AB">
        <w:rPr>
          <w:rFonts w:ascii="Verdana" w:hAnsi="Verdana" w:cs="Times New Roman"/>
          <w:sz w:val="24"/>
          <w:szCs w:val="24"/>
          <w:lang w:val="es-ES"/>
        </w:rPr>
        <w:t>ados “cachuelas”, o rápidos denomin</w:t>
      </w:r>
      <w:r w:rsidRPr="005113AB">
        <w:rPr>
          <w:rFonts w:ascii="Verdana" w:hAnsi="Verdana" w:cs="Times New Roman"/>
          <w:sz w:val="24"/>
          <w:szCs w:val="24"/>
          <w:lang w:val="es-ES"/>
        </w:rPr>
        <w:t xml:space="preserve">ados “corredeiras”, con un descenso de 66 metros, a lo largo de 300 km entre Guajará-Mirim (Rondonia, antiguo Territorio Federal del Guaporé), de </w:t>
      </w:r>
      <w:r w:rsidR="000F2784" w:rsidRPr="005113AB">
        <w:rPr>
          <w:rStyle w:val="st1"/>
          <w:rFonts w:ascii="Verdana" w:hAnsi="Verdana" w:cs="Times New Roman"/>
          <w:sz w:val="24"/>
          <w:szCs w:val="24"/>
        </w:rPr>
        <w:t>41.</w:t>
      </w:r>
      <w:r w:rsidRPr="005113AB">
        <w:rPr>
          <w:rStyle w:val="st1"/>
          <w:rFonts w:ascii="Verdana" w:hAnsi="Verdana" w:cs="Times New Roman"/>
          <w:sz w:val="24"/>
          <w:szCs w:val="24"/>
        </w:rPr>
        <w:t xml:space="preserve">646 habitantes, </w:t>
      </w:r>
      <w:r w:rsidRPr="005113AB">
        <w:rPr>
          <w:rFonts w:ascii="Verdana" w:hAnsi="Verdana" w:cs="Times New Roman"/>
          <w:sz w:val="24"/>
          <w:szCs w:val="24"/>
          <w:lang w:val="es-ES"/>
        </w:rPr>
        <w:t>y Porto Velho (capital de Rondonia), de 373.917 habitantes,  circundado por una vía férrea, para llegar finalmente al gran río Amazonas</w:t>
      </w:r>
      <w:r w:rsidRPr="005113AB">
        <w:rPr>
          <w:rFonts w:ascii="Verdana" w:hAnsi="Verdana" w:cs="Times New Roman"/>
          <w:sz w:val="24"/>
          <w:szCs w:val="24"/>
        </w:rPr>
        <w:t>.</w:t>
      </w:r>
      <w:r w:rsidRPr="005113AB">
        <w:rPr>
          <w:rStyle w:val="Refdenotaderodap"/>
          <w:rFonts w:ascii="Verdana" w:hAnsi="Verdana" w:cs="Times New Roman"/>
          <w:sz w:val="24"/>
          <w:szCs w:val="24"/>
        </w:rPr>
        <w:footnoteReference w:id="276"/>
      </w:r>
      <w:r w:rsidRPr="005113AB">
        <w:rPr>
          <w:rFonts w:ascii="Verdana" w:hAnsi="Verdana" w:cs="Times New Roman"/>
          <w:sz w:val="24"/>
          <w:szCs w:val="24"/>
        </w:rPr>
        <w:t xml:space="preserve"> </w:t>
      </w:r>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127CC9" w:rsidP="005113AB">
      <w:pPr>
        <w:spacing w:after="0" w:line="360" w:lineRule="auto"/>
        <w:jc w:val="both"/>
        <w:rPr>
          <w:rFonts w:ascii="Verdana" w:hAnsi="Verdana" w:cs="Times New Roman"/>
          <w:sz w:val="24"/>
          <w:szCs w:val="24"/>
          <w:lang w:val="es-BO"/>
        </w:rPr>
      </w:pPr>
      <w:r w:rsidRPr="005113AB">
        <w:rPr>
          <w:rFonts w:ascii="Verdana" w:hAnsi="Verdana" w:cs="Times New Roman"/>
          <w:sz w:val="24"/>
          <w:szCs w:val="24"/>
        </w:rPr>
        <w:t xml:space="preserve">Respecto a las cascadas mencionadas se ha informado que se están programando tres </w:t>
      </w:r>
      <w:r w:rsidRPr="005113AB">
        <w:rPr>
          <w:rFonts w:ascii="Verdana" w:hAnsi="Verdana" w:cs="Times New Roman"/>
          <w:sz w:val="24"/>
          <w:szCs w:val="24"/>
          <w:lang w:val="es-BO"/>
        </w:rPr>
        <w:t xml:space="preserve">mega-represas, dos en Brasil, las de Jiraú y San Antonio en </w:t>
      </w:r>
      <w:r w:rsidRPr="005113AB">
        <w:rPr>
          <w:rStyle w:val="msoins0"/>
          <w:rFonts w:ascii="Verdana" w:hAnsi="Verdana" w:cs="Times New Roman"/>
          <w:sz w:val="24"/>
          <w:szCs w:val="24"/>
        </w:rPr>
        <w:t>el e</w:t>
      </w:r>
      <w:r w:rsidRPr="005113AB">
        <w:rPr>
          <w:rStyle w:val="st1"/>
          <w:rFonts w:ascii="Verdana" w:hAnsi="Verdana" w:cs="Times New Roman"/>
          <w:sz w:val="24"/>
          <w:szCs w:val="24"/>
        </w:rPr>
        <w:t xml:space="preserve">stado de Rondonia </w:t>
      </w:r>
      <w:r w:rsidRPr="005113AB">
        <w:rPr>
          <w:rFonts w:ascii="Verdana" w:hAnsi="Verdana" w:cs="Times New Roman"/>
          <w:sz w:val="24"/>
          <w:szCs w:val="24"/>
          <w:lang w:val="es-BO"/>
        </w:rPr>
        <w:t>(Brasil</w:t>
      </w:r>
      <w:r w:rsidRPr="005113AB">
        <w:rPr>
          <w:rStyle w:val="st1"/>
          <w:rFonts w:ascii="Verdana" w:hAnsi="Verdana" w:cs="Times New Roman"/>
          <w:sz w:val="24"/>
          <w:szCs w:val="24"/>
        </w:rPr>
        <w:t>)</w:t>
      </w:r>
      <w:r w:rsidRPr="005113AB">
        <w:rPr>
          <w:rFonts w:ascii="Verdana" w:hAnsi="Verdana" w:cs="Times New Roman"/>
          <w:sz w:val="24"/>
          <w:szCs w:val="24"/>
          <w:lang w:val="es-BO"/>
        </w:rPr>
        <w:t xml:space="preserve">, y una en Bolivia, la de Cachuela Esperanza </w:t>
      </w:r>
      <w:r w:rsidRPr="005113AB">
        <w:rPr>
          <w:rStyle w:val="msoins0"/>
          <w:rFonts w:ascii="Verdana" w:hAnsi="Verdana" w:cs="Times New Roman"/>
          <w:sz w:val="24"/>
          <w:szCs w:val="24"/>
        </w:rPr>
        <w:t xml:space="preserve">en el </w:t>
      </w:r>
      <w:r w:rsidRPr="005113AB">
        <w:rPr>
          <w:rStyle w:val="st1"/>
          <w:rFonts w:ascii="Verdana" w:hAnsi="Verdana" w:cs="Times New Roman"/>
          <w:sz w:val="24"/>
          <w:szCs w:val="24"/>
        </w:rPr>
        <w:t xml:space="preserve">departamento </w:t>
      </w:r>
      <w:r w:rsidRPr="005113AB">
        <w:rPr>
          <w:rFonts w:ascii="Verdana" w:hAnsi="Verdana" w:cs="Times New Roman"/>
          <w:vanish/>
          <w:sz w:val="24"/>
          <w:szCs w:val="24"/>
        </w:rPr>
        <w:br/>
      </w:r>
      <w:r w:rsidRPr="005113AB">
        <w:rPr>
          <w:rStyle w:val="st1"/>
          <w:rFonts w:ascii="Verdana" w:hAnsi="Verdana" w:cs="Times New Roman"/>
          <w:sz w:val="24"/>
          <w:szCs w:val="24"/>
        </w:rPr>
        <w:t>del Beni, provincia de Vaca Díez</w:t>
      </w:r>
      <w:r w:rsidRPr="005113AB">
        <w:rPr>
          <w:rFonts w:ascii="Verdana" w:hAnsi="Verdana" w:cs="Times New Roman"/>
          <w:sz w:val="24"/>
          <w:szCs w:val="24"/>
          <w:lang w:val="es-BO"/>
        </w:rPr>
        <w:t>, con fines meramente hidroeléctricos y para vender el excedente al Brasil, que afectarían la construcción de la hidrovía y contaminarían los ríos.</w:t>
      </w:r>
      <w:r w:rsidRPr="005113AB">
        <w:rPr>
          <w:rStyle w:val="Refdenotaderodap"/>
          <w:rFonts w:ascii="Verdana" w:hAnsi="Verdana" w:cs="Times New Roman"/>
          <w:sz w:val="24"/>
          <w:szCs w:val="24"/>
          <w:lang w:val="es-BO"/>
        </w:rPr>
        <w:footnoteReference w:id="277"/>
      </w:r>
    </w:p>
    <w:p w:rsidR="00127CC9" w:rsidRPr="005113AB" w:rsidRDefault="00AA3A10" w:rsidP="005113AB">
      <w:pPr>
        <w:spacing w:after="0" w:line="360" w:lineRule="auto"/>
        <w:jc w:val="both"/>
        <w:rPr>
          <w:rFonts w:ascii="Verdana" w:hAnsi="Verdana" w:cs="Times New Roman"/>
          <w:sz w:val="24"/>
          <w:szCs w:val="24"/>
        </w:rPr>
      </w:pPr>
      <w:hyperlink r:id="rId74" w:tooltip="blocked::http://viajeaqui.abril.com.br/materias/edgardo-latrubesse-rio-madeira-amazonia-usinas-de-jirau-e-santo-antonio" w:history="1">
        <w:r w:rsidR="00127CC9" w:rsidRPr="005113AB">
          <w:rPr>
            <w:rStyle w:val="Hyperlink"/>
            <w:rFonts w:ascii="Verdana" w:hAnsi="Verdana" w:cs="Times New Roman"/>
            <w:color w:val="auto"/>
            <w:sz w:val="24"/>
            <w:szCs w:val="24"/>
            <w:u w:val="none"/>
            <w:lang w:val="es-BO"/>
          </w:rPr>
          <w:t>http://viajeaqui.abril.com.br/materias/edgardo-latrubesse-rio-madeira-amazonia-usinas-de-jirau-e-santo-antonio</w:t>
        </w:r>
      </w:hyperlink>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127CC9"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rPr>
        <w:t xml:space="preserve">Para Buela Lamas (2009), la integración fluvial de ambas cuencas podría darse entonces con un canal de doce (12) kms., en la llamada Chapada dos Parecis  al suroeste del estado de Mato Grosso del Norte (donde desde distintas serranías nacen los ríos Aguapei, Alegre, Ji-Paraná, </w:t>
      </w:r>
      <w:hyperlink r:id="rId75" w:tooltip="Rio Xingu" w:history="1">
        <w:r w:rsidRPr="005113AB">
          <w:rPr>
            <w:rFonts w:ascii="Verdana" w:hAnsi="Verdana" w:cs="Times New Roman"/>
            <w:sz w:val="24"/>
            <w:szCs w:val="24"/>
            <w:lang w:val="pt-PT"/>
          </w:rPr>
          <w:t>Xingu</w:t>
        </w:r>
      </w:hyperlink>
      <w:r w:rsidRPr="005113AB">
        <w:rPr>
          <w:rFonts w:ascii="Verdana" w:hAnsi="Verdana" w:cs="Times New Roman"/>
          <w:sz w:val="24"/>
          <w:szCs w:val="24"/>
          <w:lang w:val="pt-PT"/>
        </w:rPr>
        <w:t xml:space="preserve">, </w:t>
      </w:r>
      <w:hyperlink r:id="rId76" w:tooltip="Rio Araguaia" w:history="1">
        <w:r w:rsidRPr="005113AB">
          <w:rPr>
            <w:rFonts w:ascii="Verdana" w:hAnsi="Verdana" w:cs="Times New Roman"/>
            <w:sz w:val="24"/>
            <w:szCs w:val="24"/>
            <w:lang w:val="pt-PT"/>
          </w:rPr>
          <w:t>Araguaia</w:t>
        </w:r>
      </w:hyperlink>
      <w:r w:rsidRPr="005113AB">
        <w:rPr>
          <w:rFonts w:ascii="Verdana" w:hAnsi="Verdana"/>
          <w:sz w:val="24"/>
          <w:szCs w:val="24"/>
        </w:rPr>
        <w:t xml:space="preserve"> </w:t>
      </w:r>
      <w:r w:rsidRPr="005113AB">
        <w:rPr>
          <w:rFonts w:ascii="Verdana" w:hAnsi="Verdana" w:cs="Times New Roman"/>
          <w:sz w:val="24"/>
          <w:szCs w:val="24"/>
        </w:rPr>
        <w:t>y Juruena). N</w:t>
      </w:r>
      <w:r w:rsidRPr="005113AB">
        <w:rPr>
          <w:rFonts w:ascii="Verdana" w:hAnsi="Verdana" w:cs="Times New Roman"/>
          <w:sz w:val="24"/>
          <w:szCs w:val="24"/>
          <w:lang w:val="es-ES"/>
        </w:rPr>
        <w:t xml:space="preserve">avegando  el Alto Paraguay de sur a norte procedente del Río Paraná, y más tarde remontando su afluente el río Jaurú,  uno se encuentra luego de haber pasado  la ciudad de Corumbá (capital del Pantanal  matto-grossense  y límite fronterizo entre Bolivia, Brasil y Paraguay), de </w:t>
      </w:r>
      <w:r w:rsidRPr="005113AB">
        <w:rPr>
          <w:rStyle w:val="m3b1"/>
          <w:rFonts w:ascii="Verdana" w:hAnsi="Verdana" w:cs="Times New Roman"/>
          <w:sz w:val="24"/>
          <w:szCs w:val="24"/>
        </w:rPr>
        <w:t xml:space="preserve">91.697 habitantes, </w:t>
      </w:r>
      <w:r w:rsidRPr="005113AB">
        <w:rPr>
          <w:rFonts w:ascii="Verdana" w:hAnsi="Verdana" w:cs="Times New Roman"/>
          <w:sz w:val="24"/>
          <w:szCs w:val="24"/>
          <w:lang w:val="es-ES"/>
        </w:rPr>
        <w:t>con la necesidad de un canal que conecte el río Aguapey (afluente del Jaurú</w:t>
      </w:r>
      <w:r w:rsidR="00DA7F8E" w:rsidRPr="005113AB">
        <w:rPr>
          <w:rFonts w:ascii="Verdana" w:hAnsi="Verdana" w:cs="Times New Roman"/>
          <w:sz w:val="24"/>
          <w:szCs w:val="24"/>
          <w:lang w:val="es-ES"/>
        </w:rPr>
        <w:t xml:space="preserve"> o Yaurú</w:t>
      </w:r>
      <w:r w:rsidRPr="005113AB">
        <w:rPr>
          <w:rFonts w:ascii="Verdana" w:hAnsi="Verdana" w:cs="Times New Roman"/>
          <w:sz w:val="24"/>
          <w:szCs w:val="24"/>
          <w:lang w:val="es-ES"/>
        </w:rPr>
        <w:t xml:space="preserve">, que lo es a su vez del Alto Paraguay),  con  el río Alegre, afluente del Guaporé, al que podríamos denominar Canal GallMazo, en homenaje a los exploradores, geógrafos e ingenieros Haenke, </w:t>
      </w:r>
      <w:r w:rsidRPr="005113AB">
        <w:rPr>
          <w:rFonts w:ascii="Verdana" w:hAnsi="Verdana" w:cs="Times New Roman"/>
          <w:sz w:val="24"/>
          <w:szCs w:val="24"/>
        </w:rPr>
        <w:t xml:space="preserve">D´Orbigny, </w:t>
      </w:r>
      <w:r w:rsidRPr="005113AB">
        <w:rPr>
          <w:rFonts w:ascii="Verdana" w:hAnsi="Verdana" w:cs="Times New Roman"/>
          <w:sz w:val="24"/>
          <w:szCs w:val="24"/>
          <w:lang w:val="es-ES"/>
        </w:rPr>
        <w:t xml:space="preserve">Chandless, </w:t>
      </w:r>
      <w:r w:rsidRPr="005113AB">
        <w:rPr>
          <w:rFonts w:ascii="Verdana" w:hAnsi="Verdana" w:cs="Times New Roman"/>
          <w:sz w:val="24"/>
          <w:szCs w:val="24"/>
        </w:rPr>
        <w:t xml:space="preserve">Couto de Magalhães, </w:t>
      </w:r>
      <w:r w:rsidR="00F04E8A" w:rsidRPr="005113AB">
        <w:rPr>
          <w:rFonts w:ascii="Verdana" w:hAnsi="Verdana" w:cs="Times New Roman"/>
          <w:sz w:val="24"/>
          <w:szCs w:val="24"/>
        </w:rPr>
        <w:t xml:space="preserve">Rafael Reyes, </w:t>
      </w:r>
      <w:r w:rsidRPr="005113AB">
        <w:rPr>
          <w:rFonts w:ascii="Verdana" w:hAnsi="Verdana" w:cs="Times New Roman"/>
          <w:sz w:val="24"/>
          <w:szCs w:val="24"/>
        </w:rPr>
        <w:t>Roosevelt,</w:t>
      </w:r>
      <w:r w:rsidRPr="005113AB">
        <w:rPr>
          <w:rFonts w:ascii="Verdana" w:hAnsi="Verdana" w:cs="Times New Roman"/>
          <w:sz w:val="24"/>
          <w:szCs w:val="24"/>
          <w:lang w:val="es-ES"/>
        </w:rPr>
        <w:t xml:space="preserve"> Bollo, Courteville, </w:t>
      </w:r>
      <w:r w:rsidRPr="005113AB">
        <w:rPr>
          <w:rFonts w:ascii="Verdana" w:hAnsi="Verdana" w:cs="Times New Roman"/>
          <w:sz w:val="24"/>
          <w:szCs w:val="24"/>
        </w:rPr>
        <w:t xml:space="preserve">Baldasarri, </w:t>
      </w:r>
      <w:r w:rsidRPr="005113AB">
        <w:rPr>
          <w:rFonts w:ascii="Verdana" w:hAnsi="Verdana" w:cs="Times New Roman"/>
          <w:sz w:val="24"/>
          <w:szCs w:val="24"/>
          <w:lang w:val="es-ES"/>
        </w:rPr>
        <w:t>Gallart y Del Mazo, quienes fueron los que más lo promovieron.</w:t>
      </w:r>
      <w:r w:rsidRPr="005113AB">
        <w:rPr>
          <w:rStyle w:val="Refdenotaderodap"/>
          <w:rFonts w:ascii="Verdana" w:hAnsi="Verdana" w:cs="Times New Roman"/>
          <w:sz w:val="24"/>
          <w:szCs w:val="24"/>
          <w:lang w:val="es-ES"/>
        </w:rPr>
        <w:footnoteReference w:id="278"/>
      </w:r>
      <w:r w:rsidRPr="005113AB">
        <w:rPr>
          <w:rFonts w:ascii="Verdana" w:hAnsi="Verdana" w:cs="Times New Roman"/>
          <w:sz w:val="24"/>
          <w:szCs w:val="24"/>
          <w:lang w:val="es-ES"/>
        </w:rPr>
        <w:t xml:space="preserve"> </w:t>
      </w:r>
    </w:p>
    <w:p w:rsidR="00127CC9" w:rsidRPr="005113AB" w:rsidRDefault="00127CC9" w:rsidP="005113AB">
      <w:pPr>
        <w:spacing w:after="0" w:line="360" w:lineRule="auto"/>
        <w:jc w:val="both"/>
        <w:rPr>
          <w:rFonts w:ascii="Verdana" w:hAnsi="Verdana" w:cs="Times New Roman"/>
          <w:sz w:val="24"/>
          <w:szCs w:val="24"/>
          <w:lang w:val="es-ES"/>
        </w:rPr>
      </w:pPr>
    </w:p>
    <w:p w:rsidR="00127CC9" w:rsidRPr="005113AB" w:rsidRDefault="00127CC9" w:rsidP="005113AB">
      <w:pPr>
        <w:spacing w:after="0" w:line="360" w:lineRule="auto"/>
        <w:jc w:val="both"/>
        <w:rPr>
          <w:rFonts w:ascii="Verdana" w:hAnsi="Verdana" w:cs="Times New Roman"/>
          <w:sz w:val="24"/>
          <w:szCs w:val="24"/>
        </w:rPr>
      </w:pPr>
      <w:r w:rsidRPr="005113AB">
        <w:rPr>
          <w:rFonts w:ascii="Verdana" w:hAnsi="Verdana" w:cs="Times New Roman"/>
          <w:sz w:val="24"/>
          <w:szCs w:val="24"/>
          <w:lang w:val="es-ES"/>
        </w:rPr>
        <w:t xml:space="preserve">Ambos ríos, el Alegre y el Aguapey,  nacen en la margen norte de la misma serranía, corren  en forma paralela un largo trecho hacia el norte, pero mientras el Alegre gira hacia el oeste desembocando en el Guaporé, antes que este se constituya en el rio fronterizo entre Brasil y Bolivia;  el Aguapey gira hacia el sudeste en forma de U invertida y </w:t>
      </w:r>
      <w:r w:rsidRPr="005113AB">
        <w:rPr>
          <w:rFonts w:ascii="Verdana" w:hAnsi="Verdana" w:cs="Times New Roman"/>
          <w:sz w:val="24"/>
          <w:szCs w:val="24"/>
          <w:lang w:val="es-ES"/>
        </w:rPr>
        <w:lastRenderedPageBreak/>
        <w:t xml:space="preserve">desagua en el río Jaurú </w:t>
      </w:r>
      <w:r w:rsidRPr="005113AB">
        <w:rPr>
          <w:rFonts w:ascii="Verdana" w:hAnsi="Verdana" w:cs="Times New Roman"/>
          <w:sz w:val="24"/>
          <w:szCs w:val="24"/>
        </w:rPr>
        <w:t xml:space="preserve">(este río </w:t>
      </w:r>
      <w:r w:rsidR="000347F2" w:rsidRPr="005113AB">
        <w:rPr>
          <w:rFonts w:ascii="Verdana" w:hAnsi="Verdana" w:cs="Times New Roman"/>
          <w:sz w:val="24"/>
          <w:szCs w:val="24"/>
        </w:rPr>
        <w:t xml:space="preserve">antiguo límite entre Brasil y el Virreinato del Río de la Plata </w:t>
      </w:r>
      <w:r w:rsidRPr="005113AB">
        <w:rPr>
          <w:rFonts w:ascii="Verdana" w:hAnsi="Verdana" w:cs="Times New Roman"/>
          <w:sz w:val="24"/>
          <w:szCs w:val="24"/>
        </w:rPr>
        <w:t>desemboca por margen derecha en el río Paraguay a unos 61 km al sur de puerto  Cáceres, y es navegable todo el año con calado de 0,50 m o casi dos pies hasta Porto Limao, en el km 55, y en aguas altas hasta Porto Esperidäo, en el km 170</w:t>
      </w:r>
      <w:r w:rsidRPr="005113AB">
        <w:rPr>
          <w:rFonts w:ascii="Verdana" w:hAnsi="Verdana" w:cs="Times New Roman"/>
          <w:sz w:val="24"/>
          <w:szCs w:val="24"/>
          <w:lang w:val="es-ES"/>
        </w:rPr>
        <w:t>), perteneciente a la cuenca afluente del Alto Paraguay</w:t>
      </w:r>
      <w:r w:rsidRPr="005113AB">
        <w:rPr>
          <w:rFonts w:ascii="Verdana" w:hAnsi="Verdana" w:cs="Times New Roman"/>
          <w:sz w:val="24"/>
          <w:szCs w:val="24"/>
        </w:rPr>
        <w:t>.</w:t>
      </w:r>
      <w:r w:rsidRPr="005113AB">
        <w:rPr>
          <w:rStyle w:val="Refdenotaderodap"/>
          <w:rFonts w:ascii="Verdana" w:hAnsi="Verdana" w:cs="Times New Roman"/>
          <w:sz w:val="24"/>
          <w:szCs w:val="24"/>
        </w:rPr>
        <w:footnoteReference w:id="279"/>
      </w:r>
      <w:r w:rsidRPr="005113AB">
        <w:rPr>
          <w:rFonts w:ascii="Verdana" w:hAnsi="Verdana" w:cs="Times New Roman"/>
          <w:sz w:val="24"/>
          <w:szCs w:val="24"/>
        </w:rPr>
        <w:t xml:space="preserve"> Los afluentes paralelos y el canal que los conectaría están graficados en el mapa que se expone en el link siguiente:</w:t>
      </w:r>
    </w:p>
    <w:p w:rsidR="00127CC9" w:rsidRPr="005113AB" w:rsidRDefault="00AA3A10" w:rsidP="005113AB">
      <w:pPr>
        <w:autoSpaceDE w:val="0"/>
        <w:autoSpaceDN w:val="0"/>
        <w:adjustRightInd w:val="0"/>
        <w:spacing w:after="0" w:line="360" w:lineRule="auto"/>
        <w:jc w:val="both"/>
        <w:rPr>
          <w:rFonts w:ascii="Verdana" w:hAnsi="Verdana" w:cs="Times New Roman"/>
          <w:sz w:val="24"/>
          <w:szCs w:val="24"/>
        </w:rPr>
      </w:pPr>
      <w:hyperlink r:id="rId77" w:history="1">
        <w:r w:rsidR="00127CC9" w:rsidRPr="005113AB">
          <w:rPr>
            <w:rFonts w:ascii="Verdana" w:hAnsi="Verdana" w:cs="Times New Roman"/>
            <w:sz w:val="24"/>
            <w:szCs w:val="24"/>
          </w:rPr>
          <w:t>http://3.bp.blogspot.com/-YxtY3xjQ88s/VV_1fEvKKpI/AAAAAAABHo4/yV-oX8yA700/s1600/200906_mapa%2BRIOS.jpg</w:t>
        </w:r>
      </w:hyperlink>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127CC9" w:rsidP="005113AB">
      <w:pPr>
        <w:spacing w:after="0" w:line="360" w:lineRule="auto"/>
        <w:jc w:val="both"/>
        <w:rPr>
          <w:rFonts w:ascii="Verdana" w:hAnsi="Verdana" w:cs="Times New Roman"/>
          <w:bCs/>
          <w:sz w:val="24"/>
          <w:szCs w:val="24"/>
        </w:rPr>
      </w:pPr>
      <w:r w:rsidRPr="005113AB">
        <w:rPr>
          <w:rFonts w:ascii="Verdana" w:hAnsi="Verdana" w:cs="Times New Roman"/>
          <w:bCs/>
          <w:sz w:val="24"/>
          <w:szCs w:val="24"/>
        </w:rPr>
        <w:t>X-a.- Obras hidráulicas y comparaciones históricas mundiales</w:t>
      </w:r>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127CC9"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Las propuestas de todos los autores mencionados serían comparables con las de otros mega-emprendimientos hidráulicos del mundo tales como el Gran Canal de la China Imperial, los canales Rusos de tiempos de Pedro el Grande, la Hidrovía  Rhin-Danubio que conecta el Mar del Norte con el Mar Negro, y el nuevo canal entre el Atlántico y el Pacífico programado por los chinos en Nicaragua. </w:t>
      </w:r>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127CC9"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Los canales rusos vinculan por un lado el río Volga con el Mar Báltico, y por otro el río Volga con el río Don, para desembocar el Don en el mar Negro (Azov) y el Volga en el Caspio. Fueron iniciados por los despotismos orientales del Sultanato Otomano y del Zarismo ruso e inaugurados recién siglos más tarde por un régimen socialista de estado </w:t>
      </w:r>
      <w:r w:rsidRPr="005113AB">
        <w:rPr>
          <w:rFonts w:ascii="Verdana" w:hAnsi="Verdana" w:cs="Times New Roman"/>
          <w:sz w:val="24"/>
          <w:szCs w:val="24"/>
        </w:rPr>
        <w:lastRenderedPageBreak/>
        <w:t xml:space="preserve">que según la tesis determinista de Wittfogel habría servido para camuflar a un absolutismo hidráulico genocida, el de Stalin en 1952 (Wittfogel). </w:t>
      </w:r>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127CC9"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La Hidrovía  Rhin-Danubio, que abarató el costo del flete fluvial,  conecta el Mar del Norte con el Mar Negro y la costa meridional del Cáucaso (Georgia), fue comenzada durante el imperio feudal de Carlomagno a fines del siglo VIII y concluida recién hace un cuarto de siglo, en 1992, por la Alemania unificada (en proceso de integrar la Unidad Europea). </w:t>
      </w:r>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127CC9"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El gran canal central en Rusia fue programado para unir el Mar Báltico con el Mar Negro por medio de los ríos Dnieper y Dvina. </w:t>
      </w:r>
      <w:r w:rsidRPr="005113AB">
        <w:rPr>
          <w:rFonts w:ascii="Verdana" w:hAnsi="Verdana" w:cs="Times New Roman"/>
          <w:sz w:val="24"/>
          <w:szCs w:val="24"/>
          <w:lang w:val="es-ES"/>
        </w:rPr>
        <w:t>El programado Canal de Eurasia, entre los mares Negro y Caspio, que tiene 700 kilómetros y una capacidad de 75 millones de toneladas anuales,  está siendo impulsado por la Rusia de Putin a un valor estimado de seis mil millones de dólares.</w:t>
      </w:r>
      <w:r w:rsidRPr="005113AB">
        <w:rPr>
          <w:rFonts w:ascii="Verdana" w:hAnsi="Verdana" w:cs="Times New Roman"/>
          <w:sz w:val="24"/>
          <w:szCs w:val="24"/>
        </w:rPr>
        <w:t xml:space="preserve"> Y la programación de una nueva hidrovía  interior que va a partir del Danubio, cruzar la Moravia, y atravesar los Balcanes, hasta alcanzar el Egeo, está siendo impulsada por la Unidad Europea y por la Alemania de Merkel.</w:t>
      </w:r>
    </w:p>
    <w:p w:rsidR="00127CC9" w:rsidRPr="005113AB" w:rsidRDefault="00AA3A10" w:rsidP="005113AB">
      <w:pPr>
        <w:spacing w:after="0" w:line="360" w:lineRule="auto"/>
        <w:jc w:val="both"/>
        <w:rPr>
          <w:rFonts w:ascii="Verdana" w:hAnsi="Verdana" w:cs="Times New Roman"/>
          <w:sz w:val="24"/>
          <w:szCs w:val="24"/>
        </w:rPr>
      </w:pPr>
      <w:hyperlink r:id="rId78" w:history="1">
        <w:r w:rsidR="00127CC9" w:rsidRPr="005113AB">
          <w:rPr>
            <w:rStyle w:val="Hyperlink"/>
            <w:rFonts w:ascii="Verdana" w:hAnsi="Verdana" w:cs="Times New Roman"/>
            <w:color w:val="auto"/>
            <w:sz w:val="24"/>
            <w:szCs w:val="24"/>
            <w:u w:val="none"/>
          </w:rPr>
          <w:t>http://en.wikipedia.org/wiki/Rhine%E2%80%93Main%E2%80%93Danube_Canal</w:t>
        </w:r>
      </w:hyperlink>
    </w:p>
    <w:p w:rsidR="00127CC9" w:rsidRPr="005113AB" w:rsidRDefault="00127CC9" w:rsidP="005113AB">
      <w:pPr>
        <w:spacing w:after="0" w:line="360" w:lineRule="auto"/>
        <w:jc w:val="both"/>
        <w:rPr>
          <w:rFonts w:ascii="Verdana" w:hAnsi="Verdana" w:cs="Times New Roman"/>
          <w:sz w:val="24"/>
          <w:szCs w:val="24"/>
        </w:rPr>
      </w:pPr>
    </w:p>
    <w:p w:rsidR="00127CC9" w:rsidRPr="005113AB" w:rsidRDefault="00127CC9" w:rsidP="005113AB">
      <w:pPr>
        <w:spacing w:after="0" w:line="360" w:lineRule="auto"/>
        <w:jc w:val="both"/>
        <w:rPr>
          <w:rFonts w:ascii="Verdana" w:hAnsi="Verdana" w:cs="Times New Roman"/>
          <w:sz w:val="24"/>
          <w:szCs w:val="24"/>
          <w:lang w:val="es-ES"/>
        </w:rPr>
      </w:pPr>
      <w:r w:rsidRPr="005113AB">
        <w:rPr>
          <w:rFonts w:ascii="Verdana" w:hAnsi="Verdana" w:cs="Times New Roman"/>
          <w:sz w:val="24"/>
          <w:szCs w:val="24"/>
        </w:rPr>
        <w:t xml:space="preserve">En cuanto al canal  de doce (12) km de largo, a construir entre los ríos Alegre y </w:t>
      </w:r>
      <w:r w:rsidRPr="005113AB">
        <w:rPr>
          <w:rFonts w:ascii="Verdana" w:hAnsi="Verdana" w:cs="Times New Roman"/>
          <w:sz w:val="24"/>
          <w:szCs w:val="24"/>
          <w:lang w:val="es-ES"/>
        </w:rPr>
        <w:t xml:space="preserve">Aguapey, </w:t>
      </w:r>
      <w:r w:rsidRPr="005113AB">
        <w:rPr>
          <w:rFonts w:ascii="Verdana" w:hAnsi="Verdana" w:cs="Times New Roman"/>
          <w:sz w:val="24"/>
          <w:szCs w:val="24"/>
        </w:rPr>
        <w:t xml:space="preserve">vienen a cuento algunos ejemplos de la historia hidráulica mundial. </w:t>
      </w:r>
      <w:r w:rsidRPr="005113AB">
        <w:rPr>
          <w:rFonts w:ascii="Verdana" w:hAnsi="Verdana" w:cs="Times New Roman"/>
          <w:sz w:val="24"/>
          <w:szCs w:val="24"/>
          <w:lang w:val="es-ES"/>
        </w:rPr>
        <w:t xml:space="preserve">El canal ruso que une el Río Don con el Volga, inaugurado por Stalin en la década del 50, tiene una extensión diez </w:t>
      </w:r>
      <w:r w:rsidRPr="005113AB">
        <w:rPr>
          <w:rFonts w:ascii="Verdana" w:hAnsi="Verdana" w:cs="Times New Roman"/>
          <w:sz w:val="24"/>
          <w:szCs w:val="24"/>
          <w:lang w:val="es-ES"/>
        </w:rPr>
        <w:lastRenderedPageBreak/>
        <w:t xml:space="preserve">veces mayor, de un centenar de kilómetros; el Gran Canal chino que une los ríos Amarillo y Yang-Tsé tiene 160 kilómetros; el Canal de Suez que une los mares Mediterráneo y Rojo, entre Puerto Said y Suez, tiene 163 km.; y el canal alemán que une el afluente del Rhin y el río Meno (Meinz) con el río Danubio, terminado en 1992, tiene 172 kilómetros, detentando cada uno de los tres canales una extensión quince veces mayor. Y el Canal de Eurasia programado en la Rusia de Putin entre los mares Negro y Caspio tiene una extensión setenta veces mayor, de 700 kilómetros, y una capacidad de 75 millones de toneladas anuales. </w:t>
      </w:r>
    </w:p>
    <w:p w:rsidR="00127CC9" w:rsidRPr="005113AB" w:rsidRDefault="00127CC9" w:rsidP="005113AB">
      <w:pPr>
        <w:spacing w:after="0" w:line="360" w:lineRule="auto"/>
        <w:jc w:val="both"/>
        <w:rPr>
          <w:rFonts w:ascii="Verdana" w:hAnsi="Verdana" w:cs="Times New Roman"/>
          <w:sz w:val="24"/>
          <w:szCs w:val="24"/>
          <w:lang w:val="es-ES"/>
        </w:rPr>
      </w:pPr>
    </w:p>
    <w:p w:rsidR="00127CC9" w:rsidRPr="005113AB" w:rsidRDefault="00127CC9" w:rsidP="005113AB">
      <w:pPr>
        <w:spacing w:after="0" w:line="360" w:lineRule="auto"/>
        <w:jc w:val="both"/>
        <w:rPr>
          <w:rFonts w:ascii="Verdana" w:hAnsi="Verdana" w:cs="Times New Roman"/>
          <w:sz w:val="24"/>
          <w:szCs w:val="24"/>
        </w:rPr>
      </w:pPr>
      <w:r w:rsidRPr="005113AB">
        <w:rPr>
          <w:rFonts w:ascii="Verdana" w:hAnsi="Verdana" w:cs="Times New Roman"/>
          <w:sz w:val="24"/>
          <w:szCs w:val="24"/>
          <w:lang w:val="es-ES"/>
        </w:rPr>
        <w:t xml:space="preserve">El viejo canal que conecta el Don con el Volga, construido con los prisioneros del Gulag, tiene nueve </w:t>
      </w:r>
      <w:hyperlink r:id="rId79" w:tooltip="blocked::http://es.wikipedia.org/wiki/EsclusaEsclusa" w:history="1">
        <w:r w:rsidRPr="005113AB">
          <w:rPr>
            <w:rStyle w:val="Hyperlink"/>
            <w:rFonts w:ascii="Verdana" w:hAnsi="Verdana" w:cs="Times New Roman"/>
            <w:color w:val="auto"/>
            <w:sz w:val="24"/>
            <w:szCs w:val="24"/>
            <w:u w:val="none"/>
          </w:rPr>
          <w:t>esclusas</w:t>
        </w:r>
      </w:hyperlink>
      <w:r w:rsidRPr="005113AB">
        <w:rPr>
          <w:rFonts w:ascii="Verdana" w:hAnsi="Verdana" w:cs="Times New Roman"/>
          <w:sz w:val="24"/>
          <w:szCs w:val="24"/>
          <w:lang w:val="es-ES"/>
        </w:rPr>
        <w:t>, que salvan los 88 metros del desnivel ascendente del río Volga; y cuatro esclusas que salvan los 44 metros del desnivel descendente del río Don, y que permiten el paso de embarcaciones de más de cinco mil toneladas de carga y una capacidad anual de 11 millones de toneladas.</w:t>
      </w:r>
    </w:p>
    <w:p w:rsidR="00127CC9" w:rsidRPr="005113AB" w:rsidRDefault="00AA3A10" w:rsidP="005113AB">
      <w:pPr>
        <w:spacing w:after="0" w:line="360" w:lineRule="auto"/>
        <w:jc w:val="both"/>
        <w:rPr>
          <w:rFonts w:ascii="Verdana" w:hAnsi="Verdana" w:cs="Times New Roman"/>
          <w:sz w:val="24"/>
          <w:szCs w:val="24"/>
        </w:rPr>
      </w:pPr>
      <w:hyperlink r:id="rId80" w:history="1">
        <w:r w:rsidR="00127CC9" w:rsidRPr="005113AB">
          <w:rPr>
            <w:rStyle w:val="Hyperlink"/>
            <w:rFonts w:ascii="Verdana" w:hAnsi="Verdana" w:cs="Times New Roman"/>
            <w:color w:val="auto"/>
            <w:sz w:val="24"/>
            <w:szCs w:val="24"/>
            <w:u w:val="none"/>
          </w:rPr>
          <w:t>http://azovcenter.ru/articles/recommendation-may-come-soon-caspian-azov-sea-canal-route</w:t>
        </w:r>
      </w:hyperlink>
    </w:p>
    <w:p w:rsidR="00BB1E87" w:rsidRPr="005113AB" w:rsidRDefault="00BB1E87" w:rsidP="005113AB">
      <w:pPr>
        <w:spacing w:after="0" w:line="360" w:lineRule="auto"/>
        <w:jc w:val="both"/>
        <w:rPr>
          <w:rFonts w:ascii="Verdana" w:hAnsi="Verdana" w:cs="Times New Roman"/>
          <w:bCs/>
          <w:sz w:val="24"/>
          <w:szCs w:val="24"/>
        </w:rPr>
      </w:pPr>
    </w:p>
    <w:p w:rsidR="00BB1E87" w:rsidRPr="005113AB" w:rsidRDefault="00BB1E87" w:rsidP="005113AB">
      <w:pPr>
        <w:spacing w:after="0" w:line="360" w:lineRule="auto"/>
        <w:jc w:val="both"/>
        <w:rPr>
          <w:rFonts w:ascii="Verdana" w:hAnsi="Verdana" w:cs="Times New Roman"/>
          <w:bCs/>
          <w:sz w:val="24"/>
          <w:szCs w:val="24"/>
        </w:rPr>
      </w:pPr>
      <w:r w:rsidRPr="005113AB">
        <w:rPr>
          <w:rFonts w:ascii="Verdana" w:hAnsi="Verdana" w:cs="Times New Roman"/>
          <w:bCs/>
          <w:sz w:val="24"/>
          <w:szCs w:val="24"/>
        </w:rPr>
        <w:t>XI.- Esterilidad de la pugna entre potencias regionales, malversaciones del BID-</w:t>
      </w:r>
      <w:r w:rsidR="004E0267">
        <w:rPr>
          <w:rFonts w:ascii="Verdana" w:hAnsi="Verdana" w:cs="Times New Roman"/>
          <w:bCs/>
          <w:sz w:val="24"/>
          <w:szCs w:val="24"/>
        </w:rPr>
        <w:t>Banco</w:t>
      </w:r>
      <w:r w:rsidRPr="005113AB">
        <w:rPr>
          <w:rFonts w:ascii="Verdana" w:hAnsi="Verdana" w:cs="Times New Roman"/>
          <w:bCs/>
          <w:sz w:val="24"/>
          <w:szCs w:val="24"/>
        </w:rPr>
        <w:t xml:space="preserve"> Mundial, y caracterización de las hidrovías de América Latina</w:t>
      </w:r>
    </w:p>
    <w:p w:rsidR="00BB1E87" w:rsidRPr="005113AB" w:rsidRDefault="00BB1E87" w:rsidP="005113AB">
      <w:pPr>
        <w:spacing w:after="0" w:line="360" w:lineRule="auto"/>
        <w:jc w:val="both"/>
        <w:rPr>
          <w:rFonts w:ascii="Verdana" w:hAnsi="Verdana" w:cs="Times New Roman"/>
          <w:sz w:val="24"/>
          <w:szCs w:val="24"/>
        </w:rPr>
      </w:pPr>
    </w:p>
    <w:p w:rsidR="00BB1E87" w:rsidRPr="005113AB" w:rsidRDefault="00BB1E87"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Todo un arduo y complejo trabajo de integración etno-lingüística, de inter-relación de comunidades de base eco-políticas y socio-ambientales, de legislaciones en materia de derecho internacional público, de educación media y superior consubstanciada con la realidad </w:t>
      </w:r>
      <w:r w:rsidRPr="005113AB">
        <w:rPr>
          <w:rFonts w:ascii="Verdana" w:hAnsi="Verdana" w:cs="Times New Roman"/>
          <w:sz w:val="24"/>
          <w:szCs w:val="24"/>
        </w:rPr>
        <w:lastRenderedPageBreak/>
        <w:t xml:space="preserve">amazónico-chaqueña, de ingeniería hidráulica, y de un consiguiente intenso cabotaje fluvial generaría un enorme </w:t>
      </w:r>
      <w:r w:rsidRPr="005113AB">
        <w:rPr>
          <w:rFonts w:ascii="Verdana" w:hAnsi="Verdana" w:cs="Times New Roman"/>
          <w:sz w:val="24"/>
          <w:szCs w:val="24"/>
          <w:lang w:val="es-ES"/>
        </w:rPr>
        <w:t>hinterland</w:t>
      </w:r>
      <w:r w:rsidR="00A60B33" w:rsidRPr="005113AB">
        <w:rPr>
          <w:rFonts w:ascii="Verdana" w:hAnsi="Verdana" w:cs="Times New Roman"/>
          <w:sz w:val="24"/>
          <w:szCs w:val="24"/>
        </w:rPr>
        <w:t xml:space="preserve"> o laberíntico </w:t>
      </w:r>
      <w:r w:rsidRPr="005113AB">
        <w:rPr>
          <w:rFonts w:ascii="Verdana" w:hAnsi="Verdana" w:cs="Times New Roman"/>
          <w:sz w:val="24"/>
          <w:szCs w:val="24"/>
        </w:rPr>
        <w:t xml:space="preserve">espacio interior a escala continental, que daría vida a una inmensa región por siglos postergada y </w:t>
      </w:r>
      <w:r w:rsidR="002F195F" w:rsidRPr="005113AB">
        <w:rPr>
          <w:rFonts w:ascii="Verdana" w:hAnsi="Verdana" w:cs="Times New Roman"/>
          <w:sz w:val="24"/>
          <w:szCs w:val="24"/>
        </w:rPr>
        <w:t xml:space="preserve">trágicamente </w:t>
      </w:r>
      <w:r w:rsidRPr="005113AB">
        <w:rPr>
          <w:rFonts w:ascii="Verdana" w:hAnsi="Verdana" w:cs="Times New Roman"/>
          <w:sz w:val="24"/>
          <w:szCs w:val="24"/>
        </w:rPr>
        <w:t xml:space="preserve">fragmentada; incorporaría valor agregado a la producción artesanal; emularía las proezas ingenieriles que históricamente se dieron en China, Egipto, Panamá, Rusia, Alemania y Canadá; y estimularía en América Central la programación de parecidas hidrovías interiores, tales como la de los ríos La Pasión, Salinas y Usumacinta, que atraviesan los territorios de Honduras y Guatemala y recalan en la frontera con México. </w:t>
      </w:r>
    </w:p>
    <w:p w:rsidR="00BB1E87" w:rsidRPr="005113AB" w:rsidRDefault="00BB1E87" w:rsidP="005113AB">
      <w:pPr>
        <w:spacing w:after="0" w:line="360" w:lineRule="auto"/>
        <w:jc w:val="both"/>
        <w:rPr>
          <w:rFonts w:ascii="Verdana" w:hAnsi="Verdana" w:cs="Times New Roman"/>
          <w:sz w:val="24"/>
          <w:szCs w:val="24"/>
        </w:rPr>
      </w:pPr>
    </w:p>
    <w:p w:rsidR="00BB1E87" w:rsidRPr="005113AB" w:rsidRDefault="00BB1E87" w:rsidP="005113AB">
      <w:pPr>
        <w:spacing w:after="0" w:line="360" w:lineRule="auto"/>
        <w:jc w:val="both"/>
        <w:rPr>
          <w:rFonts w:ascii="Verdana" w:hAnsi="Verdana" w:cs="Times New Roman"/>
          <w:sz w:val="24"/>
          <w:szCs w:val="24"/>
        </w:rPr>
      </w:pPr>
      <w:r w:rsidRPr="005113AB">
        <w:rPr>
          <w:rFonts w:ascii="Verdana" w:hAnsi="Verdana" w:cs="Times New Roman"/>
          <w:sz w:val="24"/>
          <w:szCs w:val="24"/>
        </w:rPr>
        <w:t>Llama entonces la atención la fatal malversación del BID-Banco Mundial en sus planes de infraestructura, los desatinos de los planes imperiales chinos, la negligencia de nuestros dirigentes en la caracterización del narcotráfico, las posibilidades de desarrollo de los grupos étnicos ancestrales, de las hidrovías interiores de América Latina, y de la complicidad en esa indiferencia y malversación por parte de los cancilleres del Pacto Andino (bolivianos, peruanos, ecuatorianos, colombianos y chilenos) y de la Cuenca del Plata (paraguayos, uruguayos, brasileros y argentinos). En las seis (6) sucesivas Reuniones Extraordinarias de sus Cancilleres, celebradas a lo largo de tres décadas, entre 1969 y 2001, la internacionalización de las hidrovías no fue considerada y los argumentos arriba expuestos por la antropóloga colombiana Margarita Serje jamás fueron discutidos. Los cancilleres paraguayos,</w:t>
      </w:r>
      <w:r w:rsidRPr="005113AB">
        <w:rPr>
          <w:rStyle w:val="Refdenotaderodap"/>
          <w:rFonts w:ascii="Verdana" w:hAnsi="Verdana" w:cs="Times New Roman"/>
          <w:sz w:val="24"/>
          <w:szCs w:val="24"/>
        </w:rPr>
        <w:footnoteReference w:id="280"/>
      </w:r>
      <w:r w:rsidRPr="005113AB">
        <w:rPr>
          <w:rFonts w:ascii="Verdana" w:hAnsi="Verdana" w:cs="Times New Roman"/>
          <w:sz w:val="24"/>
          <w:szCs w:val="24"/>
        </w:rPr>
        <w:t xml:space="preserve"> brasileños,</w:t>
      </w:r>
      <w:r w:rsidRPr="005113AB">
        <w:rPr>
          <w:rStyle w:val="Refdenotaderodap"/>
          <w:rFonts w:ascii="Verdana" w:hAnsi="Verdana" w:cs="Times New Roman"/>
          <w:sz w:val="24"/>
          <w:szCs w:val="24"/>
        </w:rPr>
        <w:footnoteReference w:id="281"/>
      </w:r>
      <w:r w:rsidRPr="005113AB">
        <w:rPr>
          <w:rFonts w:ascii="Verdana" w:hAnsi="Verdana" w:cs="Times New Roman"/>
          <w:sz w:val="24"/>
          <w:szCs w:val="24"/>
        </w:rPr>
        <w:t xml:space="preserve"> </w:t>
      </w:r>
      <w:r w:rsidR="00CB1532" w:rsidRPr="005113AB">
        <w:rPr>
          <w:rFonts w:ascii="Verdana" w:hAnsi="Verdana" w:cs="Times New Roman"/>
          <w:sz w:val="24"/>
          <w:szCs w:val="24"/>
        </w:rPr>
        <w:t>uruguayos,</w:t>
      </w:r>
      <w:r w:rsidR="00CB1532" w:rsidRPr="005113AB">
        <w:rPr>
          <w:rStyle w:val="Refdenotaderodap"/>
          <w:rFonts w:ascii="Verdana" w:hAnsi="Verdana" w:cs="Times New Roman"/>
          <w:sz w:val="24"/>
          <w:szCs w:val="24"/>
        </w:rPr>
        <w:footnoteReference w:id="282"/>
      </w:r>
      <w:r w:rsidR="00CB1532" w:rsidRPr="005113AB">
        <w:rPr>
          <w:rFonts w:ascii="Verdana" w:hAnsi="Verdana" w:cs="Times New Roman"/>
          <w:sz w:val="24"/>
          <w:szCs w:val="24"/>
        </w:rPr>
        <w:t xml:space="preserve"> </w:t>
      </w:r>
      <w:r w:rsidRPr="005113AB">
        <w:rPr>
          <w:rFonts w:ascii="Verdana" w:hAnsi="Verdana" w:cs="Times New Roman"/>
          <w:sz w:val="24"/>
          <w:szCs w:val="24"/>
        </w:rPr>
        <w:t>y argentinos,</w:t>
      </w:r>
      <w:r w:rsidRPr="005113AB">
        <w:rPr>
          <w:rStyle w:val="Refdenotaderodap"/>
          <w:rFonts w:ascii="Verdana" w:hAnsi="Verdana" w:cs="Times New Roman"/>
          <w:sz w:val="24"/>
          <w:szCs w:val="24"/>
        </w:rPr>
        <w:footnoteReference w:id="283"/>
      </w:r>
      <w:r w:rsidRPr="005113AB">
        <w:rPr>
          <w:rFonts w:ascii="Verdana" w:hAnsi="Verdana" w:cs="Times New Roman"/>
          <w:sz w:val="24"/>
          <w:szCs w:val="24"/>
        </w:rPr>
        <w:t xml:space="preserve">  ignoraron la </w:t>
      </w:r>
      <w:r w:rsidRPr="005113AB">
        <w:rPr>
          <w:rFonts w:ascii="Verdana" w:hAnsi="Verdana" w:cs="Times New Roman"/>
          <w:sz w:val="24"/>
          <w:szCs w:val="24"/>
        </w:rPr>
        <w:lastRenderedPageBreak/>
        <w:t xml:space="preserve">prédica hidroviaria de Humboldt, D´Orbigny, </w:t>
      </w:r>
      <w:r w:rsidRPr="005113AB">
        <w:rPr>
          <w:rFonts w:ascii="Verdana" w:hAnsi="Verdana" w:cs="Times New Roman"/>
          <w:sz w:val="24"/>
          <w:szCs w:val="24"/>
          <w:lang w:val="es-ES"/>
        </w:rPr>
        <w:t xml:space="preserve">Chandless, </w:t>
      </w:r>
      <w:r w:rsidRPr="005113AB">
        <w:rPr>
          <w:rFonts w:ascii="Verdana" w:hAnsi="Verdana" w:cs="Times New Roman"/>
          <w:sz w:val="24"/>
          <w:szCs w:val="24"/>
        </w:rPr>
        <w:t>Couto de Magalhães, Roosevelt,</w:t>
      </w:r>
      <w:r w:rsidRPr="005113AB">
        <w:rPr>
          <w:rFonts w:ascii="Verdana" w:hAnsi="Verdana" w:cs="Times New Roman"/>
          <w:sz w:val="24"/>
          <w:szCs w:val="24"/>
          <w:lang w:val="es-ES"/>
        </w:rPr>
        <w:t xml:space="preserve"> Bollo, Courteville,</w:t>
      </w:r>
      <w:r w:rsidRPr="005113AB">
        <w:rPr>
          <w:rFonts w:ascii="Verdana" w:hAnsi="Verdana" w:cs="Times New Roman"/>
          <w:sz w:val="24"/>
          <w:szCs w:val="24"/>
        </w:rPr>
        <w:t xml:space="preserve"> Baldasarri, Gallart, Del Mazo y Belaúnde Terry, y no han adoptado como paradigma a emular las experiencias de unificación hidropolítica e integración continental que se dieron en la historia de Europa (Rhin-Danubio) y del mundo. Si bien el Perú ha iniciado en los departamentos amazónicos un programa hidroviario, tampoco los geógrafos y la disciplina geográfica latinoamericana --incluida la del Pacto Andino-- han reconocido la relevancia política y diplomática de los hallazgos de Baldasarri, Gallart, Del Mazo y Belaúnde Terry, quedando estos últimos sepultados en la indiferencia y el olvido.</w:t>
      </w:r>
    </w:p>
    <w:p w:rsidR="00BB1E87" w:rsidRPr="005113AB" w:rsidRDefault="00BB1E87" w:rsidP="005113AB">
      <w:pPr>
        <w:spacing w:after="0" w:line="360" w:lineRule="auto"/>
        <w:jc w:val="both"/>
        <w:rPr>
          <w:rFonts w:ascii="Verdana" w:hAnsi="Verdana" w:cs="Times New Roman"/>
          <w:sz w:val="24"/>
          <w:szCs w:val="24"/>
        </w:rPr>
      </w:pPr>
    </w:p>
    <w:p w:rsidR="00BB1E87" w:rsidRPr="005113AB" w:rsidRDefault="00BB1E87"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En el caso de la China Imperial, la  unidad entre su parte septentrional (Beijing) con la meridional (Shanghai) fue cimentada uniendo los ríos Amarillo y Yang-Tsé. En el caso del Egipto moderno, mancomunar el Alto Nilo con el Bajo Nilo  y vincular el Mar Rojo con el Mediterráneo fue posible mediante el Canal de Suez (1869). En el caso de los Estados Unidos de América, consolidar su armonía geográfico-política y unir sus costas del Atlántico con las del Pacífico sólo fue posible por medio  del Canal de Panamá  y no por el Ferrocarril ni por super-carreteras (1914). En el caso de la Unión de Repúblicas Socialistas Soviéticas (URSS),  reforzar su unidad incluyendo a Ucrania y Bielorusia, sólo fue factible a </w:t>
      </w:r>
      <w:r w:rsidRPr="005113AB">
        <w:rPr>
          <w:rFonts w:ascii="Verdana" w:hAnsi="Verdana" w:cs="Times New Roman"/>
          <w:sz w:val="24"/>
          <w:szCs w:val="24"/>
        </w:rPr>
        <w:lastRenderedPageBreak/>
        <w:t xml:space="preserve">través de un canal que uniera los ríos Don y Volga (1952).  Y en el caso de Alemania,  afianzar la Unidad Europea </w:t>
      </w:r>
      <w:r w:rsidR="002063CA" w:rsidRPr="005113AB">
        <w:rPr>
          <w:rFonts w:ascii="Verdana" w:hAnsi="Verdana" w:cs="Times New Roman"/>
          <w:sz w:val="24"/>
          <w:szCs w:val="24"/>
        </w:rPr>
        <w:t>vinculando el Mar del Norte con el Mar</w:t>
      </w:r>
      <w:r w:rsidRPr="005113AB">
        <w:rPr>
          <w:rFonts w:ascii="Verdana" w:hAnsi="Verdana" w:cs="Times New Roman"/>
          <w:sz w:val="24"/>
          <w:szCs w:val="24"/>
        </w:rPr>
        <w:t xml:space="preserve"> Negro sólo era posible mediante un canal que enlazara los ríos Rhin y Danubio a través del Meinz  (1992).</w:t>
      </w:r>
    </w:p>
    <w:p w:rsidR="00BB1E87" w:rsidRPr="005113AB" w:rsidRDefault="00BB1E87" w:rsidP="005113AB">
      <w:pPr>
        <w:spacing w:after="0" w:line="360" w:lineRule="auto"/>
        <w:jc w:val="both"/>
        <w:rPr>
          <w:rFonts w:ascii="Verdana" w:hAnsi="Verdana" w:cs="Times New Roman"/>
          <w:sz w:val="24"/>
          <w:szCs w:val="24"/>
        </w:rPr>
      </w:pPr>
    </w:p>
    <w:p w:rsidR="00BB1E87" w:rsidRPr="005113AB" w:rsidRDefault="00BB1E87" w:rsidP="005113AB">
      <w:pPr>
        <w:spacing w:after="0" w:line="360" w:lineRule="auto"/>
        <w:jc w:val="both"/>
        <w:rPr>
          <w:rFonts w:ascii="Verdana" w:hAnsi="Verdana" w:cs="Times New Roman"/>
          <w:sz w:val="24"/>
          <w:szCs w:val="24"/>
        </w:rPr>
      </w:pPr>
      <w:r w:rsidRPr="005113AB">
        <w:rPr>
          <w:rFonts w:ascii="Verdana" w:hAnsi="Verdana" w:cs="Times New Roman"/>
          <w:sz w:val="24"/>
          <w:szCs w:val="24"/>
        </w:rPr>
        <w:t>Sin embargo, el esfuerzo económico y político hecho por la humanidad para construir en el siglo XIX los canales de Suez y Panamá, que beneficiaron esencialmente a las potencias occidentales, no han sido reciprocados en África y América Latina con obras semejantes que favorezcan el desarrollo integrado de sus respectivos</w:t>
      </w:r>
      <w:r w:rsidRPr="005113AB">
        <w:rPr>
          <w:rFonts w:ascii="Verdana" w:hAnsi="Verdana"/>
          <w:iCs/>
          <w:sz w:val="24"/>
          <w:szCs w:val="24"/>
          <w:lang w:val="es-ES"/>
        </w:rPr>
        <w:t xml:space="preserve"> hinterland</w:t>
      </w:r>
      <w:r w:rsidRPr="005113AB">
        <w:rPr>
          <w:rFonts w:ascii="Verdana" w:hAnsi="Verdana" w:cs="Times New Roman"/>
          <w:sz w:val="24"/>
          <w:szCs w:val="24"/>
        </w:rPr>
        <w:t xml:space="preserve"> y de las comunidades ancestrales que las pueblan y no partiéndolos en dos espacios bio-oceánicos </w:t>
      </w:r>
      <w:r w:rsidR="004250DA" w:rsidRPr="005113AB">
        <w:rPr>
          <w:rFonts w:ascii="Verdana" w:hAnsi="Verdana" w:cs="Times New Roman"/>
          <w:sz w:val="24"/>
          <w:szCs w:val="24"/>
        </w:rPr>
        <w:t xml:space="preserve">antagónicos </w:t>
      </w:r>
      <w:r w:rsidRPr="005113AB">
        <w:rPr>
          <w:rFonts w:ascii="Verdana" w:hAnsi="Verdana" w:cs="Times New Roman"/>
          <w:sz w:val="24"/>
          <w:szCs w:val="24"/>
        </w:rPr>
        <w:t xml:space="preserve">según que miren al Atlántico o al Pacífico. En ese sentido, los lagos de África </w:t>
      </w:r>
      <w:r w:rsidR="00AC69F1" w:rsidRPr="005113AB">
        <w:rPr>
          <w:rFonts w:ascii="Verdana" w:hAnsi="Verdana" w:cs="Times New Roman"/>
          <w:sz w:val="24"/>
          <w:szCs w:val="24"/>
        </w:rPr>
        <w:t xml:space="preserve">(Chad, Victoria, Tanganyica) </w:t>
      </w:r>
      <w:r w:rsidRPr="005113AB">
        <w:rPr>
          <w:rFonts w:ascii="Verdana" w:hAnsi="Verdana" w:cs="Times New Roman"/>
          <w:sz w:val="24"/>
          <w:szCs w:val="24"/>
        </w:rPr>
        <w:t>esperan ser interconectados así como también las cuencas fluviales de América Latina.</w:t>
      </w:r>
    </w:p>
    <w:p w:rsidR="00BB1E87" w:rsidRPr="005113AB" w:rsidRDefault="00BB1E87" w:rsidP="005113AB">
      <w:pPr>
        <w:spacing w:after="0" w:line="360" w:lineRule="auto"/>
        <w:jc w:val="both"/>
        <w:rPr>
          <w:rFonts w:ascii="Verdana" w:hAnsi="Verdana" w:cs="Times New Roman"/>
          <w:sz w:val="24"/>
          <w:szCs w:val="24"/>
        </w:rPr>
      </w:pPr>
    </w:p>
    <w:p w:rsidR="00BB1E87" w:rsidRPr="005113AB" w:rsidRDefault="00BB1E87"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La integración etno-lingüística, el fomento etnoeducativo, la internacionalización de las hidrovías interiores, la intercomunicación de las cuencas hidrográficas, la globalización del  mercado interior, y la construcción de obras hidráulicas en istmos o varaderos --cruciales para la navegación fluvial--cumpliría entonces los sueños de Teixeiro, Raposo Tabares, Fritz, Humboldt, Langsdorff, D´Orbigny, </w:t>
      </w:r>
      <w:r w:rsidR="00B23FEB" w:rsidRPr="005113AB">
        <w:rPr>
          <w:rFonts w:ascii="Verdana" w:hAnsi="Verdana" w:cs="Times New Roman"/>
          <w:sz w:val="24"/>
          <w:szCs w:val="24"/>
        </w:rPr>
        <w:t xml:space="preserve">Bolívar, </w:t>
      </w:r>
      <w:r w:rsidRPr="005113AB">
        <w:rPr>
          <w:rFonts w:ascii="Verdana" w:hAnsi="Verdana" w:cs="Times New Roman"/>
          <w:sz w:val="24"/>
          <w:szCs w:val="24"/>
        </w:rPr>
        <w:t>Pedro II, Sarmiento, Moraes, Couto de Magalhães, Roosevelt, Courteville, Baldasarri, Gallart, Del Mazo y Belaúnde Terry, de consumar un mar dulce interior surcado por múltiples, entrelazadas</w:t>
      </w:r>
      <w:r w:rsidR="00555B89" w:rsidRPr="005113AB">
        <w:rPr>
          <w:rFonts w:ascii="Verdana" w:hAnsi="Verdana" w:cs="Times New Roman"/>
          <w:sz w:val="24"/>
          <w:szCs w:val="24"/>
        </w:rPr>
        <w:t>, laberín</w:t>
      </w:r>
      <w:r w:rsidRPr="005113AB">
        <w:rPr>
          <w:rFonts w:ascii="Verdana" w:hAnsi="Verdana" w:cs="Times New Roman"/>
          <w:sz w:val="24"/>
          <w:szCs w:val="24"/>
        </w:rPr>
        <w:t xml:space="preserve">ticas y competitivas hidrovías, que incrementaría el potencial económico, demográfico, lingüístico, y turístico de todo un sub-continente y que les </w:t>
      </w:r>
      <w:r w:rsidRPr="005113AB">
        <w:rPr>
          <w:rFonts w:ascii="Verdana" w:hAnsi="Verdana" w:cs="Times New Roman"/>
          <w:sz w:val="24"/>
          <w:szCs w:val="24"/>
        </w:rPr>
        <w:lastRenderedPageBreak/>
        <w:t>otorgaría a sus pueblos una motivación política y una política exterior que excedería intereses meramente nacionales o regionales.</w:t>
      </w:r>
      <w:r w:rsidR="00B23FEB" w:rsidRPr="005113AB">
        <w:rPr>
          <w:rStyle w:val="Refdenotaderodap"/>
          <w:rFonts w:ascii="Verdana" w:hAnsi="Verdana" w:cs="Times New Roman"/>
          <w:sz w:val="24"/>
          <w:szCs w:val="24"/>
        </w:rPr>
        <w:footnoteReference w:id="284"/>
      </w:r>
    </w:p>
    <w:p w:rsidR="00BB1E87" w:rsidRPr="005113AB" w:rsidRDefault="00BB1E87" w:rsidP="005113AB">
      <w:pPr>
        <w:spacing w:after="0" w:line="360" w:lineRule="auto"/>
        <w:jc w:val="both"/>
        <w:rPr>
          <w:rFonts w:ascii="Verdana" w:hAnsi="Verdana" w:cs="Times New Roman"/>
          <w:sz w:val="24"/>
          <w:szCs w:val="24"/>
        </w:rPr>
      </w:pPr>
    </w:p>
    <w:p w:rsidR="00BB1E87" w:rsidRPr="005113AB" w:rsidRDefault="00BB1E87" w:rsidP="005113AB">
      <w:pPr>
        <w:spacing w:after="0" w:line="360" w:lineRule="auto"/>
        <w:jc w:val="both"/>
        <w:rPr>
          <w:rFonts w:ascii="Verdana" w:hAnsi="Verdana" w:cs="Times New Roman"/>
          <w:sz w:val="24"/>
          <w:szCs w:val="24"/>
        </w:rPr>
      </w:pPr>
      <w:r w:rsidRPr="005113AB">
        <w:rPr>
          <w:rFonts w:ascii="Verdana" w:hAnsi="Verdana" w:cs="Times New Roman"/>
          <w:sz w:val="24"/>
          <w:szCs w:val="24"/>
        </w:rPr>
        <w:t>En la práctica concreta de los pueblos transfronterizos de la Amazonía</w:t>
      </w:r>
      <w:r w:rsidR="00D25C1D" w:rsidRPr="005113AB">
        <w:rPr>
          <w:rFonts w:ascii="Verdana" w:hAnsi="Verdana" w:cs="Times New Roman"/>
          <w:sz w:val="24"/>
          <w:szCs w:val="24"/>
        </w:rPr>
        <w:t xml:space="preserve">, </w:t>
      </w:r>
      <w:r w:rsidRPr="005113AB">
        <w:rPr>
          <w:rFonts w:ascii="Verdana" w:hAnsi="Verdana" w:cs="Times New Roman"/>
          <w:sz w:val="24"/>
          <w:szCs w:val="24"/>
        </w:rPr>
        <w:t>el Chaco</w:t>
      </w:r>
      <w:r w:rsidR="00D25C1D" w:rsidRPr="005113AB">
        <w:rPr>
          <w:rFonts w:ascii="Verdana" w:hAnsi="Verdana" w:cs="Times New Roman"/>
          <w:sz w:val="24"/>
          <w:szCs w:val="24"/>
        </w:rPr>
        <w:t xml:space="preserve"> y la Sabana</w:t>
      </w:r>
      <w:r w:rsidRPr="005113AB">
        <w:rPr>
          <w:rFonts w:ascii="Verdana" w:hAnsi="Verdana" w:cs="Times New Roman"/>
          <w:sz w:val="24"/>
          <w:szCs w:val="24"/>
        </w:rPr>
        <w:t xml:space="preserve">, el intenso narcotráfico </w:t>
      </w:r>
      <w:r w:rsidR="00D25C1D" w:rsidRPr="005113AB">
        <w:rPr>
          <w:rFonts w:ascii="Verdana" w:hAnsi="Verdana" w:cs="Times New Roman"/>
          <w:sz w:val="24"/>
          <w:szCs w:val="24"/>
        </w:rPr>
        <w:t xml:space="preserve">y las guerras civiles (Farc y Sendero) </w:t>
      </w:r>
      <w:r w:rsidRPr="005113AB">
        <w:rPr>
          <w:rFonts w:ascii="Verdana" w:hAnsi="Verdana" w:cs="Times New Roman"/>
          <w:sz w:val="24"/>
          <w:szCs w:val="24"/>
        </w:rPr>
        <w:t>ha</w:t>
      </w:r>
      <w:r w:rsidR="00D25C1D" w:rsidRPr="005113AB">
        <w:rPr>
          <w:rFonts w:ascii="Verdana" w:hAnsi="Verdana" w:cs="Times New Roman"/>
          <w:sz w:val="24"/>
          <w:szCs w:val="24"/>
        </w:rPr>
        <w:t>n</w:t>
      </w:r>
      <w:r w:rsidRPr="005113AB">
        <w:rPr>
          <w:rFonts w:ascii="Verdana" w:hAnsi="Verdana" w:cs="Times New Roman"/>
          <w:sz w:val="24"/>
          <w:szCs w:val="24"/>
        </w:rPr>
        <w:t xml:space="preserve"> venido desmoronando la actividad productiva  tradicional agro-ictícola, y el intenso mestizaje impulsado por las prácticas exogámicas ha venido erosionando las antiguas identidades étnicas y religiosas, las modernas identidades nacionales, y las tradicionales prácticas y rituales endogámicos. </w:t>
      </w:r>
      <w:r w:rsidR="006B5273" w:rsidRPr="005113AB">
        <w:rPr>
          <w:rFonts w:ascii="Verdana" w:hAnsi="Verdana" w:cs="Times New Roman"/>
          <w:sz w:val="24"/>
          <w:szCs w:val="24"/>
        </w:rPr>
        <w:t xml:space="preserve">A los </w:t>
      </w:r>
      <w:r w:rsidR="00510E56" w:rsidRPr="005113AB">
        <w:rPr>
          <w:rFonts w:ascii="Verdana" w:hAnsi="Verdana" w:cs="Times New Roman"/>
          <w:sz w:val="24"/>
          <w:szCs w:val="24"/>
        </w:rPr>
        <w:t xml:space="preserve">llamativos </w:t>
      </w:r>
      <w:r w:rsidR="006B5273" w:rsidRPr="005113AB">
        <w:rPr>
          <w:rFonts w:ascii="Verdana" w:hAnsi="Verdana" w:cs="Times New Roman"/>
          <w:sz w:val="24"/>
          <w:szCs w:val="24"/>
        </w:rPr>
        <w:t xml:space="preserve">avances tecnológicos </w:t>
      </w:r>
      <w:r w:rsidR="00510E56" w:rsidRPr="005113AB">
        <w:rPr>
          <w:rFonts w:ascii="Verdana" w:hAnsi="Verdana" w:cs="Times New Roman"/>
          <w:sz w:val="24"/>
          <w:szCs w:val="24"/>
        </w:rPr>
        <w:t xml:space="preserve">en materia de ingeniería náutica </w:t>
      </w:r>
      <w:r w:rsidR="00CA3134" w:rsidRPr="005113AB">
        <w:rPr>
          <w:rFonts w:ascii="Verdana" w:hAnsi="Verdana" w:cs="Times New Roman"/>
          <w:sz w:val="24"/>
          <w:szCs w:val="24"/>
        </w:rPr>
        <w:t>(</w:t>
      </w:r>
      <w:r w:rsidR="00E02AA0" w:rsidRPr="005113AB">
        <w:rPr>
          <w:rFonts w:ascii="Verdana" w:hAnsi="Verdana" w:cs="Arial"/>
          <w:spacing w:val="-2"/>
          <w:sz w:val="24"/>
          <w:szCs w:val="24"/>
        </w:rPr>
        <w:t xml:space="preserve">vehículos de colchón de aire </w:t>
      </w:r>
      <w:r w:rsidR="007C5F9F" w:rsidRPr="005113AB">
        <w:rPr>
          <w:rFonts w:ascii="Verdana" w:hAnsi="Verdana" w:cs="Times New Roman"/>
          <w:sz w:val="24"/>
          <w:szCs w:val="24"/>
        </w:rPr>
        <w:t>o</w:t>
      </w:r>
      <w:r w:rsidR="00E02AA0" w:rsidRPr="005113AB">
        <w:rPr>
          <w:rFonts w:ascii="Verdana" w:hAnsi="Verdana" w:cs="Times New Roman"/>
          <w:sz w:val="24"/>
          <w:szCs w:val="24"/>
        </w:rPr>
        <w:t xml:space="preserve"> </w:t>
      </w:r>
      <w:r w:rsidR="00730C9D" w:rsidRPr="005113AB">
        <w:rPr>
          <w:rFonts w:ascii="Verdana" w:hAnsi="Verdana" w:cs="Times New Roman"/>
          <w:sz w:val="24"/>
          <w:szCs w:val="24"/>
        </w:rPr>
        <w:t>deslizadores Griffon,</w:t>
      </w:r>
      <w:r w:rsidR="00CA3134" w:rsidRPr="005113AB">
        <w:rPr>
          <w:rFonts w:ascii="Verdana" w:hAnsi="Verdana" w:cs="Times New Roman"/>
          <w:sz w:val="24"/>
          <w:szCs w:val="24"/>
        </w:rPr>
        <w:t xml:space="preserve"> Hovercraft</w:t>
      </w:r>
      <w:r w:rsidR="00730C9D" w:rsidRPr="005113AB">
        <w:rPr>
          <w:rStyle w:val="Ttulo1Char"/>
          <w:rFonts w:ascii="Verdana" w:hAnsi="Verdana" w:cs="Arial"/>
          <w:b w:val="0"/>
          <w:sz w:val="24"/>
          <w:szCs w:val="24"/>
        </w:rPr>
        <w:t xml:space="preserve"> y LCAC o </w:t>
      </w:r>
      <w:r w:rsidR="00730C9D" w:rsidRPr="005113AB">
        <w:rPr>
          <w:rStyle w:val="st1"/>
          <w:rFonts w:ascii="Verdana" w:hAnsi="Verdana" w:cs="Arial"/>
          <w:sz w:val="24"/>
          <w:szCs w:val="24"/>
        </w:rPr>
        <w:t>Landing Craft Air Cushion</w:t>
      </w:r>
      <w:r w:rsidR="00CA3134" w:rsidRPr="005113AB">
        <w:rPr>
          <w:rFonts w:ascii="Verdana" w:hAnsi="Verdana" w:cs="Times New Roman"/>
          <w:sz w:val="24"/>
          <w:szCs w:val="24"/>
        </w:rPr>
        <w:t xml:space="preserve">) </w:t>
      </w:r>
      <w:r w:rsidR="006B5273" w:rsidRPr="005113AB">
        <w:rPr>
          <w:rFonts w:ascii="Verdana" w:hAnsi="Verdana" w:cs="Times New Roman"/>
          <w:sz w:val="24"/>
          <w:szCs w:val="24"/>
        </w:rPr>
        <w:t xml:space="preserve">también debe atribuirse el éxito del apaciguamiento </w:t>
      </w:r>
      <w:r w:rsidR="00510E56" w:rsidRPr="005113AB">
        <w:rPr>
          <w:rFonts w:ascii="Verdana" w:hAnsi="Verdana" w:cs="Times New Roman"/>
          <w:sz w:val="24"/>
          <w:szCs w:val="24"/>
        </w:rPr>
        <w:t xml:space="preserve">político </w:t>
      </w:r>
      <w:r w:rsidR="006B5273" w:rsidRPr="005113AB">
        <w:rPr>
          <w:rFonts w:ascii="Verdana" w:hAnsi="Verdana" w:cs="Times New Roman"/>
          <w:sz w:val="24"/>
          <w:szCs w:val="24"/>
        </w:rPr>
        <w:t>logrado en los últimos años</w:t>
      </w:r>
      <w:r w:rsidR="00EF4D57" w:rsidRPr="005113AB">
        <w:rPr>
          <w:rFonts w:ascii="Verdana" w:hAnsi="Verdana" w:cs="Times New Roman"/>
          <w:sz w:val="24"/>
          <w:szCs w:val="24"/>
        </w:rPr>
        <w:t xml:space="preserve"> en Colombia</w:t>
      </w:r>
      <w:r w:rsidR="006B5273" w:rsidRPr="005113AB">
        <w:rPr>
          <w:rFonts w:ascii="Verdana" w:hAnsi="Verdana" w:cs="Times New Roman"/>
          <w:sz w:val="24"/>
          <w:szCs w:val="24"/>
        </w:rPr>
        <w:t>.</w:t>
      </w:r>
      <w:r w:rsidR="006B5273" w:rsidRPr="005113AB">
        <w:rPr>
          <w:rStyle w:val="Refdenotaderodap"/>
          <w:rFonts w:ascii="Verdana" w:hAnsi="Verdana" w:cs="Times New Roman"/>
          <w:sz w:val="24"/>
          <w:szCs w:val="24"/>
        </w:rPr>
        <w:footnoteReference w:id="285"/>
      </w:r>
      <w:r w:rsidR="006B5273" w:rsidRPr="005113AB">
        <w:rPr>
          <w:rFonts w:ascii="Verdana" w:hAnsi="Verdana" w:cs="Times New Roman"/>
          <w:sz w:val="24"/>
          <w:szCs w:val="24"/>
        </w:rPr>
        <w:t xml:space="preserve"> </w:t>
      </w:r>
      <w:r w:rsidRPr="005113AB">
        <w:rPr>
          <w:rFonts w:ascii="Verdana" w:hAnsi="Verdana" w:cs="Times New Roman"/>
          <w:sz w:val="24"/>
          <w:szCs w:val="24"/>
        </w:rPr>
        <w:t>T</w:t>
      </w:r>
      <w:r w:rsidR="00D25C1D" w:rsidRPr="005113AB">
        <w:rPr>
          <w:rFonts w:ascii="Verdana" w:hAnsi="Verdana" w:cs="Times New Roman"/>
          <w:sz w:val="24"/>
          <w:szCs w:val="24"/>
        </w:rPr>
        <w:t>oda esta larga lucha</w:t>
      </w:r>
      <w:r w:rsidRPr="005113AB">
        <w:rPr>
          <w:rFonts w:ascii="Verdana" w:hAnsi="Verdana" w:cs="Times New Roman"/>
          <w:sz w:val="24"/>
          <w:szCs w:val="24"/>
        </w:rPr>
        <w:t xml:space="preserve"> </w:t>
      </w:r>
      <w:r w:rsidR="00D25C1D" w:rsidRPr="005113AB">
        <w:rPr>
          <w:rFonts w:ascii="Verdana" w:hAnsi="Verdana" w:cs="Times New Roman"/>
          <w:sz w:val="24"/>
          <w:szCs w:val="24"/>
        </w:rPr>
        <w:t>ha</w:t>
      </w:r>
      <w:r w:rsidRPr="005113AB">
        <w:rPr>
          <w:rFonts w:ascii="Verdana" w:hAnsi="Verdana" w:cs="Times New Roman"/>
          <w:sz w:val="24"/>
          <w:szCs w:val="24"/>
        </w:rPr>
        <w:t xml:space="preserve"> venido </w:t>
      </w:r>
      <w:r w:rsidRPr="005113AB">
        <w:rPr>
          <w:rFonts w:ascii="Verdana" w:hAnsi="Verdana" w:cs="Times New Roman"/>
          <w:sz w:val="24"/>
          <w:szCs w:val="24"/>
        </w:rPr>
        <w:lastRenderedPageBreak/>
        <w:t>estimulando una nueva identidad socio-regional chaco-amazonense –cuya denominación se extendería a los que habitan toda la región y no sólo a los de los estados y departamentos de Amazonas--  con sus propias instituciones colegiadas sociales y políticas (Coordinadora de Organizaciones Indígenas de la Cuenca Amazónica, la Red Jurídica Amazónica, la Red Amazónica de Información Socio-ambiental Geo-referenciada,</w:t>
      </w:r>
      <w:r w:rsidRPr="005113AB">
        <w:rPr>
          <w:rStyle w:val="st1"/>
          <w:rFonts w:ascii="Verdana" w:hAnsi="Verdana" w:cs="Times New Roman"/>
          <w:sz w:val="24"/>
          <w:szCs w:val="24"/>
        </w:rPr>
        <w:t xml:space="preserve">la Comunidad Terapéutica </w:t>
      </w:r>
      <w:r w:rsidR="00634DFD" w:rsidRPr="005113AB">
        <w:rPr>
          <w:rFonts w:ascii="Verdana" w:hAnsi="Verdana" w:cs="Times New Roman"/>
          <w:sz w:val="24"/>
          <w:szCs w:val="24"/>
        </w:rPr>
        <w:t xml:space="preserve">Takiwasi, </w:t>
      </w:r>
      <w:r w:rsidRPr="005113AB">
        <w:rPr>
          <w:rFonts w:ascii="Verdana" w:hAnsi="Verdana" w:cs="Times New Roman"/>
          <w:sz w:val="24"/>
          <w:szCs w:val="24"/>
        </w:rPr>
        <w:t xml:space="preserve">la </w:t>
      </w:r>
      <w:hyperlink r:id="rId81" w:tgtFrame="_blank" w:tooltip="blocked::http://araamazonia.org/es/" w:history="1">
        <w:r w:rsidRPr="005113AB">
          <w:rPr>
            <w:rStyle w:val="Hyperlink"/>
            <w:rFonts w:ascii="Verdana" w:hAnsi="Verdana" w:cs="Times New Roman"/>
            <w:color w:val="auto"/>
            <w:sz w:val="24"/>
            <w:szCs w:val="24"/>
            <w:u w:val="none"/>
          </w:rPr>
          <w:t>Articulación Regional Amazónica</w:t>
        </w:r>
      </w:hyperlink>
      <w:r w:rsidR="00634DFD" w:rsidRPr="005113AB">
        <w:rPr>
          <w:rFonts w:ascii="Verdana" w:hAnsi="Verdana"/>
          <w:sz w:val="24"/>
          <w:szCs w:val="24"/>
        </w:rPr>
        <w:t>,</w:t>
      </w:r>
      <w:r w:rsidR="00634DFD" w:rsidRPr="005113AB">
        <w:rPr>
          <w:rFonts w:ascii="Verdana" w:hAnsi="Verdana" w:cs="Arial"/>
          <w:sz w:val="24"/>
          <w:szCs w:val="24"/>
        </w:rPr>
        <w:t xml:space="preserve"> y a partir de 2002 el Foro Social Pan-Amazónico</w:t>
      </w:r>
      <w:r w:rsidRPr="005113AB">
        <w:rPr>
          <w:rFonts w:ascii="Verdana" w:hAnsi="Verdana" w:cs="Times New Roman"/>
          <w:sz w:val="24"/>
          <w:szCs w:val="24"/>
        </w:rPr>
        <w:t>).</w:t>
      </w:r>
      <w:r w:rsidR="00D14A04" w:rsidRPr="005113AB">
        <w:rPr>
          <w:rFonts w:ascii="Verdana" w:hAnsi="Verdana" w:cs="Times New Roman"/>
          <w:sz w:val="24"/>
          <w:szCs w:val="24"/>
        </w:rPr>
        <w:t xml:space="preserve"> En el caso del Foro Social Pan-Amazónico, sus ejes temáticos están restringidos a una concepción hidrográfica de la noción de Amazonas. Sin embargo, existe otra concepción m</w:t>
      </w:r>
      <w:r w:rsidR="009D5D38" w:rsidRPr="005113AB">
        <w:rPr>
          <w:rFonts w:ascii="Verdana" w:hAnsi="Verdana" w:cs="Times New Roman"/>
          <w:sz w:val="24"/>
          <w:szCs w:val="24"/>
        </w:rPr>
        <w:t xml:space="preserve">ás abarcadora </w:t>
      </w:r>
      <w:r w:rsidR="00D14A04" w:rsidRPr="005113AB">
        <w:rPr>
          <w:rFonts w:ascii="Verdana" w:hAnsi="Verdana" w:cs="Times New Roman"/>
          <w:sz w:val="24"/>
          <w:szCs w:val="24"/>
        </w:rPr>
        <w:t>que es la selvática (Domínguez, 1987),</w:t>
      </w:r>
      <w:r w:rsidRPr="005113AB">
        <w:rPr>
          <w:rFonts w:ascii="Verdana" w:hAnsi="Verdana" w:cs="Times New Roman"/>
          <w:sz w:val="24"/>
          <w:szCs w:val="24"/>
        </w:rPr>
        <w:t xml:space="preserve">  </w:t>
      </w:r>
      <w:r w:rsidR="00D14A04" w:rsidRPr="005113AB">
        <w:rPr>
          <w:rFonts w:ascii="Verdana" w:hAnsi="Verdana" w:cs="Times New Roman"/>
          <w:sz w:val="24"/>
          <w:szCs w:val="24"/>
        </w:rPr>
        <w:t>la cual incluye territorios que pertenecen a la Orinoquía</w:t>
      </w:r>
      <w:r w:rsidR="000D49D3" w:rsidRPr="005113AB">
        <w:rPr>
          <w:rFonts w:ascii="Verdana" w:hAnsi="Verdana" w:cs="Times New Roman"/>
          <w:sz w:val="24"/>
          <w:szCs w:val="24"/>
        </w:rPr>
        <w:t>, al litoral mesopotámico (</w:t>
      </w:r>
      <w:r w:rsidR="00322824" w:rsidRPr="005113AB">
        <w:rPr>
          <w:rFonts w:ascii="Verdana" w:hAnsi="Verdana" w:cs="Times New Roman"/>
          <w:sz w:val="24"/>
          <w:szCs w:val="24"/>
        </w:rPr>
        <w:t xml:space="preserve">provincia de </w:t>
      </w:r>
      <w:r w:rsidR="000D49D3" w:rsidRPr="005113AB">
        <w:rPr>
          <w:rFonts w:ascii="Verdana" w:hAnsi="Verdana" w:cs="Times New Roman"/>
          <w:sz w:val="24"/>
          <w:szCs w:val="24"/>
        </w:rPr>
        <w:t>Misiones)</w:t>
      </w:r>
      <w:r w:rsidR="00D14A04" w:rsidRPr="005113AB">
        <w:rPr>
          <w:rFonts w:ascii="Verdana" w:hAnsi="Verdana" w:cs="Times New Roman"/>
          <w:sz w:val="24"/>
          <w:szCs w:val="24"/>
        </w:rPr>
        <w:t xml:space="preserve"> y al Plata, y también regiones geográficas que no son selváticas sino que se definen como sabanas, chacos</w:t>
      </w:r>
      <w:r w:rsidR="009F175C" w:rsidRPr="005113AB">
        <w:rPr>
          <w:rFonts w:ascii="Verdana" w:hAnsi="Verdana" w:cs="Times New Roman"/>
          <w:sz w:val="24"/>
          <w:szCs w:val="24"/>
        </w:rPr>
        <w:t>,</w:t>
      </w:r>
      <w:r w:rsidR="00D14A04" w:rsidRPr="005113AB">
        <w:rPr>
          <w:rFonts w:ascii="Verdana" w:hAnsi="Verdana" w:cs="Times New Roman"/>
          <w:sz w:val="24"/>
          <w:szCs w:val="24"/>
        </w:rPr>
        <w:t xml:space="preserve"> y esteros o humedales.</w:t>
      </w:r>
      <w:r w:rsidR="00B647B7" w:rsidRPr="005113AB">
        <w:rPr>
          <w:rStyle w:val="Refdenotaderodap"/>
          <w:rFonts w:ascii="Verdana" w:hAnsi="Verdana" w:cs="Times New Roman"/>
          <w:sz w:val="24"/>
          <w:szCs w:val="24"/>
        </w:rPr>
        <w:footnoteReference w:id="286"/>
      </w:r>
    </w:p>
    <w:p w:rsidR="00BB1E87" w:rsidRPr="005113AB" w:rsidRDefault="00BB1E87" w:rsidP="005113AB">
      <w:pPr>
        <w:spacing w:after="0" w:line="360" w:lineRule="auto"/>
        <w:jc w:val="both"/>
        <w:rPr>
          <w:rFonts w:ascii="Verdana" w:hAnsi="Verdana" w:cs="Times New Roman"/>
          <w:sz w:val="24"/>
          <w:szCs w:val="24"/>
        </w:rPr>
      </w:pPr>
    </w:p>
    <w:p w:rsidR="00BB1E87" w:rsidRPr="005113AB" w:rsidRDefault="00BB1E87" w:rsidP="005113AB">
      <w:pPr>
        <w:spacing w:after="0" w:line="360" w:lineRule="auto"/>
        <w:jc w:val="both"/>
        <w:rPr>
          <w:rFonts w:ascii="Verdana" w:hAnsi="Verdana" w:cs="Times New Roman"/>
          <w:sz w:val="24"/>
          <w:szCs w:val="24"/>
        </w:rPr>
      </w:pPr>
      <w:r w:rsidRPr="005113AB">
        <w:rPr>
          <w:rFonts w:ascii="Verdana" w:hAnsi="Verdana" w:cs="Times New Roman"/>
          <w:sz w:val="24"/>
          <w:szCs w:val="24"/>
        </w:rPr>
        <w:t xml:space="preserve">Esta realidad </w:t>
      </w:r>
      <w:r w:rsidR="00DB1C36" w:rsidRPr="005113AB">
        <w:rPr>
          <w:rFonts w:ascii="Verdana" w:hAnsi="Verdana" w:cs="Times New Roman"/>
          <w:sz w:val="24"/>
          <w:szCs w:val="24"/>
        </w:rPr>
        <w:t xml:space="preserve">integradora </w:t>
      </w:r>
      <w:r w:rsidRPr="005113AB">
        <w:rPr>
          <w:rFonts w:ascii="Verdana" w:hAnsi="Verdana" w:cs="Times New Roman"/>
          <w:sz w:val="24"/>
          <w:szCs w:val="24"/>
        </w:rPr>
        <w:t>también estimuló nuevas  identidades  étnicas, lingüísticas (portuñol, tupí-portugués, español y kichwa amazónicos), culinarias (fariña, casabe, chontacura y alimentos para pensar, ver Lo Crudo y lo Cosido),</w:t>
      </w:r>
      <w:r w:rsidR="003F5F7D" w:rsidRPr="005113AB">
        <w:rPr>
          <w:rStyle w:val="Refdenotaderodap"/>
          <w:rFonts w:ascii="Verdana" w:hAnsi="Verdana" w:cs="Times New Roman"/>
          <w:sz w:val="24"/>
          <w:szCs w:val="24"/>
        </w:rPr>
        <w:footnoteReference w:id="287"/>
      </w:r>
      <w:r w:rsidRPr="005113AB">
        <w:rPr>
          <w:rFonts w:ascii="Verdana" w:hAnsi="Verdana" w:cs="Times New Roman"/>
          <w:sz w:val="24"/>
          <w:szCs w:val="24"/>
        </w:rPr>
        <w:t xml:space="preserve"> farmacológicas (ver Museo de plantas sagradas y medicinales del Cuzco), simbólico-rituales (</w:t>
      </w:r>
      <w:r w:rsidRPr="005113AB">
        <w:rPr>
          <w:rStyle w:val="st1"/>
          <w:rFonts w:ascii="Verdana" w:hAnsi="Verdana" w:cs="Times New Roman"/>
          <w:sz w:val="24"/>
          <w:szCs w:val="24"/>
        </w:rPr>
        <w:t>limpieza espiritual chamánica</w:t>
      </w:r>
      <w:r w:rsidRPr="005113AB">
        <w:rPr>
          <w:rFonts w:ascii="Verdana" w:hAnsi="Verdana" w:cs="Times New Roman"/>
          <w:sz w:val="24"/>
          <w:szCs w:val="24"/>
        </w:rPr>
        <w:t xml:space="preserve">), habitacionales y artísticas (canto, danza, música y pintura),  y nuevos modos de pensamiento, de tradiciones y de entender la vida. Una elocuente muestra de este cambio cultural está representada por la </w:t>
      </w:r>
      <w:r w:rsidRPr="005113AB">
        <w:rPr>
          <w:rFonts w:ascii="Verdana" w:hAnsi="Verdana" w:cs="Times New Roman"/>
          <w:sz w:val="24"/>
          <w:szCs w:val="24"/>
        </w:rPr>
        <w:lastRenderedPageBreak/>
        <w:t xml:space="preserve">cumbia El Indio Amazonense, entonada por el </w:t>
      </w:r>
      <w:r w:rsidRPr="005113AB">
        <w:rPr>
          <w:rFonts w:ascii="Verdana" w:hAnsi="Verdana" w:cs="Times New Roman"/>
          <w:sz w:val="24"/>
          <w:szCs w:val="24"/>
          <w:lang w:val="es-ES"/>
        </w:rPr>
        <w:t>recitador leticiano Pablo Parménides Martínez y compuesta por Luis García Cruz, (a) Luchín. Este verdadero himno a la vida denuncia</w:t>
      </w:r>
      <w:r w:rsidRPr="005113AB">
        <w:rPr>
          <w:rFonts w:ascii="Verdana" w:hAnsi="Verdana" w:cs="Times New Roman"/>
          <w:sz w:val="24"/>
          <w:szCs w:val="24"/>
        </w:rPr>
        <w:t xml:space="preserve"> la deforestación, la contaminación y el narcotráfico, que viene sufriendo la amazonía, y la enriquecedora  identidad común que prevalece en la triple frontera entre Colombia, Perú y Brasil, la más exuberante y contagiosa de todo el </w:t>
      </w:r>
      <w:r w:rsidRPr="005113AB">
        <w:rPr>
          <w:rFonts w:ascii="Verdana" w:hAnsi="Verdana"/>
          <w:iCs/>
          <w:sz w:val="24"/>
          <w:szCs w:val="24"/>
          <w:lang w:val="es-ES"/>
        </w:rPr>
        <w:t>hinterland</w:t>
      </w:r>
      <w:r w:rsidRPr="005113AB">
        <w:rPr>
          <w:rFonts w:ascii="Verdana" w:hAnsi="Verdana" w:cs="Times New Roman"/>
          <w:sz w:val="24"/>
          <w:szCs w:val="24"/>
        </w:rPr>
        <w:t xml:space="preserve"> amazónico-chaqueño </w:t>
      </w:r>
      <w:r w:rsidR="003A4EE7" w:rsidRPr="005113AB">
        <w:rPr>
          <w:rFonts w:ascii="Verdana" w:hAnsi="Verdana" w:cs="Times New Roman"/>
          <w:sz w:val="24"/>
          <w:szCs w:val="24"/>
        </w:rPr>
        <w:t xml:space="preserve">donde existen ocho (8) triples fronteras </w:t>
      </w:r>
      <w:r w:rsidRPr="005113AB">
        <w:rPr>
          <w:rFonts w:ascii="Verdana" w:hAnsi="Verdana" w:cs="Times New Roman"/>
          <w:sz w:val="24"/>
          <w:szCs w:val="24"/>
        </w:rPr>
        <w:t>(muy semejante a la mezcla de chamamé, bossa nova y música guaraní que reina en la triple frontera entre Paraguay, Brasil y Argentina cultivada por los hermanos Antúnez en un conjunto denominado Canoa), donde abundan múltiples fronteras y numerosas reservas o resguardos ancestrales, que esperan ser respetados en su identidad y en su afán por acercarse legítimamente a una modernidad integradora.</w:t>
      </w:r>
      <w:r w:rsidRPr="005113AB">
        <w:rPr>
          <w:rStyle w:val="Refdenotaderodap"/>
          <w:rFonts w:ascii="Verdana" w:hAnsi="Verdana" w:cs="Times New Roman"/>
          <w:sz w:val="24"/>
          <w:szCs w:val="24"/>
        </w:rPr>
        <w:footnoteReference w:id="288"/>
      </w:r>
      <w:r w:rsidR="00DF6403" w:rsidRPr="005113AB">
        <w:rPr>
          <w:rFonts w:ascii="Verdana" w:hAnsi="Verdana" w:cs="Times New Roman"/>
          <w:sz w:val="24"/>
          <w:szCs w:val="24"/>
        </w:rPr>
        <w:t xml:space="preserve"> </w:t>
      </w:r>
    </w:p>
    <w:p w:rsidR="00BB1E87" w:rsidRPr="005113AB" w:rsidRDefault="00BB1E87" w:rsidP="005113AB">
      <w:pPr>
        <w:spacing w:after="0" w:line="360" w:lineRule="auto"/>
        <w:jc w:val="both"/>
        <w:rPr>
          <w:rFonts w:ascii="Verdana" w:hAnsi="Verdana" w:cs="Times New Roman"/>
          <w:sz w:val="24"/>
          <w:szCs w:val="24"/>
          <w:lang w:bidi="he-IL"/>
        </w:rPr>
      </w:pPr>
      <w:r w:rsidRPr="005113AB">
        <w:rPr>
          <w:rFonts w:ascii="Times New Roman" w:hAnsi="Times New Roman" w:cs="Times New Roman"/>
          <w:sz w:val="24"/>
          <w:szCs w:val="24"/>
          <w:lang w:bidi="he-IL"/>
        </w:rPr>
        <w:t>‎</w:t>
      </w:r>
      <w:hyperlink r:id="rId82" w:history="1">
        <w:r w:rsidR="00DF6403" w:rsidRPr="005113AB">
          <w:rPr>
            <w:rStyle w:val="Hyperlink"/>
            <w:rFonts w:ascii="Verdana" w:hAnsi="Verdana" w:cs="Times New Roman"/>
            <w:color w:val="auto"/>
            <w:sz w:val="24"/>
            <w:szCs w:val="24"/>
            <w:u w:val="none"/>
            <w:lang w:bidi="he-IL"/>
          </w:rPr>
          <w:t>http://www.mp3tunes.tk/download?v=fFVlmC4y7ZM</w:t>
        </w:r>
      </w:hyperlink>
    </w:p>
    <w:p w:rsidR="00DF6403" w:rsidRPr="005113AB" w:rsidRDefault="00DF6403" w:rsidP="005113AB">
      <w:pPr>
        <w:spacing w:line="360" w:lineRule="auto"/>
        <w:jc w:val="both"/>
        <w:rPr>
          <w:rFonts w:ascii="Verdana" w:hAnsi="Verdana" w:cs="Times New Roman"/>
          <w:sz w:val="24"/>
          <w:szCs w:val="24"/>
        </w:rPr>
      </w:pPr>
    </w:p>
    <w:p w:rsidR="00BB1E87" w:rsidRPr="005113AB" w:rsidRDefault="00BB1E87" w:rsidP="005113AB">
      <w:pPr>
        <w:spacing w:line="360" w:lineRule="auto"/>
        <w:jc w:val="both"/>
        <w:rPr>
          <w:rFonts w:ascii="Verdana" w:hAnsi="Verdana" w:cs="Times New Roman"/>
          <w:sz w:val="24"/>
          <w:szCs w:val="24"/>
        </w:rPr>
      </w:pPr>
      <w:r w:rsidRPr="005113AB">
        <w:rPr>
          <w:rFonts w:ascii="Verdana" w:hAnsi="Verdana" w:cs="Times New Roman"/>
          <w:sz w:val="24"/>
          <w:szCs w:val="24"/>
        </w:rPr>
        <w:t>Este mar dulce</w:t>
      </w:r>
      <w:r w:rsidR="00555B89" w:rsidRPr="005113AB">
        <w:rPr>
          <w:rFonts w:ascii="Verdana" w:hAnsi="Verdana" w:cs="Times New Roman"/>
          <w:sz w:val="24"/>
          <w:szCs w:val="24"/>
        </w:rPr>
        <w:t xml:space="preserve"> interior poblado y laberín</w:t>
      </w:r>
      <w:r w:rsidRPr="005113AB">
        <w:rPr>
          <w:rFonts w:ascii="Verdana" w:hAnsi="Verdana" w:cs="Times New Roman"/>
          <w:sz w:val="24"/>
          <w:szCs w:val="24"/>
        </w:rPr>
        <w:t>ticamente comunicado con hidrovías internacionalizadas sacaría de la insularidad forzada a países como Paraguay (hidrovía del Alto Paraguay)  y Bolivia (hidrovías  del Guaporé,  del Madeira, del Ichilo-Mamoré, del Madre de Dios</w:t>
      </w:r>
      <w:r w:rsidR="005B533C" w:rsidRPr="005113AB">
        <w:rPr>
          <w:rFonts w:ascii="Verdana" w:hAnsi="Verdana" w:cs="Times New Roman"/>
          <w:sz w:val="24"/>
          <w:szCs w:val="24"/>
        </w:rPr>
        <w:t>, del Beni</w:t>
      </w:r>
      <w:r w:rsidRPr="005113AB">
        <w:rPr>
          <w:rFonts w:ascii="Verdana" w:hAnsi="Verdana" w:cs="Times New Roman"/>
          <w:sz w:val="24"/>
          <w:szCs w:val="24"/>
        </w:rPr>
        <w:t>); del encapsulamiento a las etnías ancestrales; y del enclaustramiento físico a regiones como el Perú amazónico (hidrovías  del Ucayali, del Marañón, del Huallaga),</w:t>
      </w:r>
      <w:r w:rsidRPr="005113AB">
        <w:rPr>
          <w:rStyle w:val="Refdenotaderodap"/>
          <w:rFonts w:ascii="Verdana" w:hAnsi="Verdana" w:cs="Times New Roman"/>
          <w:sz w:val="24"/>
          <w:szCs w:val="24"/>
        </w:rPr>
        <w:footnoteReference w:id="289"/>
      </w:r>
      <w:r w:rsidRPr="005113AB">
        <w:rPr>
          <w:rFonts w:ascii="Verdana" w:hAnsi="Verdana" w:cs="Times New Roman"/>
          <w:sz w:val="24"/>
          <w:szCs w:val="24"/>
        </w:rPr>
        <w:t xml:space="preserve"> el Ecuador amazónico (hidrovía</w:t>
      </w:r>
      <w:r w:rsidR="005B533C" w:rsidRPr="005113AB">
        <w:rPr>
          <w:rFonts w:ascii="Verdana" w:hAnsi="Verdana" w:cs="Times New Roman"/>
          <w:sz w:val="24"/>
          <w:szCs w:val="24"/>
        </w:rPr>
        <w:t>s</w:t>
      </w:r>
      <w:r w:rsidRPr="005113AB">
        <w:rPr>
          <w:rFonts w:ascii="Verdana" w:hAnsi="Verdana" w:cs="Times New Roman"/>
          <w:sz w:val="24"/>
          <w:szCs w:val="24"/>
        </w:rPr>
        <w:t xml:space="preserve">  del </w:t>
      </w:r>
      <w:r w:rsidR="005B533C" w:rsidRPr="005113AB">
        <w:rPr>
          <w:rFonts w:ascii="Verdana" w:hAnsi="Verdana" w:cs="Times New Roman"/>
          <w:sz w:val="24"/>
          <w:szCs w:val="24"/>
        </w:rPr>
        <w:t xml:space="preserve">Morona, Pastaza y </w:t>
      </w:r>
      <w:r w:rsidRPr="005113AB">
        <w:rPr>
          <w:rFonts w:ascii="Verdana" w:hAnsi="Verdana" w:cs="Times New Roman"/>
          <w:sz w:val="24"/>
          <w:szCs w:val="24"/>
        </w:rPr>
        <w:t xml:space="preserve">Napo), la Colombia amazónica (hidrovías del Putumayo y el </w:t>
      </w:r>
      <w:r w:rsidRPr="005113AB">
        <w:rPr>
          <w:rFonts w:ascii="Verdana" w:hAnsi="Verdana" w:cs="Times New Roman"/>
          <w:sz w:val="24"/>
          <w:szCs w:val="24"/>
        </w:rPr>
        <w:lastRenderedPageBreak/>
        <w:t>Caquetá), la Venezuela amazónica</w:t>
      </w:r>
      <w:r w:rsidR="00C96796" w:rsidRPr="005113AB">
        <w:rPr>
          <w:rFonts w:ascii="Verdana" w:hAnsi="Verdana" w:cs="Times New Roman"/>
          <w:sz w:val="24"/>
          <w:szCs w:val="24"/>
        </w:rPr>
        <w:t xml:space="preserve"> (ríos </w:t>
      </w:r>
      <w:r w:rsidR="00787A5C" w:rsidRPr="005113AB">
        <w:rPr>
          <w:rFonts w:ascii="Verdana" w:hAnsi="Verdana" w:cs="Times New Roman"/>
          <w:sz w:val="24"/>
          <w:szCs w:val="24"/>
        </w:rPr>
        <w:t xml:space="preserve">Ireng, </w:t>
      </w:r>
      <w:r w:rsidR="00C96796" w:rsidRPr="005113AB">
        <w:rPr>
          <w:rFonts w:ascii="Verdana" w:hAnsi="Verdana" w:cs="Times New Roman"/>
          <w:sz w:val="24"/>
          <w:szCs w:val="24"/>
        </w:rPr>
        <w:t xml:space="preserve">Tacutú, </w:t>
      </w:r>
      <w:r w:rsidR="00787A5C" w:rsidRPr="005113AB">
        <w:rPr>
          <w:rFonts w:ascii="Verdana" w:hAnsi="Verdana" w:cs="Times New Roman"/>
          <w:sz w:val="24"/>
          <w:szCs w:val="24"/>
        </w:rPr>
        <w:t>Branco</w:t>
      </w:r>
      <w:r w:rsidR="00C96796" w:rsidRPr="005113AB">
        <w:rPr>
          <w:rFonts w:ascii="Verdana" w:hAnsi="Verdana" w:cs="Times New Roman"/>
          <w:sz w:val="24"/>
          <w:szCs w:val="24"/>
        </w:rPr>
        <w:t>)</w:t>
      </w:r>
      <w:r w:rsidRPr="005113AB">
        <w:rPr>
          <w:rFonts w:ascii="Verdana" w:hAnsi="Verdana" w:cs="Times New Roman"/>
          <w:sz w:val="24"/>
          <w:szCs w:val="24"/>
        </w:rPr>
        <w:t>, y el Brasil amazónico (hidrovías del  Purús, Tapajós, y Tocantins-Araguaia), conectaría los ríos de la cuenca platina (</w:t>
      </w:r>
      <w:r w:rsidR="00E07C95" w:rsidRPr="005113AB">
        <w:rPr>
          <w:rFonts w:ascii="Verdana" w:hAnsi="Verdana" w:cs="Times New Roman"/>
          <w:sz w:val="24"/>
          <w:szCs w:val="24"/>
        </w:rPr>
        <w:t>Bermejo, Pilcomayo, Salado, Paraná, Iguazú, y Uruguay</w:t>
      </w:r>
      <w:r w:rsidRPr="005113AB">
        <w:rPr>
          <w:rFonts w:ascii="Verdana" w:hAnsi="Verdana" w:cs="Times New Roman"/>
          <w:sz w:val="24"/>
          <w:szCs w:val="24"/>
        </w:rPr>
        <w:t>) con los de las cuencas amazónica y orinoqueña;  e incorporaría naciones como Argentina y Uruguay a los mundos amazónico, chaqueño y orinoqueño  a través de canales en el Alto Paraguay-Guaporé, y en el Madre de Dios-Ucayali, y estados como Venezuela y las tres Guayanas a través del Casiquiare</w:t>
      </w:r>
      <w:r w:rsidR="00F942A2" w:rsidRPr="005113AB">
        <w:rPr>
          <w:rFonts w:ascii="Verdana" w:hAnsi="Verdana" w:cs="Times New Roman"/>
          <w:sz w:val="24"/>
          <w:szCs w:val="24"/>
        </w:rPr>
        <w:t xml:space="preserve"> y los ríos Ireng, Tacutú, y Branco</w:t>
      </w:r>
      <w:r w:rsidRPr="005113AB">
        <w:rPr>
          <w:rFonts w:ascii="Verdana" w:hAnsi="Verdana" w:cs="Times New Roman"/>
          <w:sz w:val="24"/>
          <w:szCs w:val="24"/>
        </w:rPr>
        <w:t>.</w:t>
      </w:r>
    </w:p>
    <w:p w:rsidR="00BB1E87" w:rsidRPr="005113AB" w:rsidRDefault="00BB1E87" w:rsidP="005113AB">
      <w:pPr>
        <w:spacing w:line="360" w:lineRule="auto"/>
        <w:jc w:val="both"/>
        <w:rPr>
          <w:rFonts w:ascii="Verdana" w:hAnsi="Verdana" w:cs="Times New Roman"/>
          <w:sz w:val="24"/>
          <w:szCs w:val="24"/>
        </w:rPr>
      </w:pPr>
      <w:r w:rsidRPr="005113AB">
        <w:rPr>
          <w:rFonts w:ascii="Verdana" w:hAnsi="Verdana" w:cs="Times New Roman"/>
          <w:sz w:val="24"/>
          <w:szCs w:val="24"/>
        </w:rPr>
        <w:t xml:space="preserve">Por último, este </w:t>
      </w:r>
      <w:r w:rsidRPr="005113AB">
        <w:rPr>
          <w:rFonts w:ascii="Verdana" w:hAnsi="Verdana"/>
          <w:iCs/>
          <w:sz w:val="24"/>
          <w:szCs w:val="24"/>
          <w:lang w:val="es-ES"/>
        </w:rPr>
        <w:t>hinterland</w:t>
      </w:r>
      <w:r w:rsidRPr="005113AB">
        <w:rPr>
          <w:rFonts w:ascii="Verdana" w:hAnsi="Verdana" w:cs="Times New Roman"/>
          <w:sz w:val="24"/>
          <w:szCs w:val="24"/>
        </w:rPr>
        <w:t xml:space="preserve"> o mar dulce interior transformaría la estructura de poder y de producción de conocimiento de Bolivia, Perú, Ecuador, Colombia, Venezuela, Guayanas y Brasil, dando relevancia estratégica a sus departamentos y provincias amazónico-chaqueños y una concepción integradora del continente tal como lo plantea Margarita Serje haciendo más factible la conectividad con las Antillas menores, vecinas de la boca del Orinoc</w:t>
      </w:r>
      <w:r w:rsidR="00FE78B9" w:rsidRPr="005113AB">
        <w:rPr>
          <w:rFonts w:ascii="Verdana" w:hAnsi="Verdana" w:cs="Times New Roman"/>
          <w:sz w:val="24"/>
          <w:szCs w:val="24"/>
        </w:rPr>
        <w:t>o;  y en los casos de Paraguay,</w:t>
      </w:r>
      <w:r w:rsidRPr="005113AB">
        <w:rPr>
          <w:rFonts w:ascii="Verdana" w:hAnsi="Verdana" w:cs="Times New Roman"/>
          <w:sz w:val="24"/>
          <w:szCs w:val="24"/>
        </w:rPr>
        <w:t xml:space="preserve"> Argentina</w:t>
      </w:r>
      <w:r w:rsidR="006C0151" w:rsidRPr="005113AB">
        <w:rPr>
          <w:rFonts w:ascii="Verdana" w:hAnsi="Verdana" w:cs="Times New Roman"/>
          <w:sz w:val="24"/>
          <w:szCs w:val="24"/>
        </w:rPr>
        <w:t>, Uruguay</w:t>
      </w:r>
      <w:r w:rsidRPr="005113AB">
        <w:rPr>
          <w:rFonts w:ascii="Verdana" w:hAnsi="Verdana" w:cs="Times New Roman"/>
          <w:sz w:val="24"/>
          <w:szCs w:val="24"/>
        </w:rPr>
        <w:t xml:space="preserve"> </w:t>
      </w:r>
      <w:r w:rsidR="00974350" w:rsidRPr="005113AB">
        <w:rPr>
          <w:rFonts w:ascii="Verdana" w:hAnsi="Verdana" w:cs="Times New Roman"/>
          <w:sz w:val="24"/>
          <w:szCs w:val="24"/>
        </w:rPr>
        <w:t xml:space="preserve">y el </w:t>
      </w:r>
      <w:r w:rsidR="00974350" w:rsidRPr="005113AB">
        <w:rPr>
          <w:rFonts w:ascii="Verdana" w:hAnsi="Verdana" w:cs="Arial"/>
          <w:bCs/>
          <w:sz w:val="24"/>
          <w:szCs w:val="24"/>
        </w:rPr>
        <w:t>sudeste brasileño</w:t>
      </w:r>
      <w:r w:rsidR="00FE78B9" w:rsidRPr="005113AB">
        <w:rPr>
          <w:rFonts w:ascii="Verdana" w:hAnsi="Verdana" w:cs="Times New Roman"/>
          <w:sz w:val="24"/>
          <w:szCs w:val="24"/>
        </w:rPr>
        <w:t xml:space="preserve"> </w:t>
      </w:r>
      <w:r w:rsidRPr="005113AB">
        <w:rPr>
          <w:rFonts w:ascii="Verdana" w:hAnsi="Verdana" w:cs="Times New Roman"/>
          <w:sz w:val="24"/>
          <w:szCs w:val="24"/>
        </w:rPr>
        <w:t>incorp</w:t>
      </w:r>
      <w:r w:rsidR="00974350" w:rsidRPr="005113AB">
        <w:rPr>
          <w:rFonts w:ascii="Verdana" w:hAnsi="Verdana" w:cs="Times New Roman"/>
          <w:sz w:val="24"/>
          <w:szCs w:val="24"/>
        </w:rPr>
        <w:t xml:space="preserve">oraría sus regiones </w:t>
      </w:r>
      <w:r w:rsidRPr="005113AB">
        <w:rPr>
          <w:rFonts w:ascii="Verdana" w:hAnsi="Verdana" w:cs="Times New Roman"/>
          <w:sz w:val="24"/>
          <w:szCs w:val="24"/>
        </w:rPr>
        <w:t>litoraleñas (Mesopotamia y litoral de</w:t>
      </w:r>
      <w:r w:rsidR="00FE78B9" w:rsidRPr="005113AB">
        <w:rPr>
          <w:rFonts w:ascii="Verdana" w:hAnsi="Verdana" w:cs="Times New Roman"/>
          <w:sz w:val="24"/>
          <w:szCs w:val="24"/>
        </w:rPr>
        <w:t xml:space="preserve"> </w:t>
      </w:r>
      <w:r w:rsidRPr="005113AB">
        <w:rPr>
          <w:rFonts w:ascii="Verdana" w:hAnsi="Verdana" w:cs="Times New Roman"/>
          <w:sz w:val="24"/>
          <w:szCs w:val="24"/>
        </w:rPr>
        <w:t>l</w:t>
      </w:r>
      <w:r w:rsidR="00FE78B9" w:rsidRPr="005113AB">
        <w:rPr>
          <w:rFonts w:ascii="Verdana" w:hAnsi="Verdana" w:cs="Times New Roman"/>
          <w:sz w:val="24"/>
          <w:szCs w:val="24"/>
        </w:rPr>
        <w:t>os</w:t>
      </w:r>
      <w:r w:rsidRPr="005113AB">
        <w:rPr>
          <w:rFonts w:ascii="Verdana" w:hAnsi="Verdana" w:cs="Times New Roman"/>
          <w:sz w:val="24"/>
          <w:szCs w:val="24"/>
        </w:rPr>
        <w:t xml:space="preserve"> río</w:t>
      </w:r>
      <w:r w:rsidR="00FE78B9" w:rsidRPr="005113AB">
        <w:rPr>
          <w:rFonts w:ascii="Verdana" w:hAnsi="Verdana" w:cs="Times New Roman"/>
          <w:sz w:val="24"/>
          <w:szCs w:val="24"/>
        </w:rPr>
        <w:t>s</w:t>
      </w:r>
      <w:r w:rsidRPr="005113AB">
        <w:rPr>
          <w:rFonts w:ascii="Verdana" w:hAnsi="Verdana" w:cs="Times New Roman"/>
          <w:sz w:val="24"/>
          <w:szCs w:val="24"/>
        </w:rPr>
        <w:t xml:space="preserve"> </w:t>
      </w:r>
      <w:r w:rsidR="00FE78B9" w:rsidRPr="005113AB">
        <w:rPr>
          <w:rFonts w:ascii="Verdana" w:hAnsi="Verdana" w:cs="Times New Roman"/>
          <w:sz w:val="24"/>
          <w:szCs w:val="24"/>
        </w:rPr>
        <w:t xml:space="preserve">Paraná y </w:t>
      </w:r>
      <w:r w:rsidRPr="005113AB">
        <w:rPr>
          <w:rFonts w:ascii="Verdana" w:hAnsi="Verdana" w:cs="Times New Roman"/>
          <w:sz w:val="24"/>
          <w:szCs w:val="24"/>
        </w:rPr>
        <w:t>Uruguay) al mundo amazónico; y sustentaría con mayor fuerza una mística unificadora y un destino manifiesto común para  toda la América Latina.</w:t>
      </w:r>
    </w:p>
    <w:p w:rsidR="004E0267" w:rsidRDefault="004E0267" w:rsidP="005113AB">
      <w:pPr>
        <w:spacing w:after="0" w:line="360" w:lineRule="auto"/>
        <w:jc w:val="both"/>
        <w:rPr>
          <w:rStyle w:val="st1"/>
          <w:rFonts w:ascii="Verdana" w:hAnsi="Verdana" w:cs="Times New Roman"/>
          <w:sz w:val="24"/>
          <w:szCs w:val="24"/>
        </w:rPr>
      </w:pPr>
    </w:p>
    <w:p w:rsidR="004E0267" w:rsidRDefault="004E0267">
      <w:pPr>
        <w:spacing w:after="0" w:line="240" w:lineRule="auto"/>
        <w:rPr>
          <w:rStyle w:val="st1"/>
          <w:rFonts w:ascii="Verdana" w:hAnsi="Verdana" w:cs="Times New Roman"/>
          <w:sz w:val="24"/>
          <w:szCs w:val="24"/>
        </w:rPr>
      </w:pPr>
      <w:r>
        <w:rPr>
          <w:rStyle w:val="st1"/>
          <w:rFonts w:ascii="Verdana" w:hAnsi="Verdana" w:cs="Times New Roman"/>
          <w:sz w:val="24"/>
          <w:szCs w:val="24"/>
        </w:rPr>
        <w:br w:type="page"/>
      </w:r>
    </w:p>
    <w:p w:rsidR="00CE56A9" w:rsidRPr="005113AB" w:rsidRDefault="00BB1E87" w:rsidP="005113AB">
      <w:pPr>
        <w:spacing w:after="0" w:line="360" w:lineRule="auto"/>
        <w:jc w:val="both"/>
        <w:rPr>
          <w:rStyle w:val="st1"/>
          <w:rFonts w:ascii="Verdana" w:hAnsi="Verdana" w:cs="Times New Roman"/>
          <w:sz w:val="24"/>
          <w:szCs w:val="24"/>
        </w:rPr>
      </w:pPr>
      <w:r w:rsidRPr="005113AB">
        <w:rPr>
          <w:rStyle w:val="st1"/>
          <w:rFonts w:ascii="Verdana" w:hAnsi="Verdana" w:cs="Times New Roman"/>
          <w:sz w:val="24"/>
          <w:szCs w:val="24"/>
        </w:rPr>
        <w:lastRenderedPageBreak/>
        <w:t>(*)</w:t>
      </w:r>
      <w:r w:rsidR="00C14519" w:rsidRPr="005113AB">
        <w:rPr>
          <w:rStyle w:val="st1"/>
          <w:rFonts w:ascii="Verdana" w:hAnsi="Verdana" w:cs="Times New Roman"/>
          <w:sz w:val="24"/>
          <w:szCs w:val="24"/>
        </w:rPr>
        <w:t xml:space="preserve"> Esta obra</w:t>
      </w:r>
      <w:r w:rsidRPr="005113AB">
        <w:rPr>
          <w:rStyle w:val="st1"/>
          <w:rFonts w:ascii="Verdana" w:hAnsi="Verdana" w:cs="Times New Roman"/>
          <w:sz w:val="24"/>
          <w:szCs w:val="24"/>
        </w:rPr>
        <w:t xml:space="preserve"> es una versión muy mejorada de </w:t>
      </w:r>
      <w:r w:rsidR="00136F73" w:rsidRPr="005113AB">
        <w:rPr>
          <w:rStyle w:val="st1"/>
          <w:rFonts w:ascii="Verdana" w:hAnsi="Verdana" w:cs="Times New Roman"/>
          <w:sz w:val="24"/>
          <w:szCs w:val="24"/>
        </w:rPr>
        <w:t xml:space="preserve">una media docena sucesiva de </w:t>
      </w:r>
      <w:r w:rsidRPr="005113AB">
        <w:rPr>
          <w:rStyle w:val="st1"/>
          <w:rFonts w:ascii="Verdana" w:hAnsi="Verdana" w:cs="Times New Roman"/>
          <w:sz w:val="24"/>
          <w:szCs w:val="24"/>
        </w:rPr>
        <w:t>trabajos  previos</w:t>
      </w:r>
      <w:r w:rsidR="00136F73" w:rsidRPr="005113AB">
        <w:rPr>
          <w:rStyle w:val="st1"/>
          <w:rFonts w:ascii="Verdana" w:hAnsi="Verdana" w:cs="Times New Roman"/>
          <w:sz w:val="24"/>
          <w:szCs w:val="24"/>
        </w:rPr>
        <w:t xml:space="preserve">, </w:t>
      </w:r>
      <w:r w:rsidRPr="005113AB">
        <w:rPr>
          <w:rStyle w:val="st1"/>
          <w:rFonts w:ascii="Verdana" w:hAnsi="Verdana" w:cs="Times New Roman"/>
          <w:sz w:val="24"/>
          <w:szCs w:val="24"/>
        </w:rPr>
        <w:t>publicados electrónicamente</w:t>
      </w:r>
      <w:r w:rsidR="00136F73" w:rsidRPr="005113AB">
        <w:rPr>
          <w:rStyle w:val="st1"/>
          <w:rFonts w:ascii="Verdana" w:hAnsi="Verdana" w:cs="Times New Roman"/>
          <w:sz w:val="24"/>
          <w:szCs w:val="24"/>
        </w:rPr>
        <w:t>,</w:t>
      </w:r>
      <w:r w:rsidRPr="005113AB">
        <w:rPr>
          <w:rStyle w:val="st1"/>
          <w:rFonts w:ascii="Verdana" w:hAnsi="Verdana" w:cs="Times New Roman"/>
          <w:sz w:val="24"/>
          <w:szCs w:val="24"/>
        </w:rPr>
        <w:t xml:space="preserve"> </w:t>
      </w:r>
      <w:r w:rsidR="00136F73" w:rsidRPr="005113AB">
        <w:rPr>
          <w:rStyle w:val="st1"/>
          <w:rFonts w:ascii="Verdana" w:hAnsi="Verdana" w:cs="Times New Roman"/>
          <w:sz w:val="24"/>
          <w:szCs w:val="24"/>
        </w:rPr>
        <w:t xml:space="preserve">y </w:t>
      </w:r>
      <w:r w:rsidRPr="005113AB">
        <w:rPr>
          <w:rStyle w:val="st1"/>
          <w:rFonts w:ascii="Verdana" w:hAnsi="Verdana" w:cs="Times New Roman"/>
          <w:sz w:val="24"/>
          <w:szCs w:val="24"/>
        </w:rPr>
        <w:t>que llevaron por título</w:t>
      </w:r>
      <w:r w:rsidR="00CE56A9" w:rsidRPr="005113AB">
        <w:rPr>
          <w:rStyle w:val="st1"/>
          <w:rFonts w:ascii="Verdana" w:hAnsi="Verdana" w:cs="Times New Roman"/>
          <w:sz w:val="24"/>
          <w:szCs w:val="24"/>
        </w:rPr>
        <w:t>:</w:t>
      </w:r>
      <w:r w:rsidRPr="005113AB">
        <w:rPr>
          <w:rStyle w:val="st1"/>
          <w:rFonts w:ascii="Verdana" w:hAnsi="Verdana" w:cs="Times New Roman"/>
          <w:sz w:val="24"/>
          <w:szCs w:val="24"/>
        </w:rPr>
        <w:t xml:space="preserve"> </w:t>
      </w:r>
    </w:p>
    <w:p w:rsidR="00CE56A9" w:rsidRPr="005113AB" w:rsidRDefault="00CE56A9" w:rsidP="005113AB">
      <w:pPr>
        <w:spacing w:after="0" w:line="360" w:lineRule="auto"/>
        <w:jc w:val="both"/>
        <w:rPr>
          <w:rStyle w:val="st1"/>
          <w:rFonts w:ascii="Verdana" w:hAnsi="Verdana" w:cs="Times New Roman"/>
          <w:sz w:val="24"/>
          <w:szCs w:val="24"/>
        </w:rPr>
      </w:pPr>
    </w:p>
    <w:p w:rsidR="00BB1E87" w:rsidRPr="005113AB" w:rsidRDefault="00BB1E87" w:rsidP="005113AB">
      <w:pPr>
        <w:spacing w:after="0" w:line="360" w:lineRule="auto"/>
        <w:jc w:val="both"/>
        <w:rPr>
          <w:rFonts w:ascii="Verdana" w:hAnsi="Verdana" w:cs="Times New Roman"/>
          <w:sz w:val="24"/>
          <w:szCs w:val="24"/>
        </w:rPr>
      </w:pPr>
      <w:r w:rsidRPr="005113AB">
        <w:rPr>
          <w:rStyle w:val="st1"/>
          <w:rFonts w:ascii="Verdana" w:hAnsi="Verdana" w:cs="Times New Roman"/>
          <w:sz w:val="24"/>
          <w:szCs w:val="24"/>
        </w:rPr>
        <w:t xml:space="preserve">primero “Hidropolítica y combate contra la Ferrovía extractivista y la desintegración </w:t>
      </w:r>
      <w:r w:rsidRPr="005113AB">
        <w:rPr>
          <w:rFonts w:ascii="Verdana" w:hAnsi="Verdana" w:cs="Times New Roman"/>
          <w:vanish/>
          <w:sz w:val="24"/>
          <w:szCs w:val="24"/>
        </w:rPr>
        <w:br/>
      </w:r>
      <w:r w:rsidRPr="005113AB">
        <w:rPr>
          <w:rStyle w:val="st1"/>
          <w:rFonts w:ascii="Verdana" w:hAnsi="Verdana" w:cs="Times New Roman"/>
          <w:sz w:val="24"/>
          <w:szCs w:val="24"/>
        </w:rPr>
        <w:t xml:space="preserve">Latinoamericana”, publicado en </w:t>
      </w:r>
      <w:r w:rsidRPr="005113AB">
        <w:rPr>
          <w:rFonts w:ascii="Verdana" w:hAnsi="Verdana" w:cs="Times New Roman"/>
          <w:bCs/>
          <w:iCs/>
          <w:sz w:val="24"/>
          <w:szCs w:val="24"/>
        </w:rPr>
        <w:t>Agulha Revista de Cultura</w:t>
      </w:r>
      <w:r w:rsidRPr="005113AB">
        <w:rPr>
          <w:rFonts w:ascii="Verdana" w:hAnsi="Verdana" w:cs="Times New Roman"/>
          <w:sz w:val="24"/>
          <w:szCs w:val="24"/>
        </w:rPr>
        <w:t> </w:t>
      </w:r>
      <w:r w:rsidRPr="005113AB">
        <w:rPr>
          <w:rFonts w:ascii="Verdana" w:hAnsi="Verdana" w:cs="Arial"/>
          <w:sz w:val="24"/>
          <w:szCs w:val="24"/>
        </w:rPr>
        <w:t> </w:t>
      </w:r>
      <w:r w:rsidRPr="005113AB">
        <w:rPr>
          <w:rFonts w:ascii="Verdana" w:hAnsi="Verdana" w:cs="Times New Roman"/>
          <w:sz w:val="24"/>
          <w:szCs w:val="24"/>
        </w:rPr>
        <w:t>(Fortaleza, </w:t>
      </w:r>
      <w:r w:rsidRPr="005113AB">
        <w:rPr>
          <w:rFonts w:ascii="Verdana" w:hAnsi="Verdana" w:cs="Arial"/>
          <w:sz w:val="24"/>
          <w:szCs w:val="24"/>
        </w:rPr>
        <w:t> </w:t>
      </w:r>
      <w:r w:rsidRPr="005113AB">
        <w:rPr>
          <w:rFonts w:ascii="Verdana" w:hAnsi="Verdana" w:cs="Times New Roman"/>
          <w:sz w:val="24"/>
          <w:szCs w:val="24"/>
        </w:rPr>
        <w:t>São  Paulo</w:t>
      </w:r>
      <w:r w:rsidRPr="005113AB">
        <w:rPr>
          <w:rFonts w:ascii="Verdana" w:hAnsi="Verdana" w:cs="Arial"/>
          <w:sz w:val="24"/>
          <w:szCs w:val="24"/>
        </w:rPr>
        <w:t>),</w:t>
      </w:r>
      <w:r w:rsidRPr="005113AB">
        <w:rPr>
          <w:rFonts w:ascii="Verdana" w:hAnsi="Verdana" w:cs="Times New Roman"/>
          <w:sz w:val="24"/>
          <w:szCs w:val="24"/>
        </w:rPr>
        <w:t xml:space="preserve"> Fase II</w:t>
      </w:r>
      <w:r w:rsidRPr="005113AB">
        <w:rPr>
          <w:rFonts w:ascii="Verdana" w:hAnsi="Verdana" w:cs="Arial"/>
          <w:sz w:val="24"/>
          <w:szCs w:val="24"/>
        </w:rPr>
        <w:t> ,</w:t>
      </w:r>
      <w:r w:rsidRPr="005113AB">
        <w:rPr>
          <w:rFonts w:ascii="Verdana" w:hAnsi="Verdana" w:cs="Times New Roman"/>
          <w:sz w:val="24"/>
          <w:szCs w:val="24"/>
        </w:rPr>
        <w:t xml:space="preserve"> Número 11</w:t>
      </w:r>
      <w:r w:rsidRPr="005113AB">
        <w:rPr>
          <w:rFonts w:ascii="Verdana" w:hAnsi="Verdana" w:cs="Arial"/>
          <w:sz w:val="24"/>
          <w:szCs w:val="24"/>
        </w:rPr>
        <w:t> ,</w:t>
      </w:r>
      <w:r w:rsidRPr="005113AB">
        <w:rPr>
          <w:rFonts w:ascii="Verdana" w:hAnsi="Verdana" w:cs="Times New Roman"/>
          <w:sz w:val="24"/>
          <w:szCs w:val="24"/>
        </w:rPr>
        <w:t xml:space="preserve"> Junho de 2015; </w:t>
      </w:r>
    </w:p>
    <w:p w:rsidR="00BB1E87" w:rsidRPr="005113AB" w:rsidRDefault="00AA3A10" w:rsidP="005113AB">
      <w:pPr>
        <w:spacing w:after="0" w:line="360" w:lineRule="auto"/>
        <w:jc w:val="both"/>
        <w:rPr>
          <w:rFonts w:ascii="Verdana" w:hAnsi="Verdana" w:cs="Times New Roman"/>
          <w:sz w:val="24"/>
          <w:szCs w:val="24"/>
        </w:rPr>
      </w:pPr>
      <w:hyperlink r:id="rId83" w:tooltip="http://arcagulharevistadecultura.blogspot.com.br/2015/06/eduardo-r-saguier-auge-y-caida-de-los.html" w:history="1">
        <w:r w:rsidR="00BB1E87" w:rsidRPr="005113AB">
          <w:rPr>
            <w:rStyle w:val="Hyperlink"/>
            <w:rFonts w:ascii="Verdana" w:hAnsi="Verdana" w:cs="Times New Roman"/>
            <w:color w:val="auto"/>
            <w:sz w:val="24"/>
            <w:szCs w:val="24"/>
            <w:u w:val="none"/>
          </w:rPr>
          <w:t>http://arcagulharevistadecultura.blogspot.com.br/2015/06/eduardo-r-saguier-auge-y-caida-de-los.html</w:t>
        </w:r>
      </w:hyperlink>
    </w:p>
    <w:p w:rsidR="00BB1E87" w:rsidRPr="005113AB" w:rsidRDefault="00BB1E87" w:rsidP="005113AB">
      <w:pPr>
        <w:spacing w:after="0" w:line="360" w:lineRule="auto"/>
        <w:jc w:val="both"/>
        <w:rPr>
          <w:rStyle w:val="st1"/>
          <w:rFonts w:ascii="Verdana" w:hAnsi="Verdana" w:cs="Times New Roman"/>
          <w:sz w:val="24"/>
          <w:szCs w:val="24"/>
        </w:rPr>
      </w:pPr>
    </w:p>
    <w:p w:rsidR="00F55715" w:rsidRPr="005113AB" w:rsidRDefault="00F55715" w:rsidP="005113AB">
      <w:pPr>
        <w:spacing w:after="0" w:line="360" w:lineRule="auto"/>
        <w:jc w:val="both"/>
        <w:rPr>
          <w:rStyle w:val="st1"/>
          <w:rFonts w:ascii="Verdana" w:hAnsi="Verdana" w:cs="Times New Roman"/>
          <w:sz w:val="24"/>
          <w:szCs w:val="24"/>
        </w:rPr>
      </w:pPr>
      <w:r w:rsidRPr="005113AB">
        <w:rPr>
          <w:rStyle w:val="st1"/>
          <w:rFonts w:ascii="Verdana" w:hAnsi="Verdana" w:cs="Times New Roman"/>
          <w:sz w:val="24"/>
          <w:szCs w:val="24"/>
        </w:rPr>
        <w:t>y en Ecuador Universitario</w:t>
      </w:r>
    </w:p>
    <w:p w:rsidR="00F55715" w:rsidRPr="005113AB" w:rsidRDefault="00AA3A10" w:rsidP="005113AB">
      <w:pPr>
        <w:spacing w:after="0" w:line="360" w:lineRule="auto"/>
        <w:jc w:val="both"/>
        <w:rPr>
          <w:rStyle w:val="st1"/>
          <w:rFonts w:ascii="Verdana" w:hAnsi="Verdana" w:cs="Times New Roman"/>
          <w:sz w:val="24"/>
          <w:szCs w:val="24"/>
        </w:rPr>
      </w:pPr>
      <w:hyperlink r:id="rId84" w:history="1">
        <w:r w:rsidR="000941E5" w:rsidRPr="005113AB">
          <w:rPr>
            <w:rStyle w:val="Hyperlink"/>
            <w:rFonts w:ascii="Verdana" w:hAnsi="Verdana" w:cs="Times New Roman"/>
            <w:color w:val="auto"/>
            <w:sz w:val="24"/>
            <w:szCs w:val="24"/>
            <w:u w:val="none"/>
          </w:rPr>
          <w:t>http://ecuadoruniversitario.com/noticias/reportajes/hidropolitica-y-combate-contra-la-ferrovia-extractivista-y-la-desintegracion-latinoamericana-ii/</w:t>
        </w:r>
      </w:hyperlink>
    </w:p>
    <w:p w:rsidR="000941E5" w:rsidRPr="005113AB" w:rsidRDefault="000941E5" w:rsidP="005113AB">
      <w:pPr>
        <w:spacing w:after="0" w:line="360" w:lineRule="auto"/>
        <w:jc w:val="both"/>
        <w:rPr>
          <w:rStyle w:val="st1"/>
          <w:rFonts w:ascii="Verdana" w:hAnsi="Verdana" w:cs="Times New Roman"/>
          <w:sz w:val="24"/>
          <w:szCs w:val="24"/>
        </w:rPr>
      </w:pPr>
    </w:p>
    <w:p w:rsidR="00BB1E87" w:rsidRPr="005113AB" w:rsidRDefault="00BB1E87" w:rsidP="005113AB">
      <w:pPr>
        <w:spacing w:after="0" w:line="360" w:lineRule="auto"/>
        <w:jc w:val="both"/>
        <w:rPr>
          <w:rStyle w:val="st1"/>
          <w:rFonts w:ascii="Verdana" w:hAnsi="Verdana" w:cs="Times New Roman"/>
          <w:sz w:val="24"/>
          <w:szCs w:val="24"/>
        </w:rPr>
      </w:pPr>
      <w:r w:rsidRPr="005113AB">
        <w:rPr>
          <w:rStyle w:val="st1"/>
          <w:rFonts w:ascii="Verdana" w:hAnsi="Verdana" w:cs="Times New Roman"/>
          <w:sz w:val="24"/>
          <w:szCs w:val="24"/>
        </w:rPr>
        <w:t xml:space="preserve">más  luego “Fragmentación del espacio amazónico  y criminal negligencia de nuestros </w:t>
      </w:r>
      <w:r w:rsidRPr="005113AB">
        <w:rPr>
          <w:rFonts w:ascii="Verdana" w:hAnsi="Verdana" w:cs="Times New Roman"/>
          <w:vanish/>
          <w:sz w:val="24"/>
          <w:szCs w:val="24"/>
        </w:rPr>
        <w:br/>
      </w:r>
      <w:r w:rsidRPr="005113AB">
        <w:rPr>
          <w:rStyle w:val="st1"/>
          <w:rFonts w:ascii="Verdana" w:hAnsi="Verdana" w:cs="Times New Roman"/>
          <w:sz w:val="24"/>
          <w:szCs w:val="24"/>
        </w:rPr>
        <w:t xml:space="preserve">dirigentes en la caracterización de las hidrovías de América Latina”, publicado en </w:t>
      </w:r>
      <w:r w:rsidRPr="005113AB">
        <w:rPr>
          <w:rStyle w:val="st1"/>
          <w:rFonts w:ascii="Verdana" w:hAnsi="Verdana" w:cs="Times New Roman"/>
          <w:bCs/>
          <w:iCs/>
          <w:sz w:val="24"/>
          <w:szCs w:val="24"/>
        </w:rPr>
        <w:t xml:space="preserve">InComunidade </w:t>
      </w:r>
      <w:r w:rsidRPr="005113AB">
        <w:rPr>
          <w:rStyle w:val="st1"/>
          <w:rFonts w:ascii="Verdana" w:hAnsi="Verdana" w:cs="Times New Roman"/>
          <w:sz w:val="24"/>
          <w:szCs w:val="24"/>
        </w:rPr>
        <w:t xml:space="preserve">(Porto, Portugal); </w:t>
      </w:r>
    </w:p>
    <w:p w:rsidR="00BB1E87" w:rsidRPr="005113AB" w:rsidRDefault="00AA3A10" w:rsidP="005113AB">
      <w:pPr>
        <w:spacing w:after="0" w:line="360" w:lineRule="auto"/>
        <w:jc w:val="both"/>
        <w:rPr>
          <w:rStyle w:val="st1"/>
          <w:rFonts w:ascii="Verdana" w:hAnsi="Verdana" w:cs="Times New Roman"/>
          <w:sz w:val="24"/>
          <w:szCs w:val="24"/>
        </w:rPr>
      </w:pPr>
      <w:hyperlink r:id="rId85" w:tooltip="http://www.incomunidade.com/v36/art_bl.php?art=7" w:history="1">
        <w:r w:rsidR="00BB1E87" w:rsidRPr="005113AB">
          <w:rPr>
            <w:rStyle w:val="Hyperlink"/>
            <w:rFonts w:ascii="Verdana" w:hAnsi="Verdana" w:cs="Cambria"/>
            <w:color w:val="auto"/>
            <w:sz w:val="24"/>
            <w:szCs w:val="24"/>
            <w:u w:val="none"/>
          </w:rPr>
          <w:t>http://www.incomunidade.com/v36/art_bl.php?art=7</w:t>
        </w:r>
      </w:hyperlink>
    </w:p>
    <w:p w:rsidR="00BB1E87" w:rsidRPr="005113AB" w:rsidRDefault="00BB1E87" w:rsidP="005113AB">
      <w:pPr>
        <w:spacing w:after="0" w:line="360" w:lineRule="auto"/>
        <w:jc w:val="both"/>
        <w:rPr>
          <w:rStyle w:val="st1"/>
          <w:rFonts w:ascii="Verdana" w:hAnsi="Verdana" w:cs="Times New Roman"/>
          <w:sz w:val="24"/>
          <w:szCs w:val="24"/>
        </w:rPr>
      </w:pPr>
    </w:p>
    <w:p w:rsidR="00BB1E87" w:rsidRPr="005113AB" w:rsidRDefault="00BB1E87" w:rsidP="005113AB">
      <w:pPr>
        <w:spacing w:after="0" w:line="360" w:lineRule="auto"/>
        <w:jc w:val="both"/>
        <w:rPr>
          <w:rStyle w:val="st1"/>
          <w:rFonts w:ascii="Verdana" w:hAnsi="Verdana" w:cs="Times New Roman"/>
          <w:sz w:val="24"/>
          <w:szCs w:val="24"/>
        </w:rPr>
      </w:pPr>
      <w:r w:rsidRPr="005113AB">
        <w:rPr>
          <w:rStyle w:val="st1"/>
          <w:rFonts w:ascii="Verdana" w:hAnsi="Verdana" w:cs="Times New Roman"/>
          <w:sz w:val="24"/>
          <w:szCs w:val="24"/>
        </w:rPr>
        <w:t xml:space="preserve">también </w:t>
      </w:r>
      <w:r w:rsidR="007E2ADF" w:rsidRPr="005113AB">
        <w:rPr>
          <w:rStyle w:val="st1"/>
          <w:rFonts w:ascii="Verdana" w:hAnsi="Verdana" w:cs="Times New Roman"/>
          <w:sz w:val="24"/>
          <w:szCs w:val="24"/>
        </w:rPr>
        <w:t xml:space="preserve">bajo la denominación </w:t>
      </w:r>
      <w:r w:rsidRPr="005113AB">
        <w:rPr>
          <w:rStyle w:val="st1"/>
          <w:rFonts w:ascii="Verdana" w:hAnsi="Verdana" w:cs="Times New Roman"/>
          <w:sz w:val="24"/>
          <w:szCs w:val="24"/>
        </w:rPr>
        <w:t xml:space="preserve">Globalización y cabotaje interior del circuito amazónico-platino: operación “Fitzcarraldo”, publicado en </w:t>
      </w:r>
      <w:r w:rsidRPr="005113AB">
        <w:rPr>
          <w:rStyle w:val="st1"/>
          <w:rFonts w:ascii="Verdana" w:hAnsi="Verdana" w:cs="Times New Roman"/>
          <w:bCs/>
          <w:iCs/>
          <w:sz w:val="24"/>
          <w:szCs w:val="24"/>
        </w:rPr>
        <w:t>Salta21</w:t>
      </w:r>
      <w:r w:rsidRPr="005113AB">
        <w:rPr>
          <w:rStyle w:val="st1"/>
          <w:rFonts w:ascii="Verdana" w:hAnsi="Verdana" w:cs="Times New Roman"/>
          <w:sz w:val="24"/>
          <w:szCs w:val="24"/>
        </w:rPr>
        <w:t xml:space="preserve">. </w:t>
      </w:r>
    </w:p>
    <w:p w:rsidR="00BB1E87" w:rsidRPr="005113AB" w:rsidRDefault="00AA3A10" w:rsidP="005113AB">
      <w:pPr>
        <w:spacing w:after="0" w:line="360" w:lineRule="auto"/>
        <w:jc w:val="both"/>
        <w:rPr>
          <w:rStyle w:val="st1"/>
          <w:rFonts w:ascii="Verdana" w:hAnsi="Verdana" w:cs="Times New Roman"/>
          <w:sz w:val="24"/>
          <w:szCs w:val="24"/>
        </w:rPr>
      </w:pPr>
      <w:hyperlink r:id="rId86" w:history="1">
        <w:r w:rsidR="00BB1E87" w:rsidRPr="005113AB">
          <w:rPr>
            <w:rStyle w:val="Hyperlink"/>
            <w:rFonts w:ascii="Verdana" w:hAnsi="Verdana" w:cs="Times New Roman"/>
            <w:color w:val="auto"/>
            <w:sz w:val="24"/>
            <w:szCs w:val="24"/>
            <w:u w:val="none"/>
          </w:rPr>
          <w:t>http://www.salta21.com/Globalizacion-y-cabotaje-interior.html</w:t>
        </w:r>
      </w:hyperlink>
    </w:p>
    <w:p w:rsidR="00BB1E87" w:rsidRPr="005113AB" w:rsidRDefault="00AA3A10" w:rsidP="005113AB">
      <w:pPr>
        <w:spacing w:after="0" w:line="360" w:lineRule="auto"/>
        <w:jc w:val="both"/>
        <w:rPr>
          <w:rStyle w:val="st1"/>
          <w:rFonts w:ascii="Verdana" w:hAnsi="Verdana" w:cs="Times New Roman"/>
          <w:sz w:val="24"/>
          <w:szCs w:val="24"/>
        </w:rPr>
      </w:pPr>
      <w:hyperlink r:id="rId87" w:history="1">
        <w:r w:rsidR="00BB1E87" w:rsidRPr="005113AB">
          <w:rPr>
            <w:rStyle w:val="Hyperlink"/>
            <w:rFonts w:ascii="Verdana" w:hAnsi="Verdana" w:cs="Times New Roman"/>
            <w:color w:val="auto"/>
            <w:sz w:val="24"/>
            <w:szCs w:val="24"/>
            <w:u w:val="none"/>
          </w:rPr>
          <w:t>https://www.informadorpublico.com/internacional/globalizacion-y-cabotaje-interior-del-circuito-amazonico-platino-operacion-fitzcarraldo/</w:t>
        </w:r>
      </w:hyperlink>
    </w:p>
    <w:p w:rsidR="00BB1E87" w:rsidRPr="005113AB" w:rsidRDefault="00BB1E87" w:rsidP="005113AB">
      <w:pPr>
        <w:spacing w:after="0" w:line="360" w:lineRule="auto"/>
        <w:jc w:val="both"/>
        <w:rPr>
          <w:rStyle w:val="st1"/>
          <w:rFonts w:ascii="Verdana" w:hAnsi="Verdana" w:cs="Times New Roman"/>
          <w:sz w:val="24"/>
          <w:szCs w:val="24"/>
        </w:rPr>
      </w:pPr>
    </w:p>
    <w:p w:rsidR="00BB1E87" w:rsidRPr="005113AB" w:rsidRDefault="007E2ADF" w:rsidP="005113AB">
      <w:pPr>
        <w:spacing w:after="0" w:line="360" w:lineRule="auto"/>
        <w:jc w:val="both"/>
        <w:rPr>
          <w:rFonts w:ascii="Verdana" w:hAnsi="Verdana"/>
          <w:sz w:val="24"/>
          <w:szCs w:val="24"/>
        </w:rPr>
      </w:pPr>
      <w:r w:rsidRPr="005113AB">
        <w:rPr>
          <w:rStyle w:val="st1"/>
          <w:rFonts w:ascii="Verdana" w:hAnsi="Verdana" w:cs="Times New Roman"/>
          <w:sz w:val="24"/>
          <w:szCs w:val="24"/>
        </w:rPr>
        <w:lastRenderedPageBreak/>
        <w:t>asimismo</w:t>
      </w:r>
      <w:r w:rsidR="00BB1E87" w:rsidRPr="005113AB">
        <w:rPr>
          <w:rStyle w:val="st1"/>
          <w:rFonts w:ascii="Verdana" w:hAnsi="Verdana" w:cs="Times New Roman"/>
          <w:sz w:val="24"/>
          <w:szCs w:val="24"/>
        </w:rPr>
        <w:t xml:space="preserve"> </w:t>
      </w:r>
      <w:r w:rsidR="00BB1E87" w:rsidRPr="005113AB">
        <w:rPr>
          <w:rFonts w:ascii="Verdana" w:hAnsi="Verdana" w:cs="Times New Roman"/>
          <w:sz w:val="24"/>
          <w:szCs w:val="24"/>
          <w:lang w:val="es-ES"/>
        </w:rPr>
        <w:t xml:space="preserve">bajo el título Migración de cabotaje y sincretismo etnocultural en el circuito amazónico-platino, publicado </w:t>
      </w:r>
      <w:r w:rsidR="00BB1E87" w:rsidRPr="005113AB">
        <w:rPr>
          <w:rStyle w:val="st1"/>
          <w:rFonts w:ascii="Verdana" w:hAnsi="Verdana" w:cs="Times New Roman"/>
          <w:sz w:val="24"/>
          <w:szCs w:val="24"/>
        </w:rPr>
        <w:t xml:space="preserve">en el portal guaraní de David Galeano Olivera </w:t>
      </w:r>
      <w:hyperlink r:id="rId88" w:history="1">
        <w:r w:rsidR="00BB1E87" w:rsidRPr="005113AB">
          <w:rPr>
            <w:rStyle w:val="Hyperlink"/>
            <w:rFonts w:ascii="Verdana" w:hAnsi="Verdana" w:cs="Times New Roman"/>
            <w:color w:val="auto"/>
            <w:sz w:val="24"/>
            <w:szCs w:val="24"/>
            <w:u w:val="none"/>
          </w:rPr>
          <w:t>http://lenguaguarani.blogspot.com.ar/2015/08/migracion-de-cabotaje-y-sincretismo.html</w:t>
        </w:r>
      </w:hyperlink>
    </w:p>
    <w:p w:rsidR="00BB1E87" w:rsidRPr="005113AB" w:rsidRDefault="00BB1E87" w:rsidP="005113AB">
      <w:pPr>
        <w:spacing w:after="0" w:line="360" w:lineRule="auto"/>
        <w:jc w:val="both"/>
        <w:rPr>
          <w:rFonts w:ascii="Verdana" w:hAnsi="Verdana"/>
          <w:sz w:val="24"/>
          <w:szCs w:val="24"/>
        </w:rPr>
      </w:pPr>
    </w:p>
    <w:p w:rsidR="007E1709" w:rsidRPr="005113AB" w:rsidRDefault="007E1709" w:rsidP="005113AB">
      <w:pPr>
        <w:spacing w:after="0" w:line="360" w:lineRule="auto"/>
        <w:jc w:val="both"/>
        <w:rPr>
          <w:rFonts w:ascii="Verdana" w:hAnsi="Verdana" w:cs="Arial"/>
          <w:sz w:val="24"/>
          <w:szCs w:val="24"/>
        </w:rPr>
      </w:pPr>
      <w:r w:rsidRPr="005113AB">
        <w:rPr>
          <w:rFonts w:ascii="Verdana" w:hAnsi="Verdana" w:cs="Times New Roman"/>
          <w:bCs/>
          <w:sz w:val="24"/>
          <w:szCs w:val="24"/>
        </w:rPr>
        <w:t>bajo el título “La Estrategia Fitzcarraldo, la fragmentación del espacio amazónico, y la esterilidad de la pugna entre Brasil y Argentina”,</w:t>
      </w:r>
      <w:r w:rsidRPr="005113AB">
        <w:rPr>
          <w:rFonts w:ascii="Verdana" w:hAnsi="Verdana" w:cs="Arial"/>
          <w:sz w:val="24"/>
          <w:szCs w:val="24"/>
        </w:rPr>
        <w:t xml:space="preserve"> </w:t>
      </w:r>
    </w:p>
    <w:p w:rsidR="007E1709" w:rsidRPr="005113AB" w:rsidRDefault="007E1709" w:rsidP="005113AB">
      <w:pPr>
        <w:spacing w:after="0" w:line="360" w:lineRule="auto"/>
        <w:jc w:val="both"/>
        <w:rPr>
          <w:rFonts w:ascii="Verdana" w:hAnsi="Verdana" w:cs="Arial"/>
          <w:sz w:val="24"/>
          <w:szCs w:val="24"/>
        </w:rPr>
      </w:pPr>
      <w:r w:rsidRPr="005113AB">
        <w:rPr>
          <w:rFonts w:ascii="Verdana" w:hAnsi="Verdana" w:cs="Arial"/>
          <w:sz w:val="24"/>
          <w:szCs w:val="24"/>
        </w:rPr>
        <w:t>en Revista Amazonia Investiga. Vol. 4 Núm. 7: 50-65 /Julio-Diciembre 2015</w:t>
      </w:r>
    </w:p>
    <w:p w:rsidR="007E1709" w:rsidRPr="005113AB" w:rsidRDefault="00AA3A10" w:rsidP="005113AB">
      <w:pPr>
        <w:spacing w:after="0" w:line="360" w:lineRule="auto"/>
        <w:jc w:val="both"/>
        <w:rPr>
          <w:rStyle w:val="st1"/>
          <w:rFonts w:ascii="Verdana" w:hAnsi="Verdana" w:cs="Times New Roman"/>
          <w:sz w:val="24"/>
          <w:szCs w:val="24"/>
        </w:rPr>
      </w:pPr>
      <w:hyperlink r:id="rId89" w:history="1">
        <w:r w:rsidR="00190E8F" w:rsidRPr="005113AB">
          <w:rPr>
            <w:rStyle w:val="Hyperlink"/>
            <w:rFonts w:ascii="Verdana" w:hAnsi="Verdana" w:cs="Times New Roman"/>
            <w:color w:val="auto"/>
            <w:sz w:val="24"/>
            <w:szCs w:val="24"/>
            <w:u w:val="none"/>
          </w:rPr>
          <w:t>http://www.google.com.ar/url?url=http://www.udla.edu.co/revistas/index.php/amazonia-investiga/article/download/428/pdf_13&amp;rct=j&amp;frm=1&amp;q=&amp;esrc=s&amp;sa=U&amp;ved=0ahUKEwjHwpb805TLAhXChJAKHbdGB7IQFggTMAA&amp;usg=AFQjCNGLmdebH2hhJZhTKd17OXw7AdF_Kw</w:t>
        </w:r>
      </w:hyperlink>
    </w:p>
    <w:p w:rsidR="00190E8F" w:rsidRPr="005113AB" w:rsidRDefault="00190E8F" w:rsidP="005113AB">
      <w:pPr>
        <w:spacing w:after="0" w:line="360" w:lineRule="auto"/>
        <w:jc w:val="both"/>
        <w:rPr>
          <w:rStyle w:val="st1"/>
          <w:rFonts w:ascii="Verdana" w:hAnsi="Verdana" w:cs="Times New Roman"/>
          <w:sz w:val="24"/>
          <w:szCs w:val="24"/>
        </w:rPr>
      </w:pPr>
    </w:p>
    <w:p w:rsidR="00BB1E87" w:rsidRPr="005113AB" w:rsidRDefault="00BB1E87" w:rsidP="005113AB">
      <w:pPr>
        <w:spacing w:after="0" w:line="360" w:lineRule="auto"/>
        <w:jc w:val="both"/>
        <w:rPr>
          <w:rStyle w:val="st1"/>
          <w:rFonts w:ascii="Verdana" w:hAnsi="Verdana" w:cs="Times New Roman"/>
          <w:sz w:val="24"/>
          <w:szCs w:val="24"/>
        </w:rPr>
      </w:pPr>
      <w:r w:rsidRPr="005113AB">
        <w:rPr>
          <w:rStyle w:val="st1"/>
          <w:rFonts w:ascii="Verdana" w:hAnsi="Verdana" w:cs="Times New Roman"/>
          <w:sz w:val="24"/>
          <w:szCs w:val="24"/>
        </w:rPr>
        <w:t>y en el portal del Aula Intercultural de la UGT de España</w:t>
      </w:r>
    </w:p>
    <w:p w:rsidR="00BB1E87" w:rsidRPr="005113AB" w:rsidRDefault="00AA3A10" w:rsidP="005113AB">
      <w:pPr>
        <w:spacing w:after="0" w:line="360" w:lineRule="auto"/>
        <w:jc w:val="both"/>
        <w:rPr>
          <w:rStyle w:val="st1"/>
          <w:rFonts w:ascii="Verdana" w:hAnsi="Verdana" w:cs="Times New Roman"/>
          <w:sz w:val="24"/>
          <w:szCs w:val="24"/>
        </w:rPr>
      </w:pPr>
      <w:hyperlink r:id="rId90" w:history="1">
        <w:r w:rsidR="00BB1E87" w:rsidRPr="005113AB">
          <w:rPr>
            <w:rStyle w:val="Hyperlink"/>
            <w:rFonts w:ascii="Verdana" w:hAnsi="Verdana" w:cs="Times New Roman"/>
            <w:color w:val="auto"/>
            <w:sz w:val="24"/>
            <w:szCs w:val="24"/>
            <w:u w:val="none"/>
          </w:rPr>
          <w:t>http://aulaintercultural.org/2015/09/08/migracion-de-cabotaje-y-sincretismo-etnocultural-en-el-circuito-amazonico-platino/</w:t>
        </w:r>
      </w:hyperlink>
    </w:p>
    <w:p w:rsidR="007E2ADF" w:rsidRPr="005113AB" w:rsidRDefault="007E2ADF" w:rsidP="005113AB">
      <w:pPr>
        <w:spacing w:after="0" w:line="360" w:lineRule="auto"/>
        <w:jc w:val="both"/>
        <w:rPr>
          <w:rStyle w:val="st1"/>
          <w:rFonts w:ascii="Verdana" w:hAnsi="Verdana" w:cs="Times New Roman"/>
          <w:sz w:val="24"/>
          <w:szCs w:val="24"/>
        </w:rPr>
      </w:pPr>
    </w:p>
    <w:p w:rsidR="00BB1E87" w:rsidRPr="005113AB" w:rsidRDefault="007E2ADF" w:rsidP="005113AB">
      <w:pPr>
        <w:spacing w:after="0" w:line="360" w:lineRule="auto"/>
        <w:jc w:val="both"/>
        <w:rPr>
          <w:rFonts w:ascii="Verdana" w:hAnsi="Verdana" w:cs="Times New Roman"/>
          <w:sz w:val="24"/>
          <w:szCs w:val="24"/>
          <w:lang w:val="es-ES"/>
        </w:rPr>
      </w:pPr>
      <w:r w:rsidRPr="005113AB">
        <w:rPr>
          <w:rStyle w:val="st1"/>
          <w:rFonts w:ascii="Verdana" w:hAnsi="Verdana" w:cs="Times New Roman"/>
          <w:sz w:val="24"/>
          <w:szCs w:val="24"/>
        </w:rPr>
        <w:t xml:space="preserve">y finalmente, </w:t>
      </w:r>
      <w:r w:rsidRPr="005113AB">
        <w:rPr>
          <w:rFonts w:ascii="Verdana" w:hAnsi="Verdana" w:cs="Times New Roman"/>
          <w:sz w:val="24"/>
          <w:szCs w:val="24"/>
          <w:lang w:val="es-ES"/>
        </w:rPr>
        <w:t>bajo el título</w:t>
      </w:r>
      <w:r w:rsidRPr="005113AB">
        <w:rPr>
          <w:rStyle w:val="st1"/>
          <w:rFonts w:ascii="Verdana" w:hAnsi="Verdana" w:cs="Times New Roman"/>
          <w:sz w:val="24"/>
          <w:szCs w:val="24"/>
        </w:rPr>
        <w:t xml:space="preserve"> Pueblos sin estado. Reconstrucción etnopolítica del Hinterland Sudamericano, publicado en </w:t>
      </w:r>
      <w:r w:rsidRPr="005113AB">
        <w:rPr>
          <w:rStyle w:val="st1"/>
          <w:rFonts w:ascii="Verdana" w:hAnsi="Verdana" w:cs="Times New Roman"/>
          <w:bCs/>
          <w:iCs/>
          <w:sz w:val="24"/>
          <w:szCs w:val="24"/>
        </w:rPr>
        <w:t>Salta21</w:t>
      </w:r>
    </w:p>
    <w:p w:rsidR="007E2ADF" w:rsidRPr="005113AB" w:rsidRDefault="00AA3A10" w:rsidP="005113AB">
      <w:pPr>
        <w:spacing w:after="0" w:line="360" w:lineRule="auto"/>
        <w:jc w:val="both"/>
        <w:rPr>
          <w:rStyle w:val="st1"/>
          <w:rFonts w:ascii="Verdana" w:hAnsi="Verdana" w:cs="Times New Roman"/>
          <w:sz w:val="24"/>
          <w:szCs w:val="24"/>
        </w:rPr>
      </w:pPr>
      <w:hyperlink r:id="rId91" w:history="1">
        <w:r w:rsidR="007E2ADF" w:rsidRPr="005113AB">
          <w:rPr>
            <w:rStyle w:val="Hyperlink"/>
            <w:rFonts w:ascii="Verdana" w:hAnsi="Verdana" w:cs="Times New Roman"/>
            <w:color w:val="auto"/>
            <w:sz w:val="24"/>
            <w:szCs w:val="24"/>
            <w:u w:val="none"/>
          </w:rPr>
          <w:t>http://www.salta21.com/Pueblos-sin-estado-y.html</w:t>
        </w:r>
      </w:hyperlink>
    </w:p>
    <w:p w:rsidR="007E2ADF" w:rsidRPr="005113AB" w:rsidRDefault="007E2ADF" w:rsidP="005113AB">
      <w:pPr>
        <w:spacing w:after="0" w:line="360" w:lineRule="auto"/>
        <w:jc w:val="both"/>
        <w:rPr>
          <w:rStyle w:val="st1"/>
          <w:rFonts w:ascii="Verdana" w:hAnsi="Verdana" w:cs="Times New Roman"/>
          <w:sz w:val="24"/>
          <w:szCs w:val="24"/>
        </w:rPr>
      </w:pPr>
    </w:p>
    <w:p w:rsidR="00FC043E" w:rsidRPr="005113AB" w:rsidRDefault="00BB1E87" w:rsidP="005113AB">
      <w:pPr>
        <w:spacing w:after="0" w:line="360" w:lineRule="auto"/>
        <w:jc w:val="both"/>
        <w:rPr>
          <w:rFonts w:ascii="Verdana" w:hAnsi="Verdana" w:cs="Arial"/>
          <w:sz w:val="24"/>
          <w:szCs w:val="24"/>
        </w:rPr>
      </w:pPr>
      <w:r w:rsidRPr="005113AB">
        <w:rPr>
          <w:rStyle w:val="st1"/>
          <w:rFonts w:ascii="Verdana" w:hAnsi="Verdana" w:cs="Times New Roman"/>
          <w:sz w:val="24"/>
          <w:szCs w:val="24"/>
        </w:rPr>
        <w:t xml:space="preserve">Los </w:t>
      </w:r>
      <w:r w:rsidR="004E368B" w:rsidRPr="005113AB">
        <w:rPr>
          <w:rStyle w:val="st1"/>
          <w:rFonts w:ascii="Verdana" w:hAnsi="Verdana" w:cs="Times New Roman"/>
          <w:sz w:val="24"/>
          <w:szCs w:val="24"/>
        </w:rPr>
        <w:t xml:space="preserve">sucesivos </w:t>
      </w:r>
      <w:r w:rsidRPr="005113AB">
        <w:rPr>
          <w:rStyle w:val="st1"/>
          <w:rFonts w:ascii="Verdana" w:hAnsi="Verdana" w:cs="Times New Roman"/>
          <w:sz w:val="24"/>
          <w:szCs w:val="24"/>
        </w:rPr>
        <w:t xml:space="preserve">títulos de este trabajo –fiel reflejo de su contenido-- fueron cambiando de tenor a medida que el estudio fue avanzando en profundidad y en nuevas líneas de investigación, que se iban rompiendo </w:t>
      </w:r>
      <w:r w:rsidRPr="005113AB">
        <w:rPr>
          <w:rStyle w:val="st1"/>
          <w:rFonts w:ascii="Verdana" w:hAnsi="Verdana" w:cs="Times New Roman"/>
          <w:sz w:val="24"/>
          <w:szCs w:val="24"/>
        </w:rPr>
        <w:lastRenderedPageBreak/>
        <w:t xml:space="preserve">y sucediendo unas a otras en una verdadera </w:t>
      </w:r>
      <w:r w:rsidR="004E368B" w:rsidRPr="005113AB">
        <w:rPr>
          <w:rStyle w:val="st1"/>
          <w:rFonts w:ascii="Verdana" w:hAnsi="Verdana" w:cs="Times New Roman"/>
          <w:sz w:val="24"/>
          <w:szCs w:val="24"/>
        </w:rPr>
        <w:t xml:space="preserve">y fructífera </w:t>
      </w:r>
      <w:r w:rsidRPr="005113AB">
        <w:rPr>
          <w:rStyle w:val="st1"/>
          <w:rFonts w:ascii="Verdana" w:hAnsi="Verdana" w:cs="Times New Roman"/>
          <w:sz w:val="24"/>
          <w:szCs w:val="24"/>
        </w:rPr>
        <w:t>vorágine intelectual</w:t>
      </w:r>
      <w:r w:rsidRPr="005113AB">
        <w:rPr>
          <w:rStyle w:val="st1"/>
          <w:rFonts w:ascii="Verdana" w:hAnsi="Verdana" w:cs="Arial"/>
          <w:sz w:val="24"/>
          <w:szCs w:val="24"/>
        </w:rPr>
        <w:t>.</w:t>
      </w:r>
    </w:p>
    <w:p w:rsidR="004002A9" w:rsidRPr="005113AB" w:rsidRDefault="004002A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4E6C99" w:rsidRPr="005113AB" w:rsidRDefault="004E6C99" w:rsidP="005113AB">
      <w:pPr>
        <w:autoSpaceDE w:val="0"/>
        <w:autoSpaceDN w:val="0"/>
        <w:adjustRightInd w:val="0"/>
        <w:spacing w:after="0" w:line="360" w:lineRule="auto"/>
        <w:jc w:val="both"/>
        <w:rPr>
          <w:rFonts w:ascii="Verdana" w:hAnsi="Verdana" w:cs="Times New Roman"/>
          <w:bCs/>
          <w:sz w:val="24"/>
          <w:szCs w:val="24"/>
        </w:rPr>
      </w:pPr>
    </w:p>
    <w:p w:rsidR="00E85A8B" w:rsidRPr="005113AB" w:rsidRDefault="00E85A8B" w:rsidP="005113AB">
      <w:pPr>
        <w:autoSpaceDE w:val="0"/>
        <w:autoSpaceDN w:val="0"/>
        <w:adjustRightInd w:val="0"/>
        <w:spacing w:after="0" w:line="360" w:lineRule="auto"/>
        <w:jc w:val="both"/>
        <w:rPr>
          <w:rFonts w:ascii="Verdana" w:hAnsi="Verdana" w:cs="Times New Roman"/>
          <w:bCs/>
          <w:sz w:val="24"/>
          <w:szCs w:val="24"/>
        </w:rPr>
      </w:pPr>
    </w:p>
    <w:sectPr w:rsidR="00E85A8B" w:rsidRPr="005113AB" w:rsidSect="0020773B">
      <w:headerReference w:type="default" r:id="rId92"/>
      <w:pgSz w:w="12240" w:h="15840"/>
      <w:pgMar w:top="1417" w:right="1701" w:bottom="1417"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FB3" w:rsidRDefault="00316FB3" w:rsidP="000F0002">
      <w:pPr>
        <w:spacing w:after="0" w:line="240" w:lineRule="auto"/>
      </w:pPr>
      <w:r>
        <w:separator/>
      </w:r>
    </w:p>
  </w:endnote>
  <w:endnote w:type="continuationSeparator" w:id="1">
    <w:p w:rsidR="00316FB3" w:rsidRDefault="00316FB3" w:rsidP="000F0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tempelGaramondLTStd-Roman">
    <w:panose1 w:val="00000000000000000000"/>
    <w:charset w:val="00"/>
    <w:family w:val="auto"/>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AGaramond-RegularSC">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Humanist777BT-RomanB">
    <w:panose1 w:val="00000000000000000000"/>
    <w:charset w:val="00"/>
    <w:family w:val="swiss"/>
    <w:notTrueType/>
    <w:pitch w:val="default"/>
    <w:sig w:usb0="00000003" w:usb1="00000000" w:usb2="00000000" w:usb3="00000000" w:csb0="00000001" w:csb1="00000000"/>
  </w:font>
  <w:font w:name="Humanist777BT-BlackB">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FuturaT-BookOblique">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SwitzerlandPlain">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SwitzerlandNarrow-Normal">
    <w:panose1 w:val="00000000000000000000"/>
    <w:charset w:val="00"/>
    <w:family w:val="swiss"/>
    <w:notTrueType/>
    <w:pitch w:val="default"/>
    <w:sig w:usb0="00000003" w:usb1="00000000" w:usb2="00000000" w:usb3="00000000" w:csb0="00000001" w:csb1="00000000"/>
  </w:font>
  <w:font w:name="SwitzerlandNarrow-Bold">
    <w:panose1 w:val="00000000000000000000"/>
    <w:charset w:val="00"/>
    <w:family w:val="swiss"/>
    <w:notTrueType/>
    <w:pitch w:val="default"/>
    <w:sig w:usb0="00000003" w:usb1="00000000" w:usb2="00000000" w:usb3="00000000" w:csb0="00000001" w:csb1="00000000"/>
  </w:font>
  <w:font w:name="AvantGardeITCbyBT-Book">
    <w:panose1 w:val="00000000000000000000"/>
    <w:charset w:val="00"/>
    <w:family w:val="swiss"/>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RyuminPr5-Light-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ZapfHumanist601BT-Ultra">
    <w:panose1 w:val="00000000000000000000"/>
    <w:charset w:val="00"/>
    <w:family w:val="auto"/>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MyriadPro-Regular-SC700">
    <w:panose1 w:val="00000000000000000000"/>
    <w:charset w:val="00"/>
    <w:family w:val="swiss"/>
    <w:notTrueType/>
    <w:pitch w:val="default"/>
    <w:sig w:usb0="00000003" w:usb1="00000000" w:usb2="00000000" w:usb3="00000000" w:csb0="00000001" w:csb1="00000000"/>
  </w:font>
  <w:font w:name="NewBaskervilleStd-Roman">
    <w:panose1 w:val="00000000000000000000"/>
    <w:charset w:val="00"/>
    <w:family w:val="roman"/>
    <w:notTrueType/>
    <w:pitch w:val="default"/>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Gotham-Book">
    <w:panose1 w:val="00000000000000000000"/>
    <w:charset w:val="00"/>
    <w:family w:val="auto"/>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F16">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Schoolbook-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uturaXBlkCnBT">
    <w:panose1 w:val="00000000000000000000"/>
    <w:charset w:val="00"/>
    <w:family w:val="swiss"/>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FB3" w:rsidRDefault="00316FB3" w:rsidP="000F0002">
      <w:pPr>
        <w:spacing w:after="0" w:line="240" w:lineRule="auto"/>
      </w:pPr>
      <w:r>
        <w:separator/>
      </w:r>
    </w:p>
  </w:footnote>
  <w:footnote w:type="continuationSeparator" w:id="1">
    <w:p w:rsidR="00316FB3" w:rsidRDefault="00316FB3" w:rsidP="000F0002">
      <w:pPr>
        <w:spacing w:after="0" w:line="240" w:lineRule="auto"/>
      </w:pPr>
      <w:r>
        <w:continuationSeparator/>
      </w:r>
    </w:p>
  </w:footnote>
  <w:footnote w:id="2">
    <w:p w:rsidR="0045588C" w:rsidRDefault="0045588C" w:rsidP="00435D62">
      <w:pPr>
        <w:pStyle w:val="Textodenotaderodap"/>
        <w:jc w:val="both"/>
        <w:rPr>
          <w:rStyle w:val="st1"/>
          <w:rFonts w:ascii="Verdana" w:hAnsi="Verdana" w:cs="Arial"/>
        </w:rPr>
      </w:pPr>
      <w:r w:rsidRPr="00435D62">
        <w:rPr>
          <w:rStyle w:val="Refdenotaderodap"/>
          <w:rFonts w:ascii="Verdana" w:hAnsi="Verdana"/>
        </w:rPr>
        <w:footnoteRef/>
      </w:r>
      <w:r w:rsidRPr="00435D62">
        <w:rPr>
          <w:rFonts w:ascii="Verdana" w:hAnsi="Verdana"/>
        </w:rPr>
        <w:t xml:space="preserve"> Doutor em História. Docente e pesquisador do Museo Roca-CONICET. El autor agradece </w:t>
      </w:r>
      <w:r w:rsidRPr="00435D62">
        <w:rPr>
          <w:rFonts w:ascii="Verdana" w:hAnsi="Verdana" w:cs="Times New Roman"/>
          <w:bCs/>
        </w:rPr>
        <w:t xml:space="preserve">la contribución cartográfica y digital del Arquitecto e historiador José Antonio Hoyuela Jayo </w:t>
      </w:r>
      <w:r w:rsidRPr="00435D62">
        <w:rPr>
          <w:rStyle w:val="st1"/>
          <w:rFonts w:ascii="Verdana" w:hAnsi="Verdana" w:cs="Arial"/>
        </w:rPr>
        <w:t>Director del Seminario (TERYSOS,</w:t>
      </w:r>
      <w:r w:rsidRPr="00435D62">
        <w:rPr>
          <w:rStyle w:val="Ttulo1Char"/>
          <w:rFonts w:ascii="Verdana" w:hAnsi="Verdana" w:cs="Arial"/>
          <w:b w:val="0"/>
          <w:sz w:val="20"/>
          <w:szCs w:val="20"/>
        </w:rPr>
        <w:t xml:space="preserve"> </w:t>
      </w:r>
      <w:r w:rsidRPr="00435D62">
        <w:rPr>
          <w:rStyle w:val="st1"/>
          <w:rFonts w:ascii="Verdana" w:hAnsi="Verdana" w:cs="Arial"/>
        </w:rPr>
        <w:t>Valladolid, España)</w:t>
      </w:r>
      <w:r>
        <w:rPr>
          <w:rStyle w:val="st1"/>
          <w:rFonts w:ascii="Verdana" w:hAnsi="Verdana" w:cs="Arial"/>
        </w:rPr>
        <w:t>.</w:t>
      </w:r>
    </w:p>
    <w:p w:rsidR="0045588C" w:rsidRPr="00435D62" w:rsidRDefault="0045588C" w:rsidP="00435D62">
      <w:pPr>
        <w:spacing w:after="0" w:line="240" w:lineRule="auto"/>
        <w:jc w:val="both"/>
        <w:rPr>
          <w:rFonts w:ascii="Verdana" w:hAnsi="Verdana" w:cs="Times New Roman"/>
          <w:sz w:val="20"/>
          <w:szCs w:val="20"/>
        </w:rPr>
      </w:pPr>
      <w:r w:rsidRPr="00435D62">
        <w:rPr>
          <w:rStyle w:val="st1"/>
          <w:rFonts w:ascii="Verdana" w:hAnsi="Verdana" w:cs="Times New Roman"/>
          <w:sz w:val="20"/>
          <w:szCs w:val="20"/>
        </w:rPr>
        <w:t xml:space="preserve">Cabe consignar que este trabajo no hubiera sido posible sin el apoyo moral e intelectual de mi esposa María Cristina Mendilaharzu, de amigos como Juan Méndez Avellaneda y Mariana Canale Oliver, y de los parroquianos de un popular café palermitano. Asimismo, cabe relatar que este trabajo fue el feliz derivado de una obra colectiva centrada en la construcción  de un relato historiográfico para una eventual audiovisual a elaborar, que luego fue deslizándose al estudio de la fiebre cauchera del siglo XIX, y desde este al boom del narcotráfico en el siglo XX, y finalmente, merced al conocimiento de los ríos de la cuenca amazónica recayó en los descubrimientos de Ernesto </w:t>
      </w:r>
      <w:r w:rsidRPr="00435D62">
        <w:rPr>
          <w:rFonts w:ascii="Verdana" w:hAnsi="Verdana" w:cs="Times New Roman"/>
          <w:sz w:val="20"/>
          <w:szCs w:val="20"/>
        </w:rPr>
        <w:t xml:space="preserve">Baldasarri, </w:t>
      </w:r>
      <w:r w:rsidRPr="00435D62">
        <w:rPr>
          <w:rStyle w:val="st1"/>
          <w:rFonts w:ascii="Verdana" w:hAnsi="Verdana" w:cs="Times New Roman"/>
          <w:sz w:val="20"/>
          <w:szCs w:val="20"/>
        </w:rPr>
        <w:t xml:space="preserve">Horacio Gallart y Gabriel del Mazo acerca de la frustrada vía hídrica entre Manaos y Buenos Aires. Y finalmente, las vías hidrográficas nos llevaron a tomar conciencia de la relevancia política de los grupos étnicos existentes en la amazonía y el chaco, a la íntima conexión entre los mismos, y eventualmente a la “raza cósmica” de la que nos hablaba Vasconcelos. </w:t>
      </w:r>
    </w:p>
  </w:footnote>
  <w:footnote w:id="3">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Mendible Zurita, 2008.</w:t>
      </w:r>
    </w:p>
    <w:p w:rsidR="0045588C" w:rsidRPr="005113AB" w:rsidRDefault="0045588C" w:rsidP="005113AB">
      <w:pPr>
        <w:pStyle w:val="Textodenotaderodap"/>
        <w:jc w:val="both"/>
        <w:rPr>
          <w:rFonts w:ascii="Verdana" w:hAnsi="Verdana"/>
          <w:lang w:val="es-ES"/>
        </w:rPr>
      </w:pPr>
    </w:p>
  </w:footnote>
  <w:footnote w:id="4">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la </w:t>
      </w:r>
      <w:r w:rsidRPr="005113AB">
        <w:rPr>
          <w:rFonts w:ascii="Verdana" w:hAnsi="Verdana" w:cs="Arial"/>
          <w:bCs/>
        </w:rPr>
        <w:t xml:space="preserve">América Latina frente al paradigma y los desafíos de la globalización, ver Urzainki Mikeleiz, </w:t>
      </w:r>
      <w:r w:rsidRPr="005113AB">
        <w:rPr>
          <w:rFonts w:ascii="Verdana" w:hAnsi="Verdana" w:cs="Arial"/>
        </w:rPr>
        <w:t>2006.</w:t>
      </w:r>
    </w:p>
    <w:p w:rsidR="0045588C" w:rsidRPr="005113AB" w:rsidRDefault="0045588C" w:rsidP="005113AB">
      <w:pPr>
        <w:pStyle w:val="Textodenotaderodap"/>
        <w:jc w:val="both"/>
        <w:rPr>
          <w:rFonts w:ascii="Verdana" w:hAnsi="Verdana"/>
          <w:lang w:val="es-ES"/>
        </w:rPr>
      </w:pPr>
    </w:p>
  </w:footnote>
  <w:footnote w:id="5">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Arial"/>
          <w:bCs/>
        </w:rPr>
        <w:t xml:space="preserve">para </w:t>
      </w:r>
      <w:r w:rsidRPr="005113AB">
        <w:rPr>
          <w:rFonts w:ascii="Verdana" w:hAnsi="Verdana" w:cs="Arial"/>
        </w:rPr>
        <w:t>respuestas nuevas a problemas nuevos</w:t>
      </w:r>
      <w:r w:rsidRPr="005113AB">
        <w:rPr>
          <w:rFonts w:ascii="Verdana" w:hAnsi="Verdana" w:cs="Arial"/>
          <w:bCs/>
        </w:rPr>
        <w:t xml:space="preserve"> de </w:t>
      </w:r>
      <w:r w:rsidRPr="005113AB">
        <w:rPr>
          <w:rFonts w:ascii="Verdana" w:hAnsi="Verdana" w:cs="Arial"/>
        </w:rPr>
        <w:t xml:space="preserve">América Latina que enfrenta el desafío del Área Asia-Pacífico, que tuvo su partida de bautismo en 1989 con el </w:t>
      </w:r>
      <w:r w:rsidRPr="005113AB">
        <w:rPr>
          <w:rFonts w:ascii="Verdana" w:hAnsi="Verdana" w:cs="Times New Roman"/>
          <w:iCs/>
          <w:lang w:val="es-ES"/>
        </w:rPr>
        <w:t>Foro de Cooperación Económica Asia-Pacífico</w:t>
      </w:r>
      <w:r w:rsidRPr="005113AB">
        <w:rPr>
          <w:rFonts w:ascii="Verdana" w:hAnsi="Verdana" w:cs="Times New Roman"/>
          <w:lang w:val="es-ES"/>
        </w:rPr>
        <w:t xml:space="preserve"> (APEC)</w:t>
      </w:r>
      <w:r w:rsidRPr="005113AB">
        <w:rPr>
          <w:rFonts w:ascii="Verdana" w:hAnsi="Verdana" w:cs="Arial"/>
        </w:rPr>
        <w:t>, ver Ramírez Bonilla, 2005;</w:t>
      </w:r>
      <w:r w:rsidRPr="005113AB">
        <w:rPr>
          <w:rFonts w:ascii="Verdana" w:hAnsi="Verdana" w:cs="Arial"/>
          <w:bCs/>
        </w:rPr>
        <w:t xml:space="preserve"> para el</w:t>
      </w:r>
      <w:r w:rsidRPr="005113AB">
        <w:rPr>
          <w:rFonts w:ascii="Verdana" w:hAnsi="Verdana" w:cs="Arial"/>
          <w:bCs/>
          <w:kern w:val="36"/>
        </w:rPr>
        <w:t xml:space="preserve"> imperialismo norteamericano en el Pacífico asiático desde la caída de La Habana y Manilaen la guerra hispano-americana (1898), ver</w:t>
      </w:r>
      <w:r w:rsidRPr="005113AB">
        <w:rPr>
          <w:rFonts w:ascii="Verdana" w:hAnsi="Verdana" w:cs="Arial"/>
          <w:bCs/>
        </w:rPr>
        <w:t xml:space="preserve"> </w:t>
      </w:r>
      <w:hyperlink r:id="rId1" w:history="1">
        <w:r w:rsidRPr="005113AB">
          <w:rPr>
            <w:rFonts w:ascii="Verdana" w:hAnsi="Verdana" w:cs="Arial"/>
          </w:rPr>
          <w:t>Bello</w:t>
        </w:r>
      </w:hyperlink>
      <w:r w:rsidRPr="005113AB">
        <w:rPr>
          <w:rFonts w:ascii="Verdana" w:hAnsi="Verdana" w:cs="Arial"/>
        </w:rPr>
        <w:t xml:space="preserve">, </w:t>
      </w:r>
      <w:r w:rsidRPr="005113AB">
        <w:rPr>
          <w:rFonts w:ascii="Verdana" w:hAnsi="Verdana" w:cs="Times New Roman"/>
        </w:rPr>
        <w:t xml:space="preserve">1998; </w:t>
      </w:r>
      <w:r w:rsidRPr="005113AB">
        <w:rPr>
          <w:rFonts w:ascii="Verdana" w:hAnsi="Verdana" w:cs="Arial"/>
          <w:bCs/>
        </w:rPr>
        <w:t>y para el régimen mimético o de integración, ver Chaparro Amaya, 2013, 276.</w:t>
      </w:r>
    </w:p>
  </w:footnote>
  <w:footnote w:id="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la historia del narcotráfico en la frontera latinoamericana</w:t>
      </w:r>
      <w:r w:rsidRPr="005113AB">
        <w:rPr>
          <w:rFonts w:ascii="Verdana" w:hAnsi="Verdana" w:cs="Times New Roman"/>
        </w:rPr>
        <w:t xml:space="preserve">, </w:t>
      </w:r>
      <w:r w:rsidRPr="005113AB">
        <w:rPr>
          <w:rFonts w:ascii="Verdana" w:hAnsi="Verdana"/>
        </w:rPr>
        <w:t xml:space="preserve">ver </w:t>
      </w:r>
      <w:r w:rsidRPr="005113AB">
        <w:rPr>
          <w:rFonts w:ascii="Verdana" w:hAnsi="Verdana" w:cs="Times New Roman"/>
        </w:rPr>
        <w:t>Aguilera-Reza, 2014;  para el crimen internacional de la depredación forestal</w:t>
      </w:r>
      <w:r w:rsidRPr="005113AB">
        <w:rPr>
          <w:rFonts w:ascii="Verdana" w:hAnsi="Verdana" w:cs="Times New Roman"/>
          <w:bCs/>
        </w:rPr>
        <w:t xml:space="preserve">, ver </w:t>
      </w:r>
      <w:r w:rsidRPr="005113AB">
        <w:rPr>
          <w:rFonts w:ascii="Verdana" w:hAnsi="Verdana" w:cs="Times New Roman"/>
        </w:rPr>
        <w:t xml:space="preserve">Gray, </w:t>
      </w:r>
      <w:r w:rsidRPr="005113AB">
        <w:rPr>
          <w:rFonts w:ascii="Verdana" w:hAnsi="Verdana" w:cs="Arial"/>
          <w:bCs/>
        </w:rPr>
        <w:t>1996;</w:t>
      </w:r>
      <w:r w:rsidRPr="005113AB">
        <w:rPr>
          <w:rStyle w:val="citation"/>
          <w:rFonts w:ascii="Verdana" w:hAnsi="Verdana"/>
          <w:iCs/>
          <w:lang w:val="es-ES"/>
        </w:rPr>
        <w:t xml:space="preserve"> y para </w:t>
      </w:r>
      <w:r w:rsidRPr="005113AB">
        <w:rPr>
          <w:rFonts w:ascii="Verdana" w:hAnsi="Verdana" w:cs="Times New Roman"/>
        </w:rPr>
        <w:t>el ecocidio minero a cielo abierto, ver</w:t>
      </w:r>
      <w:r w:rsidRPr="005113AB">
        <w:rPr>
          <w:rStyle w:val="citation"/>
          <w:rFonts w:ascii="Verdana" w:hAnsi="Verdana"/>
          <w:iCs/>
          <w:lang w:val="es-ES"/>
        </w:rPr>
        <w:t xml:space="preserve"> García-Morcillo, 1982; y </w:t>
      </w:r>
      <w:hyperlink r:id="rId2" w:tooltip="Javier Rodríguez Pardo (aún no redactado)" w:history="1">
        <w:r w:rsidRPr="005113AB">
          <w:rPr>
            <w:rStyle w:val="Hyperlink"/>
            <w:rFonts w:ascii="Verdana" w:hAnsi="Verdana"/>
            <w:iCs/>
            <w:color w:val="auto"/>
            <w:u w:val="none"/>
            <w:lang w:val="es-ES"/>
          </w:rPr>
          <w:t>Rodríguez Pardo</w:t>
        </w:r>
      </w:hyperlink>
      <w:r w:rsidRPr="005113AB">
        <w:rPr>
          <w:rStyle w:val="citation"/>
          <w:rFonts w:ascii="Verdana" w:hAnsi="Verdana"/>
          <w:iCs/>
          <w:lang w:val="es-ES"/>
        </w:rPr>
        <w:t>, 2009.</w:t>
      </w:r>
      <w:r w:rsidRPr="005113AB">
        <w:rPr>
          <w:rFonts w:ascii="Verdana" w:hAnsi="Verdana" w:cs="Times New Roman"/>
        </w:rPr>
        <w:t xml:space="preserve"> Para el nacimiento del primer narcoestado y el rol de Roberto Suárez Gómez en Bolivia, ver Levy, 2012. Y para el laberinto colombiano de la droga y la insurgencia crónicas, ver Pérez Salazar, 2000.</w:t>
      </w:r>
    </w:p>
  </w:footnote>
  <w:footnote w:id="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Serje, 2013, 30. </w:t>
      </w:r>
    </w:p>
  </w:footnote>
  <w:footnote w:id="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cs="Times New Roman"/>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Viveiros de Castro, 2012, 63.</w:t>
      </w:r>
    </w:p>
    <w:p w:rsidR="0045588C" w:rsidRPr="005113AB" w:rsidRDefault="0045588C" w:rsidP="005113AB">
      <w:pPr>
        <w:pStyle w:val="Textodenotaderodap"/>
        <w:jc w:val="both"/>
        <w:rPr>
          <w:rFonts w:ascii="Verdana" w:hAnsi="Verdana"/>
          <w:lang w:val="es-ES"/>
        </w:rPr>
      </w:pPr>
    </w:p>
  </w:footnote>
  <w:footnote w:id="9">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lang w:val="es-ES"/>
        </w:rPr>
        <w:t>Para Meabe (2016), ni el perspectivismo de Viveiros de Castro ni el animismo de Descola tienen aptitud suficiente “…para organizar una explicación satisfactoria de los procesos emergentes que arrancan de la autoconservación y forman el imaginario institucional que se transforma en reglas vinculantes de efectiva reproducción dentro de los agregados interactivos y que se caracterizan como derecho consuetudinario indígena” (Meabe, 2016, nota 12).</w:t>
      </w:r>
    </w:p>
  </w:footnote>
  <w:footnote w:id="1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Viveiros de Castro, 2012, 66; para una crítica de la antropología perspectivista descoliana y viveirista, ver </w:t>
      </w:r>
      <w:r w:rsidRPr="005113AB">
        <w:rPr>
          <w:rStyle w:val="st1"/>
          <w:rFonts w:ascii="Verdana" w:hAnsi="Verdana" w:cs="Times New Roman"/>
        </w:rPr>
        <w:t>Reynoso, 2014; Morales Inga, 2014 y Meabe, 2016; y para la naturaleza demoledora de las críticas de Reynoso, ver Calavia, 2014.</w:t>
      </w:r>
    </w:p>
  </w:footnote>
  <w:footnote w:id="1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la etnobotánica peruana, ver Vega Orcacitas, 2001; para la investigación etnobotánica sobre plantas medicinales, ver Bermúdez, Oliveira-Miranda y Velázquez, 2005; y para la etnobotánica de los Ese Eja</w:t>
      </w:r>
      <w:r w:rsidRPr="005113AB">
        <w:rPr>
          <w:rStyle w:val="Ttulo1Char"/>
          <w:rFonts w:ascii="Verdana" w:hAnsi="Verdana" w:cs="Arial"/>
          <w:b w:val="0"/>
          <w:sz w:val="20"/>
          <w:szCs w:val="20"/>
        </w:rPr>
        <w:t xml:space="preserve"> (</w:t>
      </w:r>
      <w:r w:rsidRPr="005113AB">
        <w:rPr>
          <w:rStyle w:val="st1"/>
          <w:rFonts w:ascii="Verdana" w:hAnsi="Verdana" w:cs="Arial"/>
        </w:rPr>
        <w:t xml:space="preserve">región amazónica </w:t>
      </w:r>
      <w:r w:rsidRPr="005113AB">
        <w:rPr>
          <w:rFonts w:ascii="Verdana" w:hAnsi="Verdana" w:cs="Arial"/>
          <w:vanish/>
        </w:rPr>
        <w:br/>
      </w:r>
      <w:r w:rsidRPr="005113AB">
        <w:rPr>
          <w:rStyle w:val="st1"/>
          <w:rFonts w:ascii="Verdana" w:hAnsi="Verdana" w:cs="Arial"/>
        </w:rPr>
        <w:t>aledaña a los límites entre Perú y Bolivia)</w:t>
      </w:r>
      <w:r w:rsidRPr="005113AB">
        <w:rPr>
          <w:rFonts w:ascii="Verdana" w:hAnsi="Verdana" w:cs="Times New Roman"/>
        </w:rPr>
        <w:t>, ver Alexiades, 1999.</w:t>
      </w:r>
    </w:p>
  </w:footnote>
  <w:footnote w:id="1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la cosmovisión toba, </w:t>
      </w:r>
      <w:r w:rsidRPr="005113AB">
        <w:rPr>
          <w:rFonts w:ascii="Verdana" w:hAnsi="Verdana" w:cs="Times New Roman"/>
        </w:rPr>
        <w:t>ver Fernández y Hachén, 2007; y para el tiempo y el espacio entre los Mura del Bajo Madeira, ver Castro Pereira, 2009. Para reflexionar acerca de la historiografía andino-amazónica, ver Barclay Rey de Castro, 2001.</w:t>
      </w:r>
    </w:p>
  </w:footnote>
  <w:footnote w:id="1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portuñol, tupí-portugués, español y kichwa amazónicos.</w:t>
      </w:r>
    </w:p>
  </w:footnote>
  <w:footnote w:id="1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Boidin, 2006.</w:t>
      </w:r>
    </w:p>
  </w:footnote>
  <w:footnote w:id="1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el t</w:t>
      </w:r>
      <w:hyperlink r:id="rId3" w:history="1">
        <w:r w:rsidRPr="005113AB">
          <w:rPr>
            <w:rFonts w:ascii="Verdana" w:hAnsi="Verdana" w:cs="Times New Roman"/>
            <w:kern w:val="36"/>
            <w:lang w:val="es-ES"/>
          </w:rPr>
          <w:t>estimonio de una lingüista de campo en la Amazonía</w:t>
        </w:r>
      </w:hyperlink>
      <w:r w:rsidRPr="005113AB">
        <w:rPr>
          <w:rFonts w:ascii="Verdana" w:hAnsi="Verdana"/>
        </w:rPr>
        <w:t xml:space="preserve"> colombiana, ver </w:t>
      </w:r>
      <w:r w:rsidRPr="005113AB">
        <w:rPr>
          <w:rFonts w:ascii="Verdana" w:hAnsi="Verdana" w:cs="Times New Roman"/>
          <w:lang w:val="es-ES"/>
        </w:rPr>
        <w:t>Gómez-Imbert, 2011.</w:t>
      </w:r>
    </w:p>
  </w:footnote>
  <w:footnote w:id="1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Harkin, 2003, 264.</w:t>
      </w:r>
    </w:p>
  </w:footnote>
  <w:footnote w:id="1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w:t>
      </w:r>
      <w:r w:rsidRPr="005113AB">
        <w:rPr>
          <w:rFonts w:ascii="Verdana" w:hAnsi="Verdana" w:cs="Arial"/>
        </w:rPr>
        <w:t xml:space="preserve">Mody, 2011. Para el estado de la cuestión de la ontología del deporte en el Perú amazónico, </w:t>
      </w:r>
      <w:r w:rsidRPr="005113AB">
        <w:rPr>
          <w:rFonts w:ascii="Verdana" w:hAnsi="Verdana" w:cs="Arial"/>
          <w:iCs/>
        </w:rPr>
        <w:t xml:space="preserve">ver </w:t>
      </w:r>
      <w:r w:rsidRPr="005113AB">
        <w:rPr>
          <w:rFonts w:ascii="Verdana" w:hAnsi="Verdana" w:cs="Arial"/>
        </w:rPr>
        <w:t>Walker, 2013.</w:t>
      </w:r>
    </w:p>
  </w:footnote>
  <w:footnote w:id="1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Debo esta referencia a una comunicación personal del oficial de la Marina Mercante Carlos Daniel Videla Dorna. </w:t>
      </w:r>
    </w:p>
  </w:footnote>
  <w:footnote w:id="1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cs="Times New Roman"/>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Viveiros de Castro, 2010; y Chaparro-Amaya, 2013.</w:t>
      </w:r>
    </w:p>
    <w:p w:rsidR="0045588C" w:rsidRPr="005113AB" w:rsidRDefault="0045588C" w:rsidP="005113AB">
      <w:pPr>
        <w:pStyle w:val="Textodenotaderodap"/>
        <w:jc w:val="both"/>
        <w:rPr>
          <w:rFonts w:ascii="Verdana" w:hAnsi="Verdana"/>
          <w:lang w:val="es-ES"/>
        </w:rPr>
      </w:pPr>
    </w:p>
  </w:footnote>
  <w:footnote w:id="20">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pt-BR"/>
        </w:rPr>
        <w:t>Para el alza tectónica andina, el cambio climatico, la evolución del paisaje, y la biodiveridad amazónica, ver Hoorn, Wesselingh, Steege, et. al., 2010.</w:t>
      </w:r>
    </w:p>
    <w:p w:rsidR="0045588C" w:rsidRPr="005113AB" w:rsidRDefault="0045588C" w:rsidP="005113AB">
      <w:pPr>
        <w:pStyle w:val="Textodenotaderodap"/>
        <w:jc w:val="both"/>
        <w:rPr>
          <w:rFonts w:ascii="Verdana" w:hAnsi="Verdana"/>
          <w:lang w:val="es-ES"/>
        </w:rPr>
      </w:pPr>
    </w:p>
  </w:footnote>
  <w:footnote w:id="21">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a raíz de una iniciativa del Centro de Estudios Teológicos de la Amazonía (CETA), presentada al Instituto de Investigación de la Amazonía Peruana se aprobó en 1984 el Proyecto de Monumenta Amazónica, repertorio de ediciones de libros concernientes a la Amazonía.</w:t>
      </w:r>
    </w:p>
    <w:p w:rsidR="0045588C" w:rsidRPr="005113AB" w:rsidRDefault="0045588C" w:rsidP="005113AB">
      <w:pPr>
        <w:pStyle w:val="Textodenotaderodap"/>
        <w:jc w:val="both"/>
        <w:rPr>
          <w:rFonts w:ascii="Verdana" w:hAnsi="Verdana"/>
          <w:lang w:val="es-ES"/>
        </w:rPr>
      </w:pPr>
    </w:p>
  </w:footnote>
  <w:footnote w:id="22">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las  inundaciones y los bosques inundados (igapós en Brasil y tahuampas en Perú), ver Nolte, 1967; y McDaniel, 1995. Para la resiliencia urbana a las inundaciones periódicas, ver Liao, 2012. Y para el p</w:t>
      </w:r>
      <w:r w:rsidRPr="005113AB">
        <w:rPr>
          <w:rFonts w:ascii="Verdana" w:hAnsi="Verdana" w:cs="Times New Roman,Bold"/>
          <w:bCs/>
        </w:rPr>
        <w:t xml:space="preserve">lan de manejo adaptativo de bosques inundables (“Tahuampas”), ver </w:t>
      </w:r>
      <w:r w:rsidRPr="005113AB">
        <w:rPr>
          <w:rFonts w:ascii="Verdana" w:hAnsi="Verdana" w:cs="Times New Roman"/>
        </w:rPr>
        <w:t>Rojas Grández y Alvarez Alonso, 2007.</w:t>
      </w:r>
    </w:p>
    <w:p w:rsidR="0045588C" w:rsidRPr="005113AB" w:rsidRDefault="0045588C" w:rsidP="005113AB">
      <w:pPr>
        <w:pStyle w:val="Textodenotaderodap"/>
        <w:jc w:val="both"/>
        <w:rPr>
          <w:rFonts w:ascii="Verdana" w:hAnsi="Verdana"/>
          <w:lang w:val="es-ES"/>
        </w:rPr>
      </w:pPr>
    </w:p>
  </w:footnote>
  <w:footnote w:id="23">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cs="Times New Roman"/>
        </w:rPr>
        <w:t xml:space="preserve">  para la experiencia brasilera del paleontólogo dinamarqués Peter Wilhelm Lund, ver Martínez, 2012.</w:t>
      </w:r>
    </w:p>
    <w:p w:rsidR="0045588C" w:rsidRPr="005113AB" w:rsidRDefault="0045588C" w:rsidP="005113AB">
      <w:pPr>
        <w:pStyle w:val="Textodenotaderodap"/>
        <w:jc w:val="both"/>
        <w:rPr>
          <w:rFonts w:ascii="Verdana" w:hAnsi="Verdana"/>
          <w:lang w:val="es-ES"/>
        </w:rPr>
      </w:pPr>
    </w:p>
  </w:footnote>
  <w:footnote w:id="24">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en Ibáñez, 2006.</w:t>
      </w:r>
    </w:p>
    <w:p w:rsidR="0045588C" w:rsidRPr="005113AB" w:rsidRDefault="0045588C" w:rsidP="005113AB">
      <w:pPr>
        <w:pStyle w:val="Textodenotaderodap"/>
        <w:jc w:val="both"/>
        <w:rPr>
          <w:rFonts w:ascii="Verdana" w:hAnsi="Verdana"/>
          <w:lang w:val="es-ES"/>
        </w:rPr>
      </w:pPr>
    </w:p>
  </w:footnote>
  <w:footnote w:id="25">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Arial"/>
        </w:rPr>
        <w:t>para la etno-medicina de los waorani del Ecuador amazónico, ver Davis y Yost, 1983;</w:t>
      </w:r>
      <w:r w:rsidRPr="005113AB">
        <w:rPr>
          <w:rFonts w:ascii="Verdana" w:hAnsi="Verdana" w:cs="Times New Roman"/>
        </w:rPr>
        <w:t xml:space="preserve"> </w:t>
      </w:r>
      <w:r w:rsidRPr="005113AB">
        <w:rPr>
          <w:rFonts w:ascii="Verdana" w:hAnsi="Verdana" w:cs="Times New Roman"/>
          <w:kern w:val="36"/>
        </w:rPr>
        <w:t xml:space="preserve">para la medicina tradicional de los tacana y machineri de Bolivia, ver </w:t>
      </w:r>
      <w:r w:rsidRPr="005113AB">
        <w:rPr>
          <w:rFonts w:ascii="Verdana" w:hAnsi="Verdana" w:cs="Times New Roman"/>
        </w:rPr>
        <w:t xml:space="preserve">Ponz Sejas, 2005; y para la cultura médica de los Kalawaya en la cordillera de Apolobamba, ver </w:t>
      </w:r>
      <w:r w:rsidRPr="005113AB">
        <w:rPr>
          <w:rFonts w:ascii="Verdana" w:hAnsi="Verdana" w:cs="Times New Roman"/>
          <w:lang w:val="es-ES"/>
        </w:rPr>
        <w:t>Van Kessel, 1993</w:t>
      </w:r>
      <w:r w:rsidRPr="005113AB">
        <w:rPr>
          <w:rFonts w:ascii="Verdana" w:hAnsi="Verdana" w:cs="Times New Roman"/>
        </w:rPr>
        <w:t>.</w:t>
      </w:r>
    </w:p>
  </w:footnote>
  <w:footnote w:id="2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la reconstrucción de identidades lingüísticas y para las difusiones lingüísticas, ver Hornborg  y Hill, 2011.</w:t>
      </w:r>
    </w:p>
  </w:footnote>
  <w:footnote w:id="2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un e</w:t>
      </w:r>
      <w:r w:rsidRPr="005113AB">
        <w:rPr>
          <w:rFonts w:ascii="Verdana" w:hAnsi="Verdana" w:cs="AGaramond-RegularSC"/>
        </w:rPr>
        <w:t>studio de aproximación</w:t>
      </w:r>
      <w:r w:rsidRPr="005113AB">
        <w:rPr>
          <w:rFonts w:ascii="Verdana" w:hAnsi="Verdana" w:cs="AGaramond-Italic"/>
          <w:iCs/>
        </w:rPr>
        <w:t xml:space="preserve"> </w:t>
      </w:r>
      <w:r w:rsidRPr="005113AB">
        <w:rPr>
          <w:rFonts w:ascii="Verdana" w:hAnsi="Verdana" w:cs="AGaramond-RegularSC"/>
        </w:rPr>
        <w:t>desde la diversidad de mitos, leyendas, cuentos maravillosos,</w:t>
      </w:r>
      <w:r w:rsidRPr="005113AB">
        <w:rPr>
          <w:rFonts w:ascii="Verdana" w:hAnsi="Verdana" w:cs="AGaramond-Italic"/>
          <w:iCs/>
        </w:rPr>
        <w:t xml:space="preserve"> </w:t>
      </w:r>
      <w:r w:rsidRPr="005113AB">
        <w:rPr>
          <w:rFonts w:ascii="Verdana" w:hAnsi="Verdana" w:cs="AGaramond-RegularSC"/>
        </w:rPr>
        <w:t xml:space="preserve">mitólogos y compiladores orales de la Amazonia, ver </w:t>
      </w:r>
      <w:r w:rsidRPr="005113AB">
        <w:rPr>
          <w:rFonts w:ascii="Verdana" w:hAnsi="Verdana" w:cs="AGaramond-Italic"/>
          <w:iCs/>
        </w:rPr>
        <w:t>Toro Montalvo, 2007.</w:t>
      </w:r>
    </w:p>
  </w:footnote>
  <w:footnote w:id="2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la antropología de la brujería, hechicería o magia negra, ver Wright, 2006; y para la hechicería infantil entre los asháninka, ver La Serna Salcedo, 2010.</w:t>
      </w:r>
    </w:p>
  </w:footnote>
  <w:footnote w:id="29">
    <w:p w:rsidR="0045588C" w:rsidRPr="005113AB" w:rsidRDefault="0045588C" w:rsidP="005113AB">
      <w:pPr>
        <w:pStyle w:val="NormalWeb"/>
        <w:spacing w:before="0" w:beforeAutospacing="0" w:after="0" w:afterAutospacing="0"/>
        <w:jc w:val="both"/>
        <w:rPr>
          <w:rFonts w:ascii="Verdana" w:hAnsi="Verdana"/>
          <w:sz w:val="20"/>
          <w:szCs w:val="20"/>
        </w:rPr>
      </w:pPr>
    </w:p>
    <w:p w:rsidR="0045588C" w:rsidRPr="005113AB" w:rsidRDefault="0045588C" w:rsidP="005113AB">
      <w:pPr>
        <w:pStyle w:val="NormalWeb"/>
        <w:spacing w:before="0" w:beforeAutospacing="0" w:after="0" w:afterAutospacing="0"/>
        <w:jc w:val="both"/>
        <w:rPr>
          <w:rFonts w:ascii="Verdana" w:hAnsi="Verdana" w:cs="Times New Roman"/>
          <w:sz w:val="20"/>
          <w:szCs w:val="20"/>
          <w:lang w:val="es-ES"/>
        </w:rPr>
      </w:pPr>
      <w:r w:rsidRPr="005113AB">
        <w:rPr>
          <w:rStyle w:val="Refdenotaderodap"/>
          <w:rFonts w:ascii="Verdana" w:hAnsi="Verdana"/>
          <w:sz w:val="20"/>
          <w:szCs w:val="20"/>
        </w:rPr>
        <w:footnoteRef/>
      </w:r>
      <w:r w:rsidRPr="005113AB">
        <w:rPr>
          <w:rFonts w:ascii="Verdana" w:hAnsi="Verdana"/>
          <w:sz w:val="20"/>
          <w:szCs w:val="20"/>
        </w:rPr>
        <w:t xml:space="preserve"> </w:t>
      </w:r>
      <w:r w:rsidRPr="005113AB">
        <w:rPr>
          <w:rFonts w:ascii="Verdana" w:hAnsi="Verdana" w:cs="Verdana"/>
          <w:sz w:val="20"/>
          <w:szCs w:val="20"/>
        </w:rPr>
        <w:t>para una b</w:t>
      </w:r>
      <w:r w:rsidRPr="005113AB">
        <w:rPr>
          <w:rFonts w:ascii="Verdana" w:hAnsi="Verdana" w:cs="Verdana-Bold"/>
          <w:bCs/>
          <w:sz w:val="20"/>
          <w:szCs w:val="20"/>
        </w:rPr>
        <w:t xml:space="preserve">reve historia del cine documental en la amazonia ecuatoriana, ver </w:t>
      </w:r>
      <w:r w:rsidRPr="005113AB">
        <w:rPr>
          <w:rFonts w:ascii="Verdana" w:hAnsi="Verdana" w:cs="Verdana"/>
          <w:sz w:val="20"/>
          <w:szCs w:val="20"/>
        </w:rPr>
        <w:t>Larrea Arias, 2012; para las m</w:t>
      </w:r>
      <w:r w:rsidRPr="005113AB">
        <w:rPr>
          <w:rStyle w:val="st1"/>
          <w:rFonts w:ascii="Verdana" w:hAnsi="Verdana" w:cs="Arial"/>
          <w:bCs/>
          <w:sz w:val="20"/>
          <w:szCs w:val="20"/>
        </w:rPr>
        <w:t>odalidades de</w:t>
      </w:r>
      <w:r w:rsidRPr="005113AB">
        <w:rPr>
          <w:rStyle w:val="st1"/>
          <w:rFonts w:ascii="Verdana" w:hAnsi="Verdana" w:cs="Arial"/>
          <w:sz w:val="20"/>
          <w:szCs w:val="20"/>
        </w:rPr>
        <w:t xml:space="preserve"> </w:t>
      </w:r>
      <w:r w:rsidRPr="005113AB">
        <w:rPr>
          <w:rFonts w:ascii="Verdana" w:hAnsi="Verdana" w:cs="Arial"/>
          <w:vanish/>
          <w:sz w:val="20"/>
          <w:szCs w:val="20"/>
        </w:rPr>
        <w:br/>
      </w:r>
      <w:r w:rsidRPr="005113AB">
        <w:rPr>
          <w:rStyle w:val="st1"/>
          <w:rFonts w:ascii="Verdana" w:hAnsi="Verdana" w:cs="Arial"/>
          <w:bCs/>
          <w:sz w:val="20"/>
          <w:szCs w:val="20"/>
        </w:rPr>
        <w:t>representación</w:t>
      </w:r>
      <w:r w:rsidRPr="005113AB">
        <w:rPr>
          <w:rStyle w:val="st1"/>
          <w:rFonts w:ascii="Verdana" w:hAnsi="Verdana" w:cs="Arial"/>
          <w:sz w:val="20"/>
          <w:szCs w:val="20"/>
        </w:rPr>
        <w:t xml:space="preserve"> en </w:t>
      </w:r>
      <w:r w:rsidRPr="005113AB">
        <w:rPr>
          <w:rStyle w:val="st1"/>
          <w:rFonts w:ascii="Verdana" w:hAnsi="Verdana" w:cs="Arial"/>
          <w:bCs/>
          <w:sz w:val="20"/>
          <w:szCs w:val="20"/>
        </w:rPr>
        <w:t xml:space="preserve">tres documentales amazónicos peruanos, ver Bustamante, 2013; para </w:t>
      </w:r>
      <w:r w:rsidRPr="005113AB">
        <w:rPr>
          <w:rFonts w:ascii="Verdana" w:hAnsi="Verdana" w:cs="Times New Roman"/>
          <w:bCs/>
          <w:sz w:val="20"/>
          <w:szCs w:val="20"/>
        </w:rPr>
        <w:t>el debate sobre “El abrazo de la serpiente” del cineasta colombiano Ciro Guerra, en su representación de la vida del etnólogo</w:t>
      </w:r>
      <w:r w:rsidRPr="005113AB">
        <w:rPr>
          <w:rFonts w:ascii="Verdana" w:hAnsi="Verdana" w:cs="Times New Roman"/>
          <w:sz w:val="20"/>
          <w:szCs w:val="20"/>
        </w:rPr>
        <w:t xml:space="preserve"> Theodor Koch-Grünberg</w:t>
      </w:r>
      <w:r w:rsidRPr="005113AB">
        <w:rPr>
          <w:rStyle w:val="Ttulo1Char"/>
          <w:rFonts w:ascii="Verdana" w:hAnsi="Verdana" w:cs="Arial"/>
          <w:b w:val="0"/>
          <w:sz w:val="20"/>
          <w:szCs w:val="20"/>
        </w:rPr>
        <w:t xml:space="preserve"> y del botánico </w:t>
      </w:r>
      <w:r w:rsidRPr="005113AB">
        <w:rPr>
          <w:rStyle w:val="st1"/>
          <w:rFonts w:ascii="Verdana" w:hAnsi="Verdana" w:cs="Arial"/>
          <w:sz w:val="20"/>
          <w:szCs w:val="20"/>
        </w:rPr>
        <w:t>Richard Evans Schultes</w:t>
      </w:r>
      <w:r w:rsidRPr="005113AB">
        <w:rPr>
          <w:rFonts w:ascii="Verdana" w:hAnsi="Verdana" w:cs="Times New Roman"/>
          <w:bCs/>
          <w:sz w:val="20"/>
          <w:szCs w:val="20"/>
        </w:rPr>
        <w:t xml:space="preserve">, ver </w:t>
      </w:r>
      <w:r w:rsidRPr="005113AB">
        <w:rPr>
          <w:rFonts w:ascii="Verdana" w:hAnsi="Verdana" w:cs="Times New Roman"/>
          <w:sz w:val="20"/>
          <w:szCs w:val="20"/>
        </w:rPr>
        <w:t>Fernández, 2015; para el cineasta brasilero Adrian Cowell, que focaliza</w:t>
      </w:r>
      <w:r w:rsidRPr="005113AB">
        <w:rPr>
          <w:rFonts w:ascii="Verdana" w:hAnsi="Verdana" w:cs="Arial"/>
          <w:sz w:val="20"/>
          <w:szCs w:val="20"/>
        </w:rPr>
        <w:t xml:space="preserve"> en el drama humano de los individuos atrapados en la carrera para traer la civilización al Amazonas; y el venezolano Carlos Azpurúa, autor del documental </w:t>
      </w:r>
      <w:r w:rsidRPr="005113AB">
        <w:rPr>
          <w:rFonts w:ascii="Verdana" w:hAnsi="Verdana" w:cs="Times New Roman"/>
          <w:iCs/>
          <w:sz w:val="20"/>
          <w:szCs w:val="20"/>
        </w:rPr>
        <w:t>Amazonas, el negocio de este mundo</w:t>
      </w:r>
      <w:r w:rsidRPr="005113AB">
        <w:rPr>
          <w:rFonts w:ascii="Verdana" w:hAnsi="Verdana" w:cs="Times New Roman"/>
          <w:sz w:val="20"/>
          <w:szCs w:val="20"/>
        </w:rPr>
        <w:t>, 1986.</w:t>
      </w:r>
    </w:p>
  </w:footnote>
  <w:footnote w:id="3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Style w:val="st1"/>
          <w:rFonts w:ascii="Verdana" w:hAnsi="Verdana" w:cs="Arial"/>
          <w:bCs/>
        </w:rPr>
        <w:t xml:space="preserve">ver </w:t>
      </w:r>
      <w:r w:rsidRPr="005113AB">
        <w:rPr>
          <w:rFonts w:ascii="Verdana" w:hAnsi="Verdana" w:cs="StempelGaramondLTStd-Roman"/>
        </w:rPr>
        <w:t>Shanley, Cymerys, Serra, y Medina, 2001;</w:t>
      </w:r>
      <w:r w:rsidRPr="005113AB">
        <w:rPr>
          <w:rFonts w:ascii="Verdana" w:hAnsi="Verdana" w:cs="TimesNewRoman"/>
        </w:rPr>
        <w:t xml:space="preserve"> y Mejía y Rengifo, 1995, 2000.</w:t>
      </w:r>
    </w:p>
  </w:footnote>
  <w:footnote w:id="3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w:t>
      </w:r>
      <w:r w:rsidRPr="005113AB">
        <w:rPr>
          <w:rStyle w:val="st1"/>
          <w:rFonts w:ascii="Verdana" w:hAnsi="Verdana"/>
        </w:rPr>
        <w:t>Joaquim Nabuco y la política exterior del Brasil, ver Frank da Costa, 1968.</w:t>
      </w:r>
    </w:p>
  </w:footnote>
  <w:footnote w:id="3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cs="AGaramond-RegularSC"/>
        </w:rPr>
        <w:t xml:space="preserve"> Para el arte textil o identidad guayacha en la provincia de Rodríguez de Mendoza (Amazonas, Perú),  ver </w:t>
      </w:r>
      <w:r w:rsidRPr="005113AB">
        <w:rPr>
          <w:rFonts w:ascii="Verdana" w:hAnsi="Verdana" w:cs="AGaramond-Italic"/>
          <w:iCs/>
        </w:rPr>
        <w:t>Grández Alejos, 2007; para el arte cerámico amazónico, ver Sánchez Montañez, y para el arte cerámico guarita del río Solimoes, ver McEwan, 2012.</w:t>
      </w:r>
    </w:p>
  </w:footnote>
  <w:footnote w:id="3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el caso de Ecuador  ver Truffin, 2009.</w:t>
      </w:r>
    </w:p>
  </w:footnote>
  <w:footnote w:id="3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cs="Times New Roman"/>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Padilla Pérez, 1996. Para el manejo de pesca comunal en la Amazonía Peruana, ver McDaniel, 1995</w:t>
      </w:r>
      <w:r w:rsidRPr="005113AB">
        <w:rPr>
          <w:rFonts w:ascii="Verdana" w:hAnsi="Verdana" w:cs="Humanist777BT-RomanB"/>
        </w:rPr>
        <w:t xml:space="preserve">. Y para el panorama sinóptico sobre la ictiofauna, la pesca y piscicultura en los ríos de la cuenca del Plata, ver </w:t>
      </w:r>
      <w:r w:rsidRPr="005113AB">
        <w:rPr>
          <w:rFonts w:ascii="Verdana" w:hAnsi="Verdana" w:cs="Humanist777BT-BlackB"/>
        </w:rPr>
        <w:t xml:space="preserve">Bonetto, </w:t>
      </w:r>
      <w:r w:rsidRPr="005113AB">
        <w:rPr>
          <w:rFonts w:ascii="Verdana" w:hAnsi="Verdana" w:cs="Humanist777BT-RomanB"/>
        </w:rPr>
        <w:t>1998.</w:t>
      </w:r>
    </w:p>
    <w:p w:rsidR="0045588C" w:rsidRPr="005113AB" w:rsidRDefault="0045588C" w:rsidP="005113AB">
      <w:pPr>
        <w:pStyle w:val="Textodenotaderodap"/>
        <w:jc w:val="both"/>
        <w:rPr>
          <w:rFonts w:ascii="Verdana" w:hAnsi="Verdana"/>
          <w:lang w:val="es-ES"/>
        </w:rPr>
      </w:pPr>
    </w:p>
  </w:footnote>
  <w:footnote w:id="35">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eastAsia="es-ES"/>
        </w:rPr>
        <w:t>Gyan  Chandra  Acharya,  nepalés representante de la ONU para los Países Menos Adelantados, los Países en Desarrollo sin Litoral y Pequeños Estados Insulares en Desarrollo</w:t>
      </w:r>
    </w:p>
    <w:p w:rsidR="0045588C" w:rsidRPr="005113AB" w:rsidRDefault="0045588C" w:rsidP="005113AB">
      <w:pPr>
        <w:pStyle w:val="Textodenotaderodap"/>
        <w:jc w:val="both"/>
        <w:rPr>
          <w:rFonts w:ascii="Verdana" w:hAnsi="Verdana"/>
          <w:lang w:val="es-ES"/>
        </w:rPr>
      </w:pPr>
    </w:p>
  </w:footnote>
  <w:footnote w:id="36">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los procesos de modernización en la Amazonia brasileña, ver Virtanen, 2008</w:t>
      </w:r>
    </w:p>
  </w:footnote>
  <w:footnote w:id="3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un diario de viaje a remo</w:t>
      </w:r>
      <w:r w:rsidRPr="005113AB">
        <w:rPr>
          <w:rFonts w:ascii="Verdana" w:hAnsi="Verdana" w:cs="Courier New"/>
        </w:rPr>
        <w:t xml:space="preserve"> por el río Putumayo hasta el Amazonas pasando por innumerables caseríos y aldeas ribereñas, ver Meikle, 1993.</w:t>
      </w:r>
    </w:p>
  </w:footnote>
  <w:footnote w:id="38">
    <w:p w:rsidR="0045588C" w:rsidRPr="005113AB" w:rsidRDefault="0045588C" w:rsidP="005113AB">
      <w:pPr>
        <w:pStyle w:val="NormalWeb"/>
        <w:spacing w:before="0" w:beforeAutospacing="0" w:after="0" w:afterAutospacing="0"/>
        <w:jc w:val="both"/>
        <w:rPr>
          <w:rFonts w:ascii="Verdana" w:hAnsi="Verdana"/>
          <w:sz w:val="20"/>
          <w:szCs w:val="20"/>
        </w:rPr>
      </w:pPr>
    </w:p>
    <w:p w:rsidR="0045588C" w:rsidRPr="005113AB" w:rsidRDefault="0045588C" w:rsidP="005113AB">
      <w:pPr>
        <w:shd w:val="clear" w:color="auto" w:fill="FFFFFF"/>
        <w:spacing w:after="0" w:line="240" w:lineRule="auto"/>
        <w:jc w:val="both"/>
        <w:rPr>
          <w:rFonts w:ascii="Verdana" w:hAnsi="Verdana" w:cs="Arial"/>
          <w:sz w:val="20"/>
          <w:szCs w:val="20"/>
          <w:lang w:val="es-ES"/>
        </w:rPr>
      </w:pPr>
      <w:r w:rsidRPr="005113AB">
        <w:rPr>
          <w:rStyle w:val="Refdenotaderodap"/>
          <w:rFonts w:ascii="Verdana" w:hAnsi="Verdana"/>
          <w:sz w:val="20"/>
          <w:szCs w:val="20"/>
        </w:rPr>
        <w:footnoteRef/>
      </w:r>
      <w:r w:rsidRPr="005113AB">
        <w:rPr>
          <w:rFonts w:ascii="Verdana" w:hAnsi="Verdana"/>
          <w:sz w:val="20"/>
          <w:szCs w:val="20"/>
        </w:rPr>
        <w:t xml:space="preserve"> </w:t>
      </w:r>
      <w:r w:rsidRPr="005113AB">
        <w:rPr>
          <w:rFonts w:ascii="Verdana" w:hAnsi="Verdana" w:cs="Times New Roman"/>
          <w:sz w:val="20"/>
          <w:szCs w:val="20"/>
        </w:rPr>
        <w:t>Para los champanes (</w:t>
      </w:r>
      <w:r w:rsidRPr="005113AB">
        <w:rPr>
          <w:rStyle w:val="st1"/>
          <w:rFonts w:ascii="Verdana" w:hAnsi="Verdana" w:cs="Arial"/>
          <w:sz w:val="20"/>
          <w:szCs w:val="20"/>
        </w:rPr>
        <w:t>lanchas de poco calado)</w:t>
      </w:r>
      <w:r w:rsidRPr="005113AB">
        <w:rPr>
          <w:rFonts w:ascii="Verdana" w:hAnsi="Verdana" w:cs="Times New Roman"/>
          <w:sz w:val="20"/>
          <w:szCs w:val="20"/>
        </w:rPr>
        <w:t>, remolcadores, convoyes modulares, y colectivos fluviales en la Amazonía Peruana, ver McDaniel, 1995.</w:t>
      </w:r>
      <w:r w:rsidRPr="005113AB">
        <w:rPr>
          <w:rStyle w:val="Ttulo1Char"/>
          <w:rFonts w:ascii="Verdana" w:hAnsi="Verdana" w:cs="Arial"/>
          <w:b w:val="0"/>
          <w:sz w:val="20"/>
          <w:szCs w:val="20"/>
        </w:rPr>
        <w:t xml:space="preserve"> Para </w:t>
      </w:r>
      <w:r w:rsidRPr="005113AB">
        <w:rPr>
          <w:rFonts w:ascii="Verdana" w:hAnsi="Verdana" w:cs="Times New Roman"/>
          <w:sz w:val="20"/>
          <w:szCs w:val="20"/>
        </w:rPr>
        <w:t>la frustrada voluntad Bolivariana de transformar la naturaleza latinoamericana, ver Padilla, 2010.</w:t>
      </w:r>
      <w:r w:rsidRPr="005113AB">
        <w:rPr>
          <w:rFonts w:ascii="Verdana" w:hAnsi="Verdana" w:cs="Arial"/>
          <w:vanish/>
          <w:sz w:val="20"/>
          <w:szCs w:val="20"/>
        </w:rPr>
        <w:br/>
      </w:r>
    </w:p>
  </w:footnote>
  <w:footnote w:id="3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Courier New"/>
        </w:rPr>
        <w:t xml:space="preserve">la magnitud de las fluctuaciones de los niveles del Amazonas “decrece a medida que se aleja del origen: en Pucallpa; entre 1981 y 1985, se registró un rango de 9.3 m. entre la máxima y mínima creciente; en Iquitos fue de 8 m. entre 1962-1989; en Manaus fue de 7.8 m., en Itacoatiara de 7.0 m.; en Santarén 6.7 m. y en Xingu de 4.0 m. Se observa, asimismo, que los períodos </w:t>
      </w:r>
      <w:r w:rsidRPr="005113AB">
        <w:rPr>
          <w:rFonts w:ascii="Verdana" w:eastAsiaTheme="minorHAnsi" w:hAnsi="Verdana" w:cs="Courier New"/>
          <w:lang w:eastAsia="en-US"/>
        </w:rPr>
        <w:t>hidrológicos se retrasan en el mismo sentido”</w:t>
      </w:r>
      <w:r w:rsidRPr="005113AB">
        <w:rPr>
          <w:rFonts w:ascii="Verdana" w:hAnsi="Verdana" w:cs="Book Antiqua"/>
          <w:bCs/>
          <w:iCs/>
        </w:rPr>
        <w:t xml:space="preserve"> (Guerra Flores, 1995, 4).</w:t>
      </w:r>
    </w:p>
  </w:footnote>
  <w:footnote w:id="4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con mayores tasas de migración lateral en materia de sedimentos y con mayores condiciones de equilibrio dinámico</w:t>
      </w:r>
      <w:r w:rsidRPr="005113AB">
        <w:rPr>
          <w:rFonts w:ascii="Verdana" w:hAnsi="Verdana"/>
        </w:rPr>
        <w:t xml:space="preserve"> a mayor cantidad de sinuosidades (para la morfología de los ríos amazónicos y sus implicaciones para el transporte fluvial, ver Abad, Vizcarra, Paredes, Montoro, Frías y Holguín, 2013). El dragado de los puertos no garantizaba el calado del río aguas abajo o aguas arriba.</w:t>
      </w:r>
    </w:p>
    <w:p w:rsidR="0045588C" w:rsidRPr="005113AB" w:rsidRDefault="0045588C" w:rsidP="005113AB">
      <w:pPr>
        <w:pStyle w:val="Textodenotaderodap"/>
        <w:jc w:val="both"/>
        <w:rPr>
          <w:rFonts w:ascii="Verdana" w:hAnsi="Verdana"/>
          <w:lang w:val="es-ES"/>
        </w:rPr>
      </w:pPr>
    </w:p>
  </w:footnote>
  <w:footnote w:id="4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Silva Fajardo, 2009.</w:t>
      </w:r>
    </w:p>
  </w:footnote>
  <w:footnote w:id="4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Silva Fajardo, 2009.</w:t>
      </w:r>
    </w:p>
  </w:footnote>
  <w:footnote w:id="4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el m</w:t>
      </w:r>
      <w:r w:rsidRPr="005113AB">
        <w:rPr>
          <w:rFonts w:ascii="Verdana" w:hAnsi="Verdana" w:cs="Times New Roman"/>
          <w:bCs/>
        </w:rPr>
        <w:t>anejo del recurso hídrico en culturas precolombinas, ver Díaz Ortiz,  2008.</w:t>
      </w:r>
    </w:p>
  </w:footnote>
  <w:footnote w:id="4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Than, 2006.</w:t>
      </w:r>
      <w:r w:rsidRPr="005113AB">
        <w:rPr>
          <w:rFonts w:ascii="Verdana" w:hAnsi="Verdana" w:cs="Times New Roman"/>
          <w:lang w:val="pt-BR"/>
        </w:rPr>
        <w:t xml:space="preserve"> Para el alza tectónica andina, y su impacto en el cambio climatico, ver Hoorn, Wesselingh, Steege, et. al., 2010, 927.</w:t>
      </w:r>
    </w:p>
  </w:footnote>
  <w:footnote w:id="4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la tectónica andina como causa de los cambiantes patrones de drenaje en el mioceno del norte de Sudamérica, ver Horn; Guerrero; Sarmiento y Lorente, 1995; y Guerra-Turín, 2011</w:t>
      </w:r>
    </w:p>
  </w:footnote>
  <w:footnote w:id="4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Entre las confluencias de ríos más notorias se encuentran las de: </w:t>
      </w:r>
      <w:r w:rsidRPr="005113AB">
        <w:rPr>
          <w:rStyle w:val="st1"/>
          <w:rFonts w:ascii="Verdana" w:hAnsi="Verdana" w:cs="Times New Roman"/>
        </w:rPr>
        <w:t>Mamoré/Guaporé, Beni/Madre de Dios, Beni/Mamoré, Urubamba/Tambo, Ucayali/Marañón, Huallaga/Marañón, Pastaza/Marañón, Napo/Amazonas, Caquetá/Apaporis, Negro/Vaupés, Negro/Branco, Acre/Purús, Negro/Solimoes, Juruena/Tapajós, Araguaia/Tocantins, Paraguay/Paraná, Paraná/Iguazú, Paraná/Uruguay, etc.</w:t>
      </w:r>
      <w:r w:rsidRPr="005113AB">
        <w:rPr>
          <w:rFonts w:ascii="Verdana" w:hAnsi="Verdana" w:cs="TimesNewRomanPS-BoldMT"/>
          <w:bCs/>
        </w:rPr>
        <w:t xml:space="preserve"> </w:t>
      </w:r>
      <w:r w:rsidRPr="005113AB">
        <w:rPr>
          <w:rFonts w:ascii="Verdana" w:hAnsi="Verdana" w:cs="TimesNewRomanPS-BoldItalicMT"/>
          <w:bCs/>
          <w:iCs/>
        </w:rPr>
        <w:t xml:space="preserve">Para el concepto de río contínuo introducido como teoría por Robin Vannote y las interacciones entre tributarios y cuencas mayores, ver </w:t>
      </w:r>
      <w:r w:rsidRPr="005113AB">
        <w:rPr>
          <w:rFonts w:ascii="Verdana" w:hAnsi="Verdana" w:cs="TimesNewRomanPS-BoldMT"/>
          <w:bCs/>
        </w:rPr>
        <w:t xml:space="preserve">White, </w:t>
      </w:r>
      <w:r w:rsidRPr="005113AB">
        <w:rPr>
          <w:rStyle w:val="st1"/>
          <w:rFonts w:ascii="Verdana" w:hAnsi="Verdana" w:cs="Arial"/>
          <w:bCs/>
          <w:lang w:val="pt-BR"/>
        </w:rPr>
        <w:t>2007. Y para el concepto de río discontínuo o discontinuidades secuenciales (alternancia de tramos lóticos o de curso corriente, y leníticos o estancados), ver Gómez Cerezo, 2003.</w:t>
      </w:r>
    </w:p>
  </w:footnote>
  <w:footnote w:id="4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pt-BR"/>
        </w:rPr>
        <w:t xml:space="preserve">Para el rol que los sedimentos suspendidos en los ríos tienen en la coloración de las aguas fluviales, ver Meade, 1994, 31 y 34;  y Gómez Cerezo, 2003. </w:t>
      </w:r>
    </w:p>
  </w:footnote>
  <w:footnote w:id="4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bCs/>
        </w:rPr>
        <w:t>A mayor  tamaño de partícula, mayor velocidad de sedimentación. Y a  mayor  temperatura,  mayor velocidad de sedimentación porque decrece la viscosidad</w:t>
      </w:r>
      <w:r w:rsidRPr="005113AB">
        <w:rPr>
          <w:rFonts w:ascii="Verdana" w:hAnsi="Verdana" w:cs="Times New Roman"/>
          <w:bCs/>
        </w:rPr>
        <w:t xml:space="preserve"> (corolarios anónimos de la ecuación de Stokes)</w:t>
      </w:r>
      <w:r w:rsidRPr="005113AB">
        <w:rPr>
          <w:rFonts w:ascii="Verdana" w:hAnsi="Verdana"/>
          <w:bCs/>
        </w:rPr>
        <w:t>.</w:t>
      </w:r>
      <w:r w:rsidRPr="005113AB">
        <w:rPr>
          <w:rStyle w:val="Ttulo1Char"/>
          <w:rFonts w:ascii="Verdana" w:hAnsi="Verdana" w:cs="Arial"/>
          <w:b w:val="0"/>
          <w:sz w:val="20"/>
          <w:szCs w:val="20"/>
        </w:rPr>
        <w:t xml:space="preserve"> </w:t>
      </w:r>
      <w:r w:rsidRPr="005113AB">
        <w:rPr>
          <w:rStyle w:val="st1"/>
          <w:rFonts w:ascii="Verdana" w:hAnsi="Verdana" w:cs="Arial"/>
        </w:rPr>
        <w:t xml:space="preserve">La Ley </w:t>
      </w:r>
      <w:r w:rsidRPr="005113AB">
        <w:rPr>
          <w:rStyle w:val="st1"/>
          <w:rFonts w:ascii="Verdana" w:hAnsi="Verdana" w:cs="Arial"/>
          <w:bCs/>
        </w:rPr>
        <w:t>de (George) Stokes</w:t>
      </w:r>
      <w:r w:rsidRPr="005113AB">
        <w:rPr>
          <w:rStyle w:val="st1"/>
          <w:rFonts w:ascii="Verdana" w:hAnsi="Verdana" w:cs="Arial"/>
        </w:rPr>
        <w:t xml:space="preserve"> se refiere a la fuerza de fricción </w:t>
      </w:r>
      <w:r w:rsidRPr="005113AB">
        <w:rPr>
          <w:rFonts w:ascii="Verdana" w:hAnsi="Verdana" w:cs="Arial"/>
          <w:vanish/>
        </w:rPr>
        <w:br/>
      </w:r>
      <w:r w:rsidRPr="005113AB">
        <w:rPr>
          <w:rStyle w:val="st1"/>
          <w:rFonts w:ascii="Verdana" w:hAnsi="Verdana" w:cs="Arial"/>
        </w:rPr>
        <w:t>experimentada por objetos esféricos moviéndose en el seno de un fluido viscoso. </w:t>
      </w:r>
    </w:p>
  </w:footnote>
  <w:footnote w:id="4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w:t>
      </w:r>
      <w:r w:rsidRPr="005113AB">
        <w:rPr>
          <w:rFonts w:ascii="Verdana" w:hAnsi="Verdana" w:cs="Times New Roman"/>
          <w:lang w:val="en-US"/>
        </w:rPr>
        <w:t>Rice, Roy y Rhoads, 2008.</w:t>
      </w:r>
    </w:p>
  </w:footnote>
  <w:footnote w:id="5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pt-BR"/>
        </w:rPr>
        <w:t>Bevis, et. al., 2005.  Es possible que esta incidencia geofísica afecte también la velocidad de rotación del planeta y esté vinculada con la presión hidrostática.</w:t>
      </w:r>
    </w:p>
  </w:footnote>
  <w:footnote w:id="5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Cleary, 1990; Albergaria de Queiroz, 2013</w:t>
      </w:r>
    </w:p>
  </w:footnote>
  <w:footnote w:id="5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El río Hamza </w:t>
      </w:r>
      <w:r w:rsidRPr="005113AB">
        <w:rPr>
          <w:rFonts w:ascii="Verdana" w:hAnsi="Verdana"/>
          <w:lang w:val="es-ES"/>
        </w:rPr>
        <w:t>se dio a conocer en el XII Congreso Internacional de la Sociedad Brasileña de Geofísica, y fue hallado al analizarse los registros de 241 pozos profundos perforados por Petrobras entre 1970 y 1980.</w:t>
      </w:r>
      <w:r w:rsidRPr="005113AB">
        <w:rPr>
          <w:rFonts w:ascii="Verdana" w:hAnsi="Verdana" w:cs="Arial"/>
        </w:rPr>
        <w:t xml:space="preserve"> Para el rol de los acuíferos --que son formaciones geológicas permeables que permiten la circulación y almacenamiento de aguas subterráneas--  y la profundidad de los niveles freáticos, ver Brown, 2001</w:t>
      </w:r>
      <w:r w:rsidRPr="005113AB">
        <w:rPr>
          <w:rFonts w:ascii="Verdana" w:hAnsi="Verdana" w:cs="Courier New"/>
        </w:rPr>
        <w:t>. Según Brown, por debajo del nivel freático la presión es menor que la atmosférica y está relacionada con la presión hidrostática, y por encima del nivel freático es menor que la atmosférica y se llama succión capilar, cuya zona capilar tiene el suelo saturado, lo cual es medido mediante manómetros y tensiómetros.</w:t>
      </w:r>
    </w:p>
    <w:p w:rsidR="0045588C" w:rsidRPr="005113AB" w:rsidRDefault="0045588C" w:rsidP="005113AB">
      <w:pPr>
        <w:pStyle w:val="Textodenotaderodap"/>
        <w:jc w:val="both"/>
        <w:rPr>
          <w:rFonts w:ascii="Verdana" w:hAnsi="Verdana"/>
          <w:lang w:val="es-ES"/>
        </w:rPr>
      </w:pPr>
    </w:p>
  </w:footnote>
  <w:footnote w:id="53">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FuturaT-BookOblique"/>
          <w:iCs/>
        </w:rPr>
        <w:t>ver Leroi-Gourhan, 1964; Gayubas, 2012; Cayón, 2012; y Allen y Jones, 2014; y acerca del mito del noble salvaje</w:t>
      </w:r>
      <w:r w:rsidRPr="005113AB">
        <w:rPr>
          <w:rFonts w:ascii="Verdana" w:hAnsi="Verdana" w:cs="Arial"/>
          <w:bCs/>
        </w:rPr>
        <w:t xml:space="preserve">, ver Keeley, 1996; </w:t>
      </w:r>
      <w:r w:rsidRPr="005113AB">
        <w:rPr>
          <w:rFonts w:ascii="Verdana" w:hAnsi="Verdana" w:cs="Times New Roman"/>
        </w:rPr>
        <w:t xml:space="preserve"> y para las teorías de la guerra indígena en las tierras bajas sudamericanas, ver Villar, 2015.</w:t>
      </w:r>
    </w:p>
    <w:p w:rsidR="0045588C" w:rsidRPr="005113AB" w:rsidRDefault="0045588C" w:rsidP="005113AB">
      <w:pPr>
        <w:pStyle w:val="Textodenotaderodap"/>
        <w:jc w:val="both"/>
        <w:rPr>
          <w:rFonts w:ascii="Verdana" w:hAnsi="Verdana"/>
          <w:lang w:val="es-ES"/>
        </w:rPr>
      </w:pPr>
    </w:p>
  </w:footnote>
  <w:footnote w:id="54">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FuturaT-BookOblique"/>
          <w:iCs/>
        </w:rPr>
        <w:t>ver Chaparro Amaya, 2013, 197-199;</w:t>
      </w:r>
      <w:r w:rsidRPr="005113AB">
        <w:rPr>
          <w:rStyle w:val="st1"/>
          <w:rFonts w:ascii="Verdana" w:hAnsi="Verdana" w:cs="Arial"/>
          <w:bCs/>
        </w:rPr>
        <w:t xml:space="preserve"> a propósito del canibalismo, la caza y la guerra y su influjo en la</w:t>
      </w:r>
      <w:r w:rsidRPr="005113AB">
        <w:rPr>
          <w:rStyle w:val="st1"/>
          <w:rFonts w:ascii="Verdana" w:hAnsi="Verdana" w:cs="Arial"/>
        </w:rPr>
        <w:t xml:space="preserve"> organización social amazónica</w:t>
      </w:r>
      <w:r w:rsidRPr="005113AB">
        <w:rPr>
          <w:rFonts w:ascii="Verdana" w:hAnsi="Verdana" w:cs="Arial"/>
          <w:vanish/>
        </w:rPr>
        <w:br/>
      </w:r>
      <w:r w:rsidRPr="005113AB">
        <w:rPr>
          <w:rStyle w:val="st1"/>
          <w:rFonts w:ascii="Verdana" w:hAnsi="Verdana" w:cs="Arial"/>
          <w:bCs/>
        </w:rPr>
        <w:t xml:space="preserve">, ver </w:t>
      </w:r>
      <w:r w:rsidRPr="005113AB">
        <w:rPr>
          <w:rFonts w:ascii="Verdana" w:hAnsi="Verdana" w:cs="Times New Roman"/>
          <w:shd w:val="clear" w:color="auto" w:fill="FFFFFF"/>
        </w:rPr>
        <w:t xml:space="preserve">Cayón, 2012; y para la cadena alimenticia del depredador y la presa, ver </w:t>
      </w:r>
      <w:r w:rsidRPr="005113AB">
        <w:rPr>
          <w:rStyle w:val="st1"/>
          <w:rFonts w:ascii="Verdana" w:hAnsi="Verdana" w:cs="Arial"/>
          <w:bCs/>
        </w:rPr>
        <w:t>Vacas Mora, 2008, 279</w:t>
      </w:r>
    </w:p>
  </w:footnote>
  <w:footnote w:id="5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Chaparro Amaya, 2013, 206. P</w:t>
      </w:r>
      <w:r w:rsidRPr="005113AB">
        <w:rPr>
          <w:rFonts w:ascii="Verdana" w:hAnsi="Verdana" w:cs="Arial"/>
          <w:shd w:val="clear" w:color="auto" w:fill="FFFFFF"/>
        </w:rPr>
        <w:t>ara los territorios salvajes, las fronteras y la tierra de nadie, ver Serje, 2005, 2013; para el mito de la Isla Brasil, ver Faoro, 1967, capitulo V; y Fonseca Gadelha, 2002; y para el mito de las Islas Guayana y Brasil, ver Ibáñez Bonillo, 2015.</w:t>
      </w:r>
    </w:p>
  </w:footnote>
  <w:footnote w:id="5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l</w:t>
      </w:r>
      <w:r w:rsidRPr="005113AB">
        <w:rPr>
          <w:rStyle w:val="st1"/>
          <w:rFonts w:ascii="Verdana" w:hAnsi="Verdana" w:cs="Arial"/>
          <w:bCs/>
        </w:rPr>
        <w:t>a frontera Amazónica</w:t>
      </w:r>
      <w:r w:rsidRPr="005113AB">
        <w:rPr>
          <w:rStyle w:val="st1"/>
          <w:rFonts w:ascii="Verdana" w:hAnsi="Verdana" w:cs="Arial"/>
        </w:rPr>
        <w:t xml:space="preserve"> en el Perú del </w:t>
      </w:r>
      <w:r w:rsidRPr="005113AB">
        <w:rPr>
          <w:rStyle w:val="st1"/>
          <w:rFonts w:ascii="Verdana" w:hAnsi="Verdana" w:cs="Arial"/>
          <w:bCs/>
        </w:rPr>
        <w:t>siglo XVIII, ver Peralta Ruiz</w:t>
      </w:r>
      <w:r w:rsidRPr="005113AB">
        <w:rPr>
          <w:rStyle w:val="st1"/>
          <w:rFonts w:ascii="Verdana" w:hAnsi="Verdana" w:cs="Arial"/>
        </w:rPr>
        <w:t xml:space="preserve">, </w:t>
      </w:r>
      <w:r w:rsidRPr="005113AB">
        <w:rPr>
          <w:rStyle w:val="st1"/>
          <w:rFonts w:ascii="Verdana" w:hAnsi="Verdana" w:cs="Arial"/>
          <w:bCs/>
        </w:rPr>
        <w:t>2006.</w:t>
      </w:r>
    </w:p>
  </w:footnote>
  <w:footnote w:id="5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Chaparro Amaya, 2013, 202; y para la escritura del fiado de castilla, ver el Diccionario Escriche</w:t>
      </w:r>
    </w:p>
  </w:footnote>
  <w:footnote w:id="5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cs="Times New Roman"/>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Gayubas, 2012.</w:t>
      </w:r>
    </w:p>
    <w:p w:rsidR="0045588C" w:rsidRPr="005113AB" w:rsidRDefault="0045588C" w:rsidP="005113AB">
      <w:pPr>
        <w:pStyle w:val="Textodenotaderodap"/>
        <w:jc w:val="both"/>
        <w:rPr>
          <w:rFonts w:ascii="Verdana" w:hAnsi="Verdana"/>
          <w:lang w:val="es-ES"/>
        </w:rPr>
      </w:pPr>
    </w:p>
  </w:footnote>
  <w:footnote w:id="59">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ArialMT"/>
        </w:rPr>
        <w:t>Para el adoctrinamiento de los indígenas en la amazonia portuguesa del siglo XVII, ver Brust, 2007 y Pressler, 2012.</w:t>
      </w:r>
    </w:p>
    <w:p w:rsidR="0045588C" w:rsidRPr="005113AB" w:rsidRDefault="0045588C" w:rsidP="005113AB">
      <w:pPr>
        <w:pStyle w:val="Textodenotaderodap"/>
        <w:jc w:val="both"/>
        <w:rPr>
          <w:rFonts w:ascii="Verdana" w:hAnsi="Verdana"/>
          <w:lang w:val="es-ES"/>
        </w:rPr>
      </w:pPr>
    </w:p>
  </w:footnote>
  <w:footnote w:id="60">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Hoyuela Jayo, 2011, 13</w:t>
      </w:r>
      <w:r w:rsidRPr="005113AB">
        <w:rPr>
          <w:rFonts w:ascii="Verdana" w:hAnsi="Verdana" w:cs="Times New Roman"/>
        </w:rPr>
        <w:t>.</w:t>
      </w:r>
      <w:r w:rsidRPr="005113AB">
        <w:rPr>
          <w:rFonts w:ascii="Verdana" w:hAnsi="Verdana"/>
          <w:lang w:val="es-ES"/>
        </w:rPr>
        <w:t xml:space="preserve"> </w:t>
      </w:r>
      <w:r w:rsidRPr="005113AB">
        <w:rPr>
          <w:rFonts w:ascii="Verdana" w:hAnsi="Verdana" w:cs="ArialMT"/>
        </w:rPr>
        <w:t>Y para el adoctrinamiento de los indígenas en la amazonia portuguesa del siglo XVII, ver Brust, 2007 y Pressler, 2012.</w:t>
      </w:r>
    </w:p>
    <w:p w:rsidR="0045588C" w:rsidRPr="005113AB" w:rsidRDefault="0045588C" w:rsidP="005113AB">
      <w:pPr>
        <w:pStyle w:val="Textodenotaderodap"/>
        <w:jc w:val="both"/>
        <w:rPr>
          <w:rFonts w:ascii="Verdana" w:hAnsi="Verdana"/>
          <w:lang w:val="es-ES"/>
        </w:rPr>
      </w:pPr>
    </w:p>
  </w:footnote>
  <w:footnote w:id="61">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el o</w:t>
      </w:r>
      <w:r w:rsidRPr="005113AB">
        <w:rPr>
          <w:rFonts w:ascii="Verdana" w:hAnsi="Verdana" w:cs="Arial-BoldMT"/>
          <w:bCs/>
        </w:rPr>
        <w:t xml:space="preserve">caso del poder jesuítico en la Amazônia, ver </w:t>
      </w:r>
      <w:r w:rsidRPr="005113AB">
        <w:rPr>
          <w:rFonts w:ascii="Verdana" w:hAnsi="Verdana" w:cs="ArialMT"/>
        </w:rPr>
        <w:t xml:space="preserve">Ferreira Glielmo, 2007, y 2010. </w:t>
      </w:r>
      <w:r w:rsidRPr="005113AB">
        <w:rPr>
          <w:rFonts w:ascii="Verdana" w:hAnsi="Verdana" w:cs="Times New Roman"/>
        </w:rPr>
        <w:t>Para el poder temporal en las aldeas de indios o aldeamentos y los conflictos entre los jesuitas portugueses y la corona de Portugal (1751-1759), ver Couto, 2007.</w:t>
      </w:r>
      <w:r w:rsidRPr="005113AB">
        <w:rPr>
          <w:rFonts w:ascii="Verdana" w:hAnsi="Verdana"/>
          <w:lang w:val="es-ES"/>
        </w:rPr>
        <w:t xml:space="preserve"> Para el rol del jesuita Bittendorff, ver Arenz, 2010 y 2014; y</w:t>
      </w:r>
      <w:r w:rsidRPr="005113AB">
        <w:rPr>
          <w:rFonts w:ascii="Verdana" w:hAnsi="Verdana" w:cs="ArialMT"/>
        </w:rPr>
        <w:t xml:space="preserve"> para el adoctrinamiento de los indígenas en la amazonia portuguesa del siglo XVII, ver Brust, 2007 y Pressler, 2012. Para Francisco Xavier de Mendonza Furtado, ver </w:t>
      </w:r>
      <w:r w:rsidRPr="005113AB">
        <w:rPr>
          <w:rFonts w:ascii="Verdana" w:hAnsi="Verdana" w:cs="Gotham-Bold"/>
          <w:bCs/>
        </w:rPr>
        <w:t xml:space="preserve">Nunes Duarte, 2007; y </w:t>
      </w:r>
      <w:r w:rsidRPr="005113AB">
        <w:rPr>
          <w:rFonts w:ascii="Verdana" w:hAnsi="Verdana" w:cs="ArialMT"/>
        </w:rPr>
        <w:t>Richardson, 2015.</w:t>
      </w:r>
    </w:p>
    <w:p w:rsidR="0045588C" w:rsidRPr="005113AB" w:rsidRDefault="0045588C" w:rsidP="005113AB">
      <w:pPr>
        <w:pStyle w:val="Textodenotaderodap"/>
        <w:jc w:val="both"/>
        <w:rPr>
          <w:rFonts w:ascii="Verdana" w:hAnsi="Verdana"/>
          <w:lang w:val="es-ES"/>
        </w:rPr>
      </w:pPr>
    </w:p>
  </w:footnote>
  <w:footnote w:id="62">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Arenz, 2010, 31.</w:t>
      </w:r>
    </w:p>
    <w:p w:rsidR="0045588C" w:rsidRPr="005113AB" w:rsidRDefault="0045588C" w:rsidP="005113AB">
      <w:pPr>
        <w:pStyle w:val="Textodenotaderodap"/>
        <w:jc w:val="both"/>
        <w:rPr>
          <w:rFonts w:ascii="Verdana" w:hAnsi="Verdana"/>
          <w:lang w:val="es-ES"/>
        </w:rPr>
      </w:pPr>
    </w:p>
  </w:footnote>
  <w:footnote w:id="63">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Arenz, 2010, 32.</w:t>
      </w:r>
    </w:p>
    <w:p w:rsidR="0045588C" w:rsidRPr="005113AB" w:rsidRDefault="0045588C" w:rsidP="005113AB">
      <w:pPr>
        <w:pStyle w:val="Textodenotaderodap"/>
        <w:jc w:val="both"/>
        <w:rPr>
          <w:rFonts w:ascii="Verdana" w:hAnsi="Verdana"/>
          <w:lang w:val="es-ES"/>
        </w:rPr>
      </w:pPr>
    </w:p>
  </w:footnote>
  <w:footnote w:id="64">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Liberman, 1983.</w:t>
      </w:r>
      <w:r w:rsidRPr="005113AB">
        <w:rPr>
          <w:rFonts w:ascii="Verdana" w:hAnsi="Verdana" w:cs="Times New Roman"/>
          <w:lang w:val="pt-BR"/>
        </w:rPr>
        <w:t xml:space="preserve"> Para el periodo profético, ver Hoornaert, 1990;  y para el periodo empresarial, ver Moreira Neto, 1990.</w:t>
      </w:r>
    </w:p>
    <w:p w:rsidR="0045588C" w:rsidRPr="005113AB" w:rsidRDefault="0045588C" w:rsidP="005113AB">
      <w:pPr>
        <w:pStyle w:val="Textodenotaderodap"/>
        <w:jc w:val="both"/>
        <w:rPr>
          <w:rFonts w:ascii="Verdana" w:hAnsi="Verdana"/>
          <w:lang w:val="es-ES"/>
        </w:rPr>
      </w:pPr>
    </w:p>
  </w:footnote>
  <w:footnote w:id="65">
    <w:p w:rsidR="0045588C" w:rsidRPr="005113AB" w:rsidRDefault="0045588C" w:rsidP="005113AB">
      <w:pPr>
        <w:pStyle w:val="Textodenotaderodap"/>
        <w:jc w:val="both"/>
        <w:rPr>
          <w:rFonts w:ascii="Verdana" w:hAnsi="Verdana"/>
        </w:rPr>
      </w:pPr>
      <w:r w:rsidRPr="005113AB">
        <w:rPr>
          <w:rStyle w:val="Refdenotaderodap"/>
          <w:rFonts w:ascii="Verdana" w:hAnsi="Verdana"/>
        </w:rPr>
        <w:footnoteRef/>
      </w:r>
      <w:r w:rsidRPr="005113AB">
        <w:rPr>
          <w:rFonts w:ascii="Verdana" w:hAnsi="Verdana"/>
        </w:rPr>
        <w:t xml:space="preserve"> Ver Arenz, 2010, 35.</w:t>
      </w:r>
    </w:p>
    <w:p w:rsidR="0045588C" w:rsidRPr="005113AB" w:rsidRDefault="0045588C" w:rsidP="005113AB">
      <w:pPr>
        <w:pStyle w:val="Textodenotaderodap"/>
        <w:jc w:val="both"/>
        <w:rPr>
          <w:rFonts w:ascii="Verdana" w:hAnsi="Verdana"/>
          <w:lang w:val="es-ES"/>
        </w:rPr>
      </w:pPr>
    </w:p>
  </w:footnote>
  <w:footnote w:id="66">
    <w:p w:rsidR="0045588C" w:rsidRPr="005113AB" w:rsidRDefault="0045588C" w:rsidP="005113AB">
      <w:pPr>
        <w:pStyle w:val="Textodenotaderodap"/>
        <w:jc w:val="both"/>
        <w:rPr>
          <w:rFonts w:ascii="Verdana" w:hAnsi="Verdana"/>
        </w:rPr>
      </w:pPr>
      <w:r w:rsidRPr="005113AB">
        <w:rPr>
          <w:rStyle w:val="Refdenotaderodap"/>
          <w:rFonts w:ascii="Verdana" w:hAnsi="Verdana"/>
        </w:rPr>
        <w:footnoteRef/>
      </w:r>
      <w:r w:rsidRPr="005113AB">
        <w:rPr>
          <w:rFonts w:ascii="Verdana" w:hAnsi="Verdana"/>
        </w:rPr>
        <w:t xml:space="preserve"> Ver Arenz, 2010, 48.</w:t>
      </w:r>
      <w:r w:rsidRPr="005113AB">
        <w:rPr>
          <w:rStyle w:val="st1"/>
          <w:rFonts w:ascii="Verdana" w:hAnsi="Verdana" w:cs="Arial"/>
          <w:bCs/>
        </w:rPr>
        <w:t xml:space="preserve"> Sobre el cacao entre la Amazonia portuguesa y las Indias de Castilla, ver Chambouleyron, 2014.</w:t>
      </w:r>
      <w:r w:rsidRPr="005113AB">
        <w:rPr>
          <w:rFonts w:ascii="Verdana" w:hAnsi="Verdana" w:cs="SwitzerlandPlain"/>
        </w:rPr>
        <w:t xml:space="preserve"> Para el rol de la importación esclava africana en la Amazonia, ver Hawthorne, 2010.</w:t>
      </w:r>
    </w:p>
    <w:p w:rsidR="0045588C" w:rsidRPr="005113AB" w:rsidRDefault="0045588C" w:rsidP="005113AB">
      <w:pPr>
        <w:pStyle w:val="Textodenotaderodap"/>
        <w:jc w:val="both"/>
        <w:rPr>
          <w:rFonts w:ascii="Verdana" w:hAnsi="Verdana"/>
          <w:lang w:val="es-ES"/>
        </w:rPr>
      </w:pPr>
    </w:p>
  </w:footnote>
  <w:footnote w:id="67">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una historiografía sobre el período pombalino ver Alden, 1987 y Maxwell, 1995; y para el poder temporal en las aldeas de indios o aldeamentos y los conflictos entre los jesuitas portugueses y la corona de Portugal (1751-1759), ver Couto, 2007, y Ferreira Glielmo, 2007.</w:t>
      </w:r>
    </w:p>
  </w:footnote>
  <w:footnote w:id="6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l</w:t>
      </w:r>
      <w:r w:rsidRPr="005113AB">
        <w:rPr>
          <w:rStyle w:val="st1"/>
          <w:rFonts w:ascii="Verdana" w:hAnsi="Verdana" w:cs="Arial"/>
          <w:bCs/>
        </w:rPr>
        <w:t>a frontera Amazónica</w:t>
      </w:r>
      <w:r w:rsidRPr="005113AB">
        <w:rPr>
          <w:rStyle w:val="st1"/>
          <w:rFonts w:ascii="Verdana" w:hAnsi="Verdana" w:cs="Arial"/>
        </w:rPr>
        <w:t xml:space="preserve"> en el Perú del </w:t>
      </w:r>
      <w:r w:rsidRPr="005113AB">
        <w:rPr>
          <w:rStyle w:val="st1"/>
          <w:rFonts w:ascii="Verdana" w:hAnsi="Verdana" w:cs="Arial"/>
          <w:bCs/>
        </w:rPr>
        <w:t>siglo XVIII, ver Peralta Ruiz</w:t>
      </w:r>
      <w:r w:rsidRPr="005113AB">
        <w:rPr>
          <w:rStyle w:val="st1"/>
          <w:rFonts w:ascii="Verdana" w:hAnsi="Verdana" w:cs="Arial"/>
        </w:rPr>
        <w:t xml:space="preserve">, </w:t>
      </w:r>
      <w:r w:rsidRPr="005113AB">
        <w:rPr>
          <w:rStyle w:val="st1"/>
          <w:rFonts w:ascii="Verdana" w:hAnsi="Verdana" w:cs="Arial"/>
          <w:bCs/>
        </w:rPr>
        <w:t>2006.</w:t>
      </w:r>
      <w:r w:rsidRPr="005113AB">
        <w:rPr>
          <w:rFonts w:ascii="Verdana" w:hAnsi="Verdana" w:cs="Arial"/>
        </w:rPr>
        <w:t xml:space="preserve"> Para los escritos inéditos del jesuíta Pablo Maroni sobre el Noroeste amazónico, ver Cipolletti, 2013.</w:t>
      </w:r>
    </w:p>
    <w:p w:rsidR="0045588C" w:rsidRPr="005113AB" w:rsidRDefault="0045588C" w:rsidP="005113AB">
      <w:pPr>
        <w:pStyle w:val="Textodenotaderodap"/>
        <w:jc w:val="both"/>
        <w:rPr>
          <w:rFonts w:ascii="Verdana" w:hAnsi="Verdana"/>
          <w:lang w:val="es-ES"/>
        </w:rPr>
      </w:pPr>
    </w:p>
  </w:footnote>
  <w:footnote w:id="69">
    <w:p w:rsidR="0045588C" w:rsidRPr="005113AB" w:rsidRDefault="0045588C" w:rsidP="005113AB">
      <w:pPr>
        <w:pStyle w:val="Textodenotaderodap"/>
        <w:jc w:val="both"/>
        <w:rPr>
          <w:rFonts w:ascii="Verdana" w:hAnsi="Verdana" w:cs="TimesNewRoman"/>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Edmundson, 1922; Reeve, 1993; Ramírez, 1997;</w:t>
      </w:r>
      <w:r w:rsidRPr="005113AB">
        <w:rPr>
          <w:rFonts w:ascii="Verdana" w:hAnsi="Verdana" w:cs="TimesNewRoman"/>
        </w:rPr>
        <w:t xml:space="preserve"> Silva</w:t>
      </w:r>
      <w:r w:rsidRPr="005113AB">
        <w:rPr>
          <w:rFonts w:ascii="Verdana" w:hAnsi="Verdana" w:cs="TimesNewRoman,Bold"/>
          <w:bCs/>
        </w:rPr>
        <w:t xml:space="preserve">, </w:t>
      </w:r>
      <w:r w:rsidRPr="005113AB">
        <w:rPr>
          <w:rFonts w:ascii="Verdana" w:hAnsi="Verdana" w:cs="TimesNewRoman"/>
        </w:rPr>
        <w:t>2006; y Meier, 2007.</w:t>
      </w:r>
    </w:p>
    <w:p w:rsidR="0045588C" w:rsidRPr="005113AB" w:rsidRDefault="0045588C" w:rsidP="005113AB">
      <w:pPr>
        <w:pStyle w:val="Textodenotaderodap"/>
        <w:jc w:val="both"/>
        <w:rPr>
          <w:rFonts w:ascii="Verdana" w:hAnsi="Verdana"/>
          <w:lang w:val="es-ES"/>
        </w:rPr>
      </w:pPr>
    </w:p>
  </w:footnote>
  <w:footnote w:id="70">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shd w:val="clear" w:color="auto" w:fill="FFFFFF"/>
        </w:rPr>
        <w:t>ver Hornborg, 2005, 592; Hill, 2009; y Descola, 2012, 504-513.</w:t>
      </w:r>
      <w:r w:rsidRPr="005113AB">
        <w:rPr>
          <w:rFonts w:ascii="Verdana" w:hAnsi="Verdana" w:cs="SwitzerlandNarrow-Normal"/>
        </w:rPr>
        <w:t xml:space="preserve"> Para l</w:t>
      </w:r>
      <w:r w:rsidRPr="005113AB">
        <w:rPr>
          <w:rFonts w:ascii="Verdana" w:hAnsi="Verdana" w:cs="SwitzerlandNarrow-Bold"/>
          <w:bCs/>
        </w:rPr>
        <w:t>os Asháninka como custodios de la biodiversidad</w:t>
      </w:r>
      <w:r w:rsidRPr="005113AB">
        <w:rPr>
          <w:rFonts w:ascii="Verdana" w:hAnsi="Verdana" w:cs="SwitzerlandNarrow-Normal"/>
        </w:rPr>
        <w:t xml:space="preserve"> </w:t>
      </w:r>
      <w:r w:rsidRPr="005113AB">
        <w:rPr>
          <w:rFonts w:ascii="Verdana" w:hAnsi="Verdana" w:cs="SwitzerlandNarrow-Bold"/>
          <w:bCs/>
        </w:rPr>
        <w:t xml:space="preserve">en la Amazonía peruana, ver </w:t>
      </w:r>
      <w:r w:rsidRPr="005113AB">
        <w:rPr>
          <w:rFonts w:ascii="Verdana" w:hAnsi="Verdana" w:cs="SwitzerlandNarrow-Normal"/>
        </w:rPr>
        <w:t xml:space="preserve">Bodley, </w:t>
      </w:r>
      <w:r w:rsidRPr="005113AB">
        <w:rPr>
          <w:rFonts w:ascii="Verdana" w:hAnsi="Verdana" w:cs="AvantGardeITCbyBT-Book"/>
        </w:rPr>
        <w:t>2013.</w:t>
      </w:r>
    </w:p>
  </w:footnote>
  <w:footnote w:id="7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el rol de los padres misioneros en la puesta en peligro de las lenguas nativas en la Amazonia, ver Epps, 2005.</w:t>
      </w:r>
      <w:r w:rsidRPr="005113AB">
        <w:rPr>
          <w:rStyle w:val="Ttulo1Char"/>
          <w:rFonts w:ascii="Verdana" w:hAnsi="Verdana" w:cs="Arial"/>
          <w:b w:val="0"/>
          <w:sz w:val="20"/>
          <w:szCs w:val="20"/>
        </w:rPr>
        <w:t xml:space="preserve"> Para la Misión jesuítica de Moxos, ver Limpias Ortiz,</w:t>
      </w:r>
      <w:r w:rsidRPr="005113AB">
        <w:rPr>
          <w:rStyle w:val="st1"/>
          <w:rFonts w:ascii="Verdana" w:hAnsi="Verdana" w:cs="Arial"/>
        </w:rPr>
        <w:t xml:space="preserve"> 2008;</w:t>
      </w:r>
    </w:p>
  </w:footnote>
  <w:footnote w:id="7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e</w:t>
      </w:r>
      <w:r w:rsidRPr="005113AB">
        <w:rPr>
          <w:rFonts w:ascii="Verdana" w:hAnsi="Verdana" w:cs="Times New Roman"/>
          <w:lang w:val="es-ES"/>
        </w:rPr>
        <w:t>l Orinoco Amazónico de las Misiones Jesuíticas, ver Barandiarán,  1992.</w:t>
      </w:r>
    </w:p>
  </w:footnote>
  <w:footnote w:id="7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un pintoresco relato de la travesía de los padres expulsos por los ríos Marañón y Amazonas rumbo al Pará y Lisboa, ver Ferrer Benimeli, 2009</w:t>
      </w:r>
    </w:p>
  </w:footnote>
  <w:footnote w:id="7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Richardson, 2015. En el epistolario entre el Ministro Pombal  y su medio hermano Mendonca Furtado, el primero revela una gran conciencia histórica, pues le dice en mayo de 1753 que la única manera de dominar una nación bárbara “…es civilizándola y estableciendo un vínculo entre conquistados y conquistadores, que vivirán en sociedad bajo las mismas leyes, como un solo pueblo sin distinciones algunas si nos conducimos ahí en relación con estos infelices indios  tal como los Romanos se condujeron con nosotros aquí, en ningún tiempo habrá en Pará tantos Portugueses como al presente hay nativos en las selvas –tal como nosotros habíamos vivido en ciertos períodos. Más aún, nosotros mismos fuimos bárbaros entonces, como los Tapuia lo son hoy día, con la única diferencia existente que no comíamos gente” (Richardson, 2015, 38). Es extraño que Richardson (2015) no cite a </w:t>
      </w:r>
      <w:r w:rsidRPr="005113AB">
        <w:rPr>
          <w:rFonts w:ascii="Verdana" w:hAnsi="Verdana" w:cs="Times New Roman"/>
          <w:lang w:val="es-ES"/>
        </w:rPr>
        <w:t>Moreira Neto (1990) y a Hoornaert (1990).</w:t>
      </w:r>
    </w:p>
  </w:footnote>
  <w:footnote w:id="7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bCs/>
        </w:rPr>
        <w:t xml:space="preserve">para </w:t>
      </w:r>
      <w:r w:rsidRPr="005113AB">
        <w:rPr>
          <w:rFonts w:ascii="Verdana" w:hAnsi="Verdana" w:cs="Times New Roman"/>
        </w:rPr>
        <w:t>la ciencia en las expediciones de límites</w:t>
      </w:r>
      <w:r w:rsidRPr="005113AB">
        <w:rPr>
          <w:rFonts w:ascii="Verdana" w:hAnsi="Verdana" w:cs="Arial"/>
        </w:rPr>
        <w:t xml:space="preserve"> </w:t>
      </w:r>
      <w:r w:rsidRPr="005113AB">
        <w:rPr>
          <w:rFonts w:ascii="Verdana" w:hAnsi="Verdana" w:cs="Times New Roman"/>
        </w:rPr>
        <w:t>hispano-portuguesas, ver Sala</w:t>
      </w:r>
      <w:r w:rsidRPr="005113AB">
        <w:rPr>
          <w:rFonts w:ascii="Verdana" w:hAnsi="Verdana" w:cs="Times New Roman"/>
          <w:bCs/>
        </w:rPr>
        <w:t xml:space="preserve"> Catalá, </w:t>
      </w:r>
      <w:r w:rsidRPr="005113AB">
        <w:rPr>
          <w:rFonts w:ascii="Verdana" w:hAnsi="Verdana" w:cs="Times New Roman"/>
        </w:rPr>
        <w:t>1994</w:t>
      </w:r>
      <w:r w:rsidRPr="005113AB">
        <w:rPr>
          <w:rFonts w:ascii="Verdana" w:hAnsi="Verdana"/>
        </w:rPr>
        <w:t xml:space="preserve">. </w:t>
      </w:r>
    </w:p>
  </w:footnote>
  <w:footnote w:id="7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para la </w:t>
      </w:r>
      <w:r w:rsidRPr="005113AB">
        <w:rPr>
          <w:rFonts w:ascii="Verdana" w:hAnsi="Verdana" w:cs="Times New Roman"/>
          <w:bCs/>
          <w:iCs/>
        </w:rPr>
        <w:t>Muhuraida</w:t>
      </w:r>
      <w:r w:rsidRPr="005113AB">
        <w:rPr>
          <w:rFonts w:ascii="Verdana" w:hAnsi="Verdana" w:cs="Times New Roman"/>
        </w:rPr>
        <w:t>, ver Moreira Neto, 1993; para la guerra, el tiempo y el espacio entre los Mura e indios murificados del Bajo Madeira, sus estrategias y tácticas guerreras contra la etnía Munduruku que poblaba el valle del río Tapajós y contra el ejército portugués, así como la reconstrucción cartográfica de la guerra, ver Cardoso de Mello, 2015, 379-384 ; y Castro Pereira, 2009, capítulos 7 y 8, 173-230; y para la creación del Estado de Grão-Pará, ver Ribeiro, 2006, 86-87.</w:t>
      </w:r>
      <w:r w:rsidRPr="005113AB">
        <w:rPr>
          <w:rFonts w:ascii="Verdana" w:hAnsi="Verdana" w:cs="Arial"/>
        </w:rPr>
        <w:t xml:space="preserve"> </w:t>
      </w:r>
      <w:r w:rsidRPr="005113AB">
        <w:rPr>
          <w:rStyle w:val="titulo"/>
          <w:rFonts w:ascii="Verdana" w:hAnsi="Verdana" w:cs="Arial"/>
        </w:rPr>
        <w:t xml:space="preserve">Para las </w:t>
      </w:r>
      <w:r w:rsidRPr="005113AB">
        <w:rPr>
          <w:rStyle w:val="subtitulo"/>
          <w:rFonts w:ascii="Verdana" w:hAnsi="Verdana" w:cs="Arial"/>
        </w:rPr>
        <w:t>prácticas de la escritura guaraní durante la demarcación de límites</w:t>
      </w:r>
      <w:r w:rsidRPr="005113AB">
        <w:rPr>
          <w:rStyle w:val="titulo"/>
          <w:rFonts w:ascii="Verdana" w:hAnsi="Verdana" w:cs="Arial"/>
        </w:rPr>
        <w:t xml:space="preserve"> en la frontera del Paraguay</w:t>
      </w:r>
      <w:r w:rsidRPr="005113AB">
        <w:rPr>
          <w:rStyle w:val="subtitulo"/>
          <w:rFonts w:ascii="Verdana" w:hAnsi="Verdana" w:cs="Arial"/>
        </w:rPr>
        <w:t xml:space="preserve">, ver </w:t>
      </w:r>
      <w:hyperlink r:id="rId4" w:history="1">
        <w:r w:rsidRPr="005113AB">
          <w:rPr>
            <w:rStyle w:val="Hyperlink"/>
            <w:rFonts w:ascii="Verdana" w:hAnsi="Verdana" w:cs="Arial"/>
            <w:color w:val="auto"/>
            <w:u w:val="none"/>
          </w:rPr>
          <w:t>Neumann</w:t>
        </w:r>
      </w:hyperlink>
      <w:r w:rsidRPr="005113AB">
        <w:rPr>
          <w:rFonts w:ascii="Verdana" w:hAnsi="Verdana" w:cs="Arial"/>
        </w:rPr>
        <w:t>, 2008.</w:t>
      </w:r>
      <w:r w:rsidRPr="005113AB">
        <w:rPr>
          <w:rFonts w:ascii="Verdana" w:hAnsi="Verdana" w:cs="AGaramond-Italic"/>
          <w:iCs/>
        </w:rPr>
        <w:t xml:space="preserve"> Y para los a</w:t>
      </w:r>
      <w:r w:rsidRPr="005113AB">
        <w:rPr>
          <w:rFonts w:ascii="Verdana" w:hAnsi="Verdana" w:cs="AGaramond-RegularSC"/>
        </w:rPr>
        <w:t xml:space="preserve">rcanos de Henrique João Wilkens: </w:t>
      </w:r>
      <w:r w:rsidRPr="005113AB">
        <w:rPr>
          <w:rFonts w:ascii="Verdana" w:hAnsi="Verdana" w:cs="AGaramond-Italic"/>
          <w:iCs/>
        </w:rPr>
        <w:t xml:space="preserve">Muhuraida </w:t>
      </w:r>
      <w:r w:rsidRPr="005113AB">
        <w:rPr>
          <w:rFonts w:ascii="Verdana" w:hAnsi="Verdana" w:cs="AGaramond-RegularSC"/>
        </w:rPr>
        <w:t xml:space="preserve">entre a Bíblia e o Tarô, ver </w:t>
      </w:r>
      <w:r w:rsidRPr="005113AB">
        <w:rPr>
          <w:rFonts w:ascii="Verdana" w:hAnsi="Verdana" w:cs="AGaramond-Italic"/>
          <w:iCs/>
        </w:rPr>
        <w:t>Pantoja Caldas, 2007.</w:t>
      </w:r>
    </w:p>
  </w:footnote>
  <w:footnote w:id="7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Peralta Ruiz, 2009. Para las expediciones ilustradas y la cartografía científica, ver Porro, 2013. Y para los t</w:t>
      </w:r>
      <w:r w:rsidRPr="005113AB">
        <w:rPr>
          <w:rFonts w:ascii="Verdana" w:hAnsi="Verdana"/>
          <w:iCs/>
        </w:rPr>
        <w:t>rabajos cientificos y correspondencia de Tadeo Haenke, ver</w:t>
      </w:r>
      <w:r w:rsidRPr="005113AB">
        <w:rPr>
          <w:rFonts w:ascii="Verdana" w:hAnsi="Verdana"/>
        </w:rPr>
        <w:t xml:space="preserve"> Ibáñez Montoya, 1992.</w:t>
      </w:r>
    </w:p>
  </w:footnote>
  <w:footnote w:id="7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Roller, 2013, 202.</w:t>
      </w:r>
    </w:p>
  </w:footnote>
  <w:footnote w:id="7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escritos de Hildebrand y Reichel, 1987; y</w:t>
      </w:r>
      <w:r w:rsidRPr="005113AB">
        <w:rPr>
          <w:rStyle w:val="st1"/>
          <w:rFonts w:ascii="Verdana" w:hAnsi="Verdana" w:cs="Arial"/>
          <w:bCs/>
        </w:rPr>
        <w:t xml:space="preserve"> Pedroza Lima y Mendonça Figueirôa, 2010.</w:t>
      </w:r>
    </w:p>
  </w:footnote>
  <w:footnote w:id="8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Meikle, 1993.</w:t>
      </w:r>
    </w:p>
  </w:footnote>
  <w:footnote w:id="81">
    <w:p w:rsidR="0045588C" w:rsidRPr="005113AB" w:rsidRDefault="0045588C" w:rsidP="005113AB">
      <w:pPr>
        <w:pStyle w:val="Ttulo2"/>
        <w:jc w:val="both"/>
        <w:rPr>
          <w:rFonts w:ascii="Verdana" w:hAnsi="Verdana"/>
          <w:b w:val="0"/>
          <w:sz w:val="20"/>
          <w:szCs w:val="20"/>
        </w:rPr>
      </w:pPr>
      <w:r w:rsidRPr="005113AB">
        <w:rPr>
          <w:rStyle w:val="Refdenotaderodap"/>
          <w:rFonts w:ascii="Verdana" w:hAnsi="Verdana"/>
          <w:b w:val="0"/>
          <w:sz w:val="20"/>
          <w:szCs w:val="20"/>
        </w:rPr>
        <w:footnoteRef/>
      </w:r>
      <w:r w:rsidRPr="005113AB">
        <w:rPr>
          <w:rFonts w:ascii="Verdana" w:hAnsi="Verdana"/>
          <w:b w:val="0"/>
          <w:sz w:val="20"/>
          <w:szCs w:val="20"/>
        </w:rPr>
        <w:t xml:space="preserve"> La selva no sólo es fábrica de lluvia, también es una defensa contra las inundaciones, pues favorece la infiltración del agua a los acuíferos y </w:t>
      </w:r>
      <w:r w:rsidRPr="005113AB">
        <w:rPr>
          <w:rStyle w:val="Forte"/>
          <w:rFonts w:ascii="Verdana" w:hAnsi="Verdana"/>
          <w:sz w:val="20"/>
          <w:szCs w:val="20"/>
        </w:rPr>
        <w:t xml:space="preserve">evita la erosión de los suelos (en José Álvarez Alonso, </w:t>
      </w:r>
      <w:r w:rsidRPr="005113AB">
        <w:rPr>
          <w:rFonts w:ascii="Verdana" w:hAnsi="Verdana"/>
          <w:b w:val="0"/>
          <w:sz w:val="20"/>
          <w:szCs w:val="20"/>
        </w:rPr>
        <w:t>La Amazonía peruana sufre inundaciones históricas</w:t>
      </w:r>
      <w:r w:rsidRPr="005113AB">
        <w:rPr>
          <w:rStyle w:val="Forte"/>
          <w:rFonts w:ascii="Verdana" w:hAnsi="Verdana"/>
          <w:sz w:val="20"/>
          <w:szCs w:val="20"/>
        </w:rPr>
        <w:t>)</w:t>
      </w:r>
      <w:r w:rsidRPr="005113AB">
        <w:rPr>
          <w:rFonts w:ascii="Verdana" w:hAnsi="Verdana"/>
          <w:b w:val="0"/>
          <w:sz w:val="20"/>
          <w:szCs w:val="20"/>
        </w:rPr>
        <w:t>.</w:t>
      </w:r>
    </w:p>
  </w:footnote>
  <w:footnote w:id="82">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para el rol de la guerra indígena en las tierras bajas sudamericanas, ver </w:t>
      </w:r>
      <w:r w:rsidRPr="005113AB">
        <w:rPr>
          <w:rFonts w:ascii="Verdana" w:eastAsia="RyuminPr5-Light-Identity-H" w:hAnsi="Verdana" w:cs="Times New Roman"/>
          <w:lang w:val="pt-BR"/>
        </w:rPr>
        <w:t>Clastres, 2009; y Villar, 2015.</w:t>
      </w:r>
    </w:p>
  </w:footnote>
  <w:footnote w:id="8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 xml:space="preserve">estamos recordando </w:t>
      </w:r>
      <w:r w:rsidRPr="005113AB">
        <w:rPr>
          <w:rFonts w:ascii="Verdana" w:hAnsi="Verdana" w:cs="Times New Roman"/>
          <w:bCs/>
          <w:iCs/>
          <w:lang w:val="es-ES"/>
        </w:rPr>
        <w:t>El Principe de las Mareas</w:t>
      </w:r>
      <w:r w:rsidRPr="005113AB">
        <w:rPr>
          <w:rFonts w:ascii="Verdana" w:hAnsi="Verdana" w:cs="Times New Roman"/>
          <w:lang w:val="es-ES"/>
        </w:rPr>
        <w:t xml:space="preserve"> film dirigido por Barbara Streisand y en el etno-psicoanálisis antropológico de Georges Devereux, concepto tomado del psiquiatra haitiano </w:t>
      </w:r>
      <w:hyperlink r:id="rId5" w:tooltip="Louis Mars (aún no redactado)" w:history="1">
        <w:r w:rsidRPr="005113AB">
          <w:rPr>
            <w:rStyle w:val="Hyperlink"/>
            <w:rFonts w:ascii="Verdana" w:hAnsi="Verdana" w:cs="Times New Roman"/>
            <w:color w:val="auto"/>
            <w:u w:val="none"/>
            <w:lang w:val="es-ES"/>
          </w:rPr>
          <w:t>Louis Mars</w:t>
        </w:r>
      </w:hyperlink>
      <w:r w:rsidRPr="005113AB">
        <w:rPr>
          <w:rFonts w:ascii="Verdana" w:hAnsi="Verdana" w:cs="Times New Roman"/>
        </w:rPr>
        <w:t>, autor de la célebre obra sobre los zombis en la religión voudou. Para una etnohistoria de las emociones traumáticas, ver Harkin, 2003.</w:t>
      </w:r>
    </w:p>
  </w:footnote>
  <w:footnote w:id="8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el sorprendente caso de los bora y huitoto, ver Chirif, 2012, 25. Para el arte amazónico en la actualidad y su influencia en el arte contemporáneo brasileño, ver Müller, 2005. Ver las pinturas de Rember Yahuarcani, Brus Rubio Churay y César Calvo Araújo. Y sobre el rol de la música en el apostolado jesuítico portugués (Antonio Vieira S.J.), ver Tombini Wittmann, 2011.</w:t>
      </w:r>
    </w:p>
  </w:footnote>
  <w:footnote w:id="8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Combés, 2005. También Prado Robles (1996) alude a este fenómeno de amnesia colectiva entre los pobladores de Macondo en la novela de García Márquez.</w:t>
      </w:r>
    </w:p>
  </w:footnote>
  <w:footnote w:id="8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cs="Courier New"/>
        </w:rPr>
        <w:t xml:space="preserve"> Para el Chaco Boreal y sus diferentes regiones, ver Bazoberry Chali, 2011.</w:t>
      </w:r>
    </w:p>
  </w:footnote>
  <w:footnote w:id="8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Villar y Combés, 2013;</w:t>
      </w:r>
      <w:r w:rsidRPr="005113AB">
        <w:rPr>
          <w:rFonts w:ascii="Verdana" w:hAnsi="Verdana" w:cs="Arial"/>
        </w:rPr>
        <w:t xml:space="preserve"> y Lehm Ardaya, 1998. Para la formación del mito de El Dorado y el rol de Diego de Ordás, ver Porro, 2013</w:t>
      </w:r>
    </w:p>
  </w:footnote>
  <w:footnote w:id="8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los ríos de montaña, ver Castillo Rodríguez, 2013.</w:t>
      </w:r>
    </w:p>
  </w:footnote>
  <w:footnote w:id="8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FuturaT-BookOblique"/>
          <w:iCs/>
        </w:rPr>
        <w:t>sobre Pierre Clastres y las sociedades contra el Estado, ver Gayubas, 2012.</w:t>
      </w:r>
    </w:p>
    <w:p w:rsidR="0045588C" w:rsidRPr="005113AB" w:rsidRDefault="0045588C" w:rsidP="005113AB">
      <w:pPr>
        <w:pStyle w:val="Textodenotaderodap"/>
        <w:jc w:val="both"/>
        <w:rPr>
          <w:rFonts w:ascii="Verdana" w:hAnsi="Verdana"/>
          <w:lang w:val="es-ES"/>
        </w:rPr>
      </w:pPr>
    </w:p>
  </w:footnote>
  <w:footnote w:id="90">
    <w:p w:rsidR="0045588C" w:rsidRPr="005113AB" w:rsidRDefault="0045588C" w:rsidP="005113AB">
      <w:pPr>
        <w:pStyle w:val="Textodenotaderodap"/>
        <w:jc w:val="both"/>
        <w:rPr>
          <w:rFonts w:ascii="Verdana" w:hAnsi="Verdana" w:cs="Times New Roman"/>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Cavalcante Gomes, 2014, 85.</w:t>
      </w:r>
    </w:p>
    <w:p w:rsidR="0045588C" w:rsidRPr="005113AB" w:rsidRDefault="0045588C" w:rsidP="005113AB">
      <w:pPr>
        <w:pStyle w:val="Textodenotaderodap"/>
        <w:jc w:val="both"/>
        <w:rPr>
          <w:rFonts w:ascii="Verdana" w:hAnsi="Verdana"/>
          <w:lang w:val="es-ES"/>
        </w:rPr>
      </w:pPr>
    </w:p>
  </w:footnote>
  <w:footnote w:id="91">
    <w:p w:rsidR="0045588C" w:rsidRPr="005113AB" w:rsidRDefault="0045588C" w:rsidP="005113AB">
      <w:pPr>
        <w:pStyle w:val="Textodenotaderodap"/>
        <w:jc w:val="both"/>
        <w:rPr>
          <w:rFonts w:ascii="Verdana" w:hAnsi="Verdana"/>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una crítica al planteo de Clastres, ver Santos Granero, 1986, 666.</w:t>
      </w:r>
    </w:p>
    <w:p w:rsidR="0045588C" w:rsidRPr="005113AB" w:rsidRDefault="0045588C" w:rsidP="005113AB">
      <w:pPr>
        <w:pStyle w:val="Textodenotaderodap"/>
        <w:jc w:val="both"/>
        <w:rPr>
          <w:rFonts w:ascii="Verdana" w:hAnsi="Verdana"/>
          <w:lang w:val="es-ES"/>
        </w:rPr>
      </w:pPr>
    </w:p>
  </w:footnote>
  <w:footnote w:id="92">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Banno, 2009.</w:t>
      </w:r>
    </w:p>
    <w:p w:rsidR="0045588C" w:rsidRPr="005113AB" w:rsidRDefault="0045588C" w:rsidP="005113AB">
      <w:pPr>
        <w:pStyle w:val="Textodenotaderodap"/>
        <w:jc w:val="both"/>
        <w:rPr>
          <w:rFonts w:ascii="Verdana" w:hAnsi="Verdana"/>
          <w:lang w:val="es-ES"/>
        </w:rPr>
      </w:pPr>
    </w:p>
  </w:footnote>
  <w:footnote w:id="93">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Santos Granero, 1986, 658-659.</w:t>
      </w:r>
    </w:p>
  </w:footnote>
  <w:footnote w:id="9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Style w:val="st1"/>
          <w:rFonts w:ascii="Verdana" w:hAnsi="Verdana" w:cs="Times New Roman"/>
        </w:rPr>
        <w:t>ver Contreras Roqué, 2008.</w:t>
      </w:r>
    </w:p>
  </w:footnote>
  <w:footnote w:id="9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las territorialidades secretas del mundo sagrado, ver Prada Alcoreza, 2003;  y para los chamanismos moderno, tradicional y transversal, ver Plotkin, 1994; Perruchon, 2002;  y Viveiros de Castro, 2010.</w:t>
      </w:r>
    </w:p>
  </w:footnote>
  <w:footnote w:id="9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el chamanismo franciscano en las reducciones coloniales, ver Necker, 1990; y para el análisis de la mutación  religiosa producida por el pentecostalismo en la Amazonía, ver Bastian, 1997, 2006.</w:t>
      </w:r>
    </w:p>
  </w:footnote>
  <w:footnote w:id="9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 xml:space="preserve">para </w:t>
      </w:r>
      <w:r w:rsidRPr="005113AB">
        <w:rPr>
          <w:rFonts w:ascii="Verdana" w:hAnsi="Verdana" w:cs="Times New Roman"/>
        </w:rPr>
        <w:t>la organización de los indígenas evangélicos en Ecuador, ver Guamán, 2006.</w:t>
      </w:r>
    </w:p>
  </w:footnote>
  <w:footnote w:id="9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w:t>
      </w:r>
      <w:r w:rsidRPr="005113AB">
        <w:rPr>
          <w:rStyle w:val="st1"/>
          <w:rFonts w:ascii="Verdana" w:hAnsi="Verdana" w:cs="Times New Roman"/>
        </w:rPr>
        <w:t xml:space="preserve"> chamanismo, tiempos y lugares sagrados, ver Barona </w:t>
      </w:r>
      <w:r w:rsidRPr="005113AB">
        <w:rPr>
          <w:rFonts w:ascii="Verdana" w:hAnsi="Verdana" w:cs="Times New Roman"/>
          <w:vanish/>
        </w:rPr>
        <w:br/>
      </w:r>
      <w:r w:rsidRPr="005113AB">
        <w:rPr>
          <w:rStyle w:val="st1"/>
          <w:rFonts w:ascii="Verdana" w:hAnsi="Verdana" w:cs="Times New Roman"/>
        </w:rPr>
        <w:t>Tovar, 2007</w:t>
      </w:r>
      <w:r w:rsidRPr="005113AB">
        <w:rPr>
          <w:rFonts w:ascii="Verdana" w:hAnsi="Verdana" w:cs="Times New Roman"/>
        </w:rPr>
        <w:t xml:space="preserve"> y Walker, 2015.</w:t>
      </w:r>
    </w:p>
  </w:footnote>
  <w:footnote w:id="9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Bidney, 1963, citado en Genest, 1978, 10.</w:t>
      </w:r>
    </w:p>
  </w:footnote>
  <w:footnote w:id="10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Couly, 2013.</w:t>
      </w:r>
    </w:p>
  </w:footnote>
  <w:footnote w:id="10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en flautas de bambú, trompetas y maracas, ver Eriksen, 2011, 80</w:t>
      </w:r>
      <w:r w:rsidRPr="005113AB">
        <w:rPr>
          <w:rStyle w:val="st1"/>
          <w:rFonts w:ascii="Verdana" w:hAnsi="Verdana" w:cs="Times New Roman"/>
          <w:lang w:val="pt-BR"/>
        </w:rPr>
        <w:t xml:space="preserve">; para una antropología de la música </w:t>
      </w:r>
      <w:r w:rsidRPr="005113AB">
        <w:rPr>
          <w:rFonts w:ascii="Verdana" w:hAnsi="Verdana" w:cs="Times New Roman"/>
          <w:vanish/>
          <w:lang w:val="pt-BR"/>
        </w:rPr>
        <w:br/>
      </w:r>
      <w:r w:rsidRPr="005113AB">
        <w:rPr>
          <w:rStyle w:val="st1"/>
          <w:rFonts w:ascii="Verdana" w:hAnsi="Verdana" w:cs="Times New Roman"/>
          <w:lang w:val="pt-BR"/>
        </w:rPr>
        <w:t xml:space="preserve">suyá [o </w:t>
      </w:r>
      <w:r w:rsidRPr="005113AB">
        <w:rPr>
          <w:rFonts w:ascii="Verdana" w:hAnsi="Verdana" w:cs="Times New Roman"/>
        </w:rPr>
        <w:t>kisêdjê]</w:t>
      </w:r>
      <w:r w:rsidRPr="005113AB">
        <w:rPr>
          <w:rStyle w:val="st1"/>
          <w:rFonts w:ascii="Verdana" w:hAnsi="Verdana" w:cs="Times New Roman"/>
          <w:lang w:val="pt-BR"/>
        </w:rPr>
        <w:t xml:space="preserve">, </w:t>
      </w:r>
      <w:r w:rsidRPr="005113AB">
        <w:rPr>
          <w:rStyle w:val="st1"/>
          <w:rFonts w:ascii="Verdana" w:hAnsi="Verdana" w:cs="Times New Roman"/>
        </w:rPr>
        <w:t>de la familia lingüística Jê</w:t>
      </w:r>
      <w:r w:rsidRPr="005113AB">
        <w:rPr>
          <w:rFonts w:ascii="Verdana" w:hAnsi="Verdana"/>
          <w:bCs/>
        </w:rPr>
        <w:t xml:space="preserve"> </w:t>
      </w:r>
      <w:r w:rsidRPr="005113AB">
        <w:rPr>
          <w:rFonts w:ascii="Verdana" w:hAnsi="Verdana" w:cs="Times New Roman"/>
        </w:rPr>
        <w:t>o macro-yé</w:t>
      </w:r>
      <w:r w:rsidRPr="005113AB">
        <w:rPr>
          <w:rStyle w:val="st1"/>
          <w:rFonts w:ascii="Verdana" w:hAnsi="Verdana" w:cs="Times New Roman"/>
        </w:rPr>
        <w:t>,</w:t>
      </w:r>
      <w:r w:rsidRPr="005113AB">
        <w:rPr>
          <w:rStyle w:val="st1"/>
          <w:rFonts w:ascii="Verdana" w:hAnsi="Verdana" w:cs="Times New Roman"/>
          <w:lang w:val="pt-BR"/>
        </w:rPr>
        <w:t xml:space="preserve"> de etnía arawak, localizada a orillas del río </w:t>
      </w:r>
      <w:r w:rsidRPr="005113AB">
        <w:rPr>
          <w:rFonts w:ascii="Verdana" w:hAnsi="Verdana" w:cs="Times New Roman"/>
        </w:rPr>
        <w:t>Suiá-Miçu</w:t>
      </w:r>
      <w:r w:rsidRPr="005113AB">
        <w:rPr>
          <w:rFonts w:ascii="Verdana" w:hAnsi="Verdana"/>
        </w:rPr>
        <w:t xml:space="preserve"> </w:t>
      </w:r>
      <w:r w:rsidRPr="005113AB">
        <w:rPr>
          <w:rStyle w:val="st1"/>
          <w:rFonts w:ascii="Verdana" w:hAnsi="Verdana" w:cs="Times New Roman"/>
          <w:lang w:val="pt-BR"/>
        </w:rPr>
        <w:t>en el alto xingú, centrada alrededor del canto y la danza, donde no hay distinción entre la música y el baile, ver Seeger, 1980, 1981, y 1987.</w:t>
      </w:r>
      <w:r w:rsidRPr="005113AB">
        <w:rPr>
          <w:rFonts w:ascii="Verdana" w:hAnsi="Verdana" w:cs="Times New Roman"/>
        </w:rPr>
        <w:t xml:space="preserve"> Para las flautas hechas de canillas humanas producto de actos antropofágicos, ver Tombini Wittmann, 2011.</w:t>
      </w:r>
    </w:p>
  </w:footnote>
  <w:footnote w:id="10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Trujillo y González, 2011.</w:t>
      </w:r>
    </w:p>
  </w:footnote>
  <w:footnote w:id="10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sobre las plantas medicinales de los takana, ver Desmarchelier, et. al., 1995.</w:t>
      </w:r>
    </w:p>
  </w:footnote>
  <w:footnote w:id="10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Chaumeil, 1983; y Chuecas Cabrera, 1996.</w:t>
      </w:r>
    </w:p>
  </w:footnote>
  <w:footnote w:id="10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Viveiros de Castro, 2012, 66.</w:t>
      </w:r>
    </w:p>
  </w:footnote>
  <w:footnote w:id="10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Arte rupestre </w:t>
      </w:r>
      <w:r w:rsidRPr="005113AB">
        <w:rPr>
          <w:rFonts w:ascii="Verdana" w:hAnsi="Verdana" w:cs="Times New Roman"/>
          <w:lang w:val="es-ES"/>
        </w:rPr>
        <w:t>descubierto en Pusharo por numerosos exploradores, como Vicente de Cenitagoya en 1921; el alemán Christian Bües (</w:t>
      </w:r>
      <w:r w:rsidRPr="005113AB">
        <w:rPr>
          <w:rFonts w:ascii="Verdana" w:eastAsia="Arial Unicode MS" w:hAnsi="Verdana" w:cs="Arial Unicode MS"/>
        </w:rPr>
        <w:t>en Quillabamba, provincia de La Convención</w:t>
      </w:r>
      <w:r w:rsidRPr="005113AB">
        <w:rPr>
          <w:rFonts w:ascii="Verdana" w:hAnsi="Verdana" w:cs="Times New Roman"/>
          <w:lang w:val="es-ES"/>
        </w:rPr>
        <w:t>) en 1940; Federico Kauffmann Doig (</w:t>
      </w:r>
      <w:r w:rsidRPr="005113AB">
        <w:rPr>
          <w:rFonts w:ascii="Verdana" w:hAnsi="Verdana"/>
          <w:lang w:val="es-ES"/>
        </w:rPr>
        <w:t xml:space="preserve">cultura </w:t>
      </w:r>
      <w:hyperlink r:id="rId6" w:tooltip="Cultura Chachapoyas" w:history="1">
        <w:r w:rsidRPr="005113AB">
          <w:rPr>
            <w:rStyle w:val="Hyperlink"/>
            <w:rFonts w:ascii="Verdana" w:hAnsi="Verdana"/>
            <w:color w:val="auto"/>
            <w:u w:val="none"/>
            <w:lang w:val="es-ES"/>
          </w:rPr>
          <w:t>Chachapoyas</w:t>
        </w:r>
      </w:hyperlink>
      <w:r w:rsidRPr="005113AB">
        <w:rPr>
          <w:rFonts w:ascii="Verdana" w:hAnsi="Verdana"/>
          <w:lang w:val="es-ES"/>
        </w:rPr>
        <w:t>)</w:t>
      </w:r>
      <w:r w:rsidRPr="005113AB">
        <w:rPr>
          <w:rFonts w:ascii="Verdana" w:hAnsi="Verdana" w:cs="Times New Roman"/>
          <w:lang w:val="es-ES"/>
        </w:rPr>
        <w:t xml:space="preserve"> en 1970; los franco-peruanos </w:t>
      </w:r>
      <w:r w:rsidRPr="005113AB">
        <w:rPr>
          <w:rFonts w:ascii="Verdana" w:hAnsi="Verdana"/>
          <w:lang w:val="es-ES"/>
        </w:rPr>
        <w:t xml:space="preserve">Herbert y Nicole Cartagena en 1979; </w:t>
      </w:r>
      <w:r w:rsidRPr="005113AB">
        <w:rPr>
          <w:rFonts w:ascii="Verdana" w:hAnsi="Verdana" w:cs="Times New Roman"/>
          <w:lang w:val="es-ES"/>
        </w:rPr>
        <w:t>el alemán Hans Ferstl en 1981</w:t>
      </w:r>
      <w:r w:rsidRPr="005113AB">
        <w:rPr>
          <w:rStyle w:val="Ttulo1Char"/>
          <w:rFonts w:ascii="Verdana" w:hAnsi="Verdana" w:cs="Arial"/>
          <w:b w:val="0"/>
          <w:sz w:val="20"/>
          <w:szCs w:val="20"/>
        </w:rPr>
        <w:t xml:space="preserve"> (en </w:t>
      </w:r>
      <w:r w:rsidRPr="005113AB">
        <w:rPr>
          <w:rStyle w:val="st1"/>
          <w:rFonts w:ascii="Verdana" w:hAnsi="Verdana" w:cs="Arial"/>
        </w:rPr>
        <w:t>Pusharo)</w:t>
      </w:r>
      <w:r w:rsidRPr="005113AB">
        <w:rPr>
          <w:rFonts w:ascii="Verdana" w:hAnsi="Verdana" w:cs="Times New Roman"/>
          <w:lang w:val="es-ES"/>
        </w:rPr>
        <w:t xml:space="preserve">; y el norteamericano Gregory Deyermenjian  en la </w:t>
      </w:r>
      <w:r w:rsidRPr="005113AB">
        <w:rPr>
          <w:rFonts w:ascii="Verdana" w:hAnsi="Verdana"/>
          <w:lang w:val="es-ES"/>
        </w:rPr>
        <w:t xml:space="preserve">cordillera de Paucartambo </w:t>
      </w:r>
      <w:r w:rsidRPr="005113AB">
        <w:rPr>
          <w:rFonts w:ascii="Verdana" w:hAnsi="Verdana" w:cs="Times New Roman"/>
          <w:lang w:val="es-ES"/>
        </w:rPr>
        <w:t>entre 1991</w:t>
      </w:r>
      <w:r w:rsidRPr="005113AB">
        <w:rPr>
          <w:rFonts w:ascii="Verdana" w:hAnsi="Verdana" w:cs="Times New Roman"/>
        </w:rPr>
        <w:t xml:space="preserve"> y 2011</w:t>
      </w:r>
      <w:r w:rsidRPr="005113AB">
        <w:rPr>
          <w:rFonts w:ascii="Verdana" w:hAnsi="Verdana" w:cs="Times New Roman"/>
          <w:lang w:val="es-ES"/>
        </w:rPr>
        <w:t xml:space="preserve"> (ver Hostnig y Carreño Collatupa, 2006)</w:t>
      </w:r>
      <w:r w:rsidRPr="005113AB">
        <w:rPr>
          <w:rFonts w:ascii="Verdana" w:hAnsi="Verdana" w:cs="Times New Roman"/>
        </w:rPr>
        <w:t>. Tanto en Perú, Colombia como Venezuela existen Departamentos que llevan el nombre de Amazonas, y Brasil lleva un estado con ese mismo nombre, todo lo cual se presta a mucha confusión topográfica que es preciso aclarar permanentemente.</w:t>
      </w:r>
    </w:p>
  </w:footnote>
  <w:footnote w:id="107">
    <w:p w:rsidR="0045588C" w:rsidRPr="005113AB" w:rsidRDefault="0045588C" w:rsidP="005113AB">
      <w:pPr>
        <w:pStyle w:val="Textodenotaderodap"/>
        <w:jc w:val="both"/>
        <w:rPr>
          <w:rFonts w:ascii="Verdana" w:hAnsi="Verdana"/>
        </w:rPr>
      </w:pPr>
    </w:p>
    <w:p w:rsidR="0045588C" w:rsidRPr="005113AB" w:rsidRDefault="0045588C" w:rsidP="005113AB">
      <w:pPr>
        <w:autoSpaceDE w:val="0"/>
        <w:autoSpaceDN w:val="0"/>
        <w:adjustRightInd w:val="0"/>
        <w:spacing w:after="0" w:line="240" w:lineRule="auto"/>
        <w:jc w:val="both"/>
        <w:rPr>
          <w:rFonts w:ascii="Verdana" w:hAnsi="Verdana" w:cs="Arial"/>
          <w:sz w:val="20"/>
          <w:szCs w:val="20"/>
        </w:rPr>
      </w:pPr>
      <w:r w:rsidRPr="005113AB">
        <w:rPr>
          <w:rStyle w:val="Refdenotaderodap"/>
          <w:rFonts w:ascii="Verdana" w:hAnsi="Verdana"/>
          <w:sz w:val="20"/>
          <w:szCs w:val="20"/>
        </w:rPr>
        <w:footnoteRef/>
      </w:r>
      <w:r w:rsidRPr="005113AB">
        <w:rPr>
          <w:rFonts w:ascii="Verdana" w:hAnsi="Verdana"/>
          <w:sz w:val="20"/>
          <w:szCs w:val="20"/>
        </w:rPr>
        <w:t xml:space="preserve"> </w:t>
      </w:r>
      <w:r w:rsidRPr="005113AB">
        <w:rPr>
          <w:rFonts w:ascii="Verdana" w:hAnsi="Verdana" w:cs="Times New Roman"/>
          <w:sz w:val="20"/>
          <w:szCs w:val="20"/>
          <w:lang w:val="es-ES"/>
        </w:rPr>
        <w:t xml:space="preserve">para la pintura chamánica de los </w:t>
      </w:r>
      <w:r w:rsidRPr="005113AB">
        <w:rPr>
          <w:rFonts w:ascii="Verdana" w:hAnsi="Verdana" w:cs="Times New Roman"/>
          <w:iCs/>
          <w:sz w:val="20"/>
          <w:szCs w:val="20"/>
        </w:rPr>
        <w:t xml:space="preserve">sheripiari </w:t>
      </w:r>
      <w:r w:rsidRPr="005113AB">
        <w:rPr>
          <w:rFonts w:ascii="Verdana" w:hAnsi="Verdana" w:cs="Times New Roman"/>
          <w:sz w:val="20"/>
          <w:szCs w:val="20"/>
        </w:rPr>
        <w:t>asháninka</w:t>
      </w:r>
      <w:r w:rsidRPr="005113AB">
        <w:rPr>
          <w:rFonts w:ascii="Verdana" w:hAnsi="Verdana" w:cs="Times New Roman"/>
          <w:sz w:val="20"/>
          <w:szCs w:val="20"/>
          <w:lang w:val="es-ES"/>
        </w:rPr>
        <w:t xml:space="preserve">, ver Belaúnde, 2011: para el indigenismo teológico, ver </w:t>
      </w:r>
      <w:r w:rsidRPr="005113AB">
        <w:rPr>
          <w:rStyle w:val="st1"/>
          <w:rFonts w:ascii="Verdana" w:hAnsi="Verdana" w:cs="Arial"/>
          <w:bCs/>
          <w:sz w:val="20"/>
          <w:szCs w:val="20"/>
        </w:rPr>
        <w:t>Suess</w:t>
      </w:r>
      <w:r w:rsidRPr="005113AB">
        <w:rPr>
          <w:rStyle w:val="st1"/>
          <w:rFonts w:ascii="Verdana" w:hAnsi="Verdana" w:cs="Arial"/>
          <w:sz w:val="20"/>
          <w:szCs w:val="20"/>
        </w:rPr>
        <w:t>, Gorski, y Dietschy, 1998; y para el a</w:t>
      </w:r>
      <w:r w:rsidRPr="005113AB">
        <w:rPr>
          <w:rFonts w:ascii="Verdana" w:hAnsi="Verdana" w:cs="Times New Roman"/>
          <w:bCs/>
          <w:sz w:val="20"/>
          <w:szCs w:val="20"/>
        </w:rPr>
        <w:t xml:space="preserve">rte precolombino amazónico, ver McEwan, </w:t>
      </w:r>
      <w:r w:rsidRPr="005113AB">
        <w:rPr>
          <w:rFonts w:ascii="Verdana" w:hAnsi="Verdana" w:cs="Arial"/>
          <w:sz w:val="20"/>
          <w:szCs w:val="20"/>
        </w:rPr>
        <w:t>2012.</w:t>
      </w:r>
    </w:p>
  </w:footnote>
  <w:footnote w:id="10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entre los Kayapó-Xikrin del río Cateté, afluente del</w:t>
      </w:r>
      <w:r w:rsidRPr="005113AB">
        <w:rPr>
          <w:rStyle w:val="st1"/>
          <w:rFonts w:ascii="Verdana" w:hAnsi="Verdana" w:cs="Times New Roman"/>
        </w:rPr>
        <w:t xml:space="preserve"> Itacaiúna, en el Pará, </w:t>
      </w:r>
      <w:r w:rsidRPr="005113AB">
        <w:rPr>
          <w:rFonts w:ascii="Verdana" w:hAnsi="Verdana" w:cs="Times New Roman"/>
        </w:rPr>
        <w:t xml:space="preserve">ver Vidal, 1992; y entre los </w:t>
      </w:r>
      <w:r w:rsidRPr="005113AB">
        <w:rPr>
          <w:rStyle w:val="st1"/>
          <w:rFonts w:ascii="Verdana" w:hAnsi="Verdana" w:cs="Times New Roman"/>
        </w:rPr>
        <w:t>índios Wajãpi</w:t>
      </w:r>
      <w:r w:rsidRPr="005113AB">
        <w:rPr>
          <w:rStyle w:val="msoins0"/>
          <w:rFonts w:ascii="Verdana" w:hAnsi="Verdana" w:cs="Arial"/>
        </w:rPr>
        <w:t xml:space="preserve">, </w:t>
      </w:r>
      <w:r w:rsidRPr="005113AB">
        <w:rPr>
          <w:rStyle w:val="msoins0"/>
          <w:rFonts w:ascii="Verdana" w:hAnsi="Verdana" w:cs="Times New Roman"/>
        </w:rPr>
        <w:t xml:space="preserve">de lengua tupí-guaraní, que viven entre </w:t>
      </w:r>
      <w:r w:rsidRPr="005113AB">
        <w:rPr>
          <w:rStyle w:val="st1"/>
          <w:rFonts w:ascii="Verdana" w:hAnsi="Verdana" w:cs="Times New Roman"/>
        </w:rPr>
        <w:t>los ríos Oiapoque, Jari y Araguari</w:t>
      </w:r>
      <w:r w:rsidRPr="005113AB">
        <w:rPr>
          <w:rFonts w:ascii="Verdana" w:hAnsi="Verdana" w:cs="Times New Roman"/>
        </w:rPr>
        <w:t>, en el estado de Amapá, ver Gallois, 2002.</w:t>
      </w:r>
    </w:p>
  </w:footnote>
  <w:footnote w:id="10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los tótems del Alto Rio Negro, ver Vincent, 1986; y del Alto Xingú, ver Barcelos Neto, 2004 y 2008; y</w:t>
      </w:r>
      <w:r w:rsidRPr="005113AB">
        <w:rPr>
          <w:rFonts w:ascii="Verdana" w:hAnsi="Verdana" w:cs="Times New Roman"/>
          <w:bCs/>
        </w:rPr>
        <w:t xml:space="preserve"> para el canto del </w:t>
      </w:r>
      <w:r w:rsidRPr="005113AB">
        <w:rPr>
          <w:rFonts w:ascii="Verdana" w:hAnsi="Verdana" w:cs="TimesNewRomanPS-BoldItalicMT"/>
          <w:bCs/>
          <w:iCs/>
        </w:rPr>
        <w:t xml:space="preserve">Kawoká en el Alto Xingú, ver </w:t>
      </w:r>
      <w:r w:rsidRPr="005113AB">
        <w:rPr>
          <w:rFonts w:ascii="Verdana" w:hAnsi="Verdana" w:cs="Times New Roman"/>
          <w:bCs/>
        </w:rPr>
        <w:t>Camargo Piedade, 2004.</w:t>
      </w:r>
    </w:p>
  </w:footnote>
  <w:footnote w:id="11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para la danza erótica con falos de madera como rito fúnebre para ayudar a liberar el alma entre los Cubeos de la amazonia colombiana, ver Soto Holguín, </w:t>
      </w:r>
      <w:r w:rsidRPr="005113AB">
        <w:rPr>
          <w:rFonts w:ascii="Verdana" w:hAnsi="Verdana" w:cs="Times New Roman"/>
          <w:lang w:val="es-ES"/>
        </w:rPr>
        <w:t xml:space="preserve">1972; </w:t>
      </w:r>
      <w:r w:rsidRPr="005113AB">
        <w:rPr>
          <w:rStyle w:val="st1"/>
          <w:rFonts w:ascii="Verdana" w:hAnsi="Verdana" w:cs="Times New Roman"/>
        </w:rPr>
        <w:t>para l</w:t>
      </w:r>
      <w:r w:rsidRPr="005113AB">
        <w:rPr>
          <w:rFonts w:ascii="Verdana" w:hAnsi="Verdana" w:cs="Times New Roman"/>
        </w:rPr>
        <w:t xml:space="preserve">a interpretación social y religiosa de la música Amuesha </w:t>
      </w:r>
      <w:r w:rsidRPr="005113AB">
        <w:rPr>
          <w:rFonts w:ascii="Verdana" w:hAnsi="Verdana" w:cs="Times New Roman"/>
          <w:lang w:val="es-PE" w:eastAsia="en-US"/>
        </w:rPr>
        <w:t>revelada en su historia oral y en sus cantos reverenciales, que en combinación con la etnología, arqueología, etnohistoria, y lingüística histórica describe una migración peregrinatoria milenaria</w:t>
      </w:r>
      <w:r w:rsidRPr="005113AB">
        <w:rPr>
          <w:rFonts w:ascii="Verdana" w:hAnsi="Verdana" w:cs="Times New Roman"/>
        </w:rPr>
        <w:t xml:space="preserve">, ver Smith, 1977; para el poder curativo de  los icaros, ver Bustos, 2007; para el </w:t>
      </w:r>
      <w:r w:rsidRPr="005113AB">
        <w:rPr>
          <w:rFonts w:ascii="Verdana" w:hAnsi="Verdana" w:cs="Times New Roman"/>
          <w:lang w:val="es-ES"/>
        </w:rPr>
        <w:t>manguarés o telégrafo de la selva, ver Burgos, 2003, 7;</w:t>
      </w:r>
      <w:r w:rsidRPr="005113AB">
        <w:rPr>
          <w:rFonts w:ascii="Verdana" w:hAnsi="Verdana" w:cs="Times New Roman"/>
        </w:rPr>
        <w:t xml:space="preserve"> para las flautas hechas de canillas humanas producto de actos antropofágicos, ver Tombini Wittmann, 2011;  y para los cantos sagrados de la Amazonía, ver Favaron, 2011.</w:t>
      </w:r>
    </w:p>
  </w:footnote>
  <w:footnote w:id="11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Style w:val="st1"/>
          <w:rFonts w:ascii="Verdana" w:hAnsi="Verdana" w:cs="Times New Roman"/>
          <w:lang w:val="pt-BR"/>
        </w:rPr>
        <w:t xml:space="preserve">para </w:t>
      </w:r>
      <w:r w:rsidRPr="005113AB">
        <w:rPr>
          <w:rFonts w:ascii="Verdana" w:hAnsi="Verdana" w:cs="Times New Roman"/>
        </w:rPr>
        <w:t>la influencia del arte amazónico en el arte brasileño contemporáneo, ver Müller, 2005.</w:t>
      </w:r>
    </w:p>
  </w:footnote>
  <w:footnote w:id="11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Epps, 2005, 317.</w:t>
      </w:r>
    </w:p>
  </w:footnote>
  <w:footnote w:id="11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PE" w:eastAsia="en-US"/>
        </w:rPr>
        <w:t>para la migración arawak en el inicio de la gran diáspora hace cuatro mil años, que ingresó al Amazonas procedente del Orinoco y por el caño Casiquiare, y desde el este hacia los andes y la costa del Perú, y luego, durante los últimos mil años, de retorno hacia el este</w:t>
      </w:r>
      <w:r w:rsidRPr="005113AB">
        <w:rPr>
          <w:rFonts w:ascii="Verdana" w:hAnsi="Verdana" w:cs="Times New Roman"/>
        </w:rPr>
        <w:t xml:space="preserve">, </w:t>
      </w:r>
      <w:r w:rsidRPr="005113AB">
        <w:rPr>
          <w:rFonts w:ascii="Verdana" w:hAnsi="Verdana"/>
        </w:rPr>
        <w:t xml:space="preserve">ver </w:t>
      </w:r>
      <w:r w:rsidRPr="005113AB">
        <w:rPr>
          <w:rFonts w:ascii="Verdana" w:hAnsi="Verdana" w:cs="Times New Roman"/>
        </w:rPr>
        <w:t xml:space="preserve">Smith, 2012; y para una comparación entre las migraciones arawak, karibe, tupí-guaraní </w:t>
      </w:r>
      <w:r w:rsidRPr="005113AB">
        <w:rPr>
          <w:rFonts w:ascii="Verdana" w:hAnsi="Verdana" w:cs="Times New Roman"/>
          <w:lang w:val="es-ES"/>
        </w:rPr>
        <w:t>y mbyá-guaraní</w:t>
      </w:r>
      <w:r w:rsidRPr="005113AB">
        <w:rPr>
          <w:rFonts w:ascii="Verdana" w:hAnsi="Verdana" w:cs="Times New Roman"/>
        </w:rPr>
        <w:t xml:space="preserve">, ver </w:t>
      </w:r>
      <w:r w:rsidRPr="005113AB">
        <w:rPr>
          <w:rStyle w:val="st1"/>
          <w:rFonts w:ascii="Verdana" w:hAnsi="Verdana" w:cs="Times New Roman"/>
        </w:rPr>
        <w:t>Bareiro Saguier y Cadogan, 1980.</w:t>
      </w:r>
    </w:p>
  </w:footnote>
  <w:footnote w:id="11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la semántica de la territorialidad, ver Echeverri, 2004; para las literaturas ancestrales y populares de la amazonía, ver Ballón Aguirre, 2006.</w:t>
      </w:r>
    </w:p>
  </w:footnote>
  <w:footnote w:id="11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Arial"/>
          <w:vanish/>
        </w:rPr>
        <w:br/>
      </w:r>
      <w:r w:rsidRPr="005113AB">
        <w:rPr>
          <w:rStyle w:val="st1"/>
          <w:rFonts w:ascii="Verdana" w:hAnsi="Verdana" w:cs="Arial"/>
        </w:rPr>
        <w:t>ver Padilla, 2010, 121.</w:t>
      </w:r>
    </w:p>
  </w:footnote>
  <w:footnote w:id="11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Banno, 2009.</w:t>
      </w:r>
    </w:p>
  </w:footnote>
  <w:footnote w:id="11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Style w:val="st1"/>
          <w:rFonts w:ascii="Verdana" w:hAnsi="Verdana" w:cs="Times New Roman"/>
        </w:rPr>
        <w:t>López Garcés, 2002, 98.</w:t>
      </w:r>
    </w:p>
  </w:footnote>
  <w:footnote w:id="11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Style w:val="st1"/>
          <w:rFonts w:ascii="Verdana" w:hAnsi="Verdana" w:cs="Times New Roman"/>
        </w:rPr>
        <w:t>sobre l</w:t>
      </w:r>
      <w:r w:rsidRPr="005113AB">
        <w:rPr>
          <w:rFonts w:ascii="Verdana" w:hAnsi="Verdana" w:cs="Times New Roman"/>
          <w:lang w:val="es-ES"/>
        </w:rPr>
        <w:t>a incompleta nacionalización de la amazonía ecuatoriana, ver Sevilla Pérez, 2013.</w:t>
      </w:r>
    </w:p>
  </w:footnote>
  <w:footnote w:id="11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Jetté y Suárez, et.al., 2003, 28; y Aizcorbe Sagrera, 2011.</w:t>
      </w:r>
    </w:p>
  </w:footnote>
  <w:footnote w:id="12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Vázquez Machicado, 1990.</w:t>
      </w:r>
    </w:p>
  </w:footnote>
  <w:footnote w:id="121">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Salamanca, 2009.</w:t>
      </w:r>
    </w:p>
  </w:footnote>
  <w:footnote w:id="12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el estado federal de Loreto y la insurrección loretana de 1896, ver Barclay Rey de Castro, 2009. Para la f</w:t>
      </w:r>
      <w:r w:rsidRPr="005113AB">
        <w:rPr>
          <w:rFonts w:ascii="Verdana" w:hAnsi="Verdana" w:cs="Times New Roman"/>
          <w:bCs/>
          <w:kern w:val="36"/>
        </w:rPr>
        <w:t xml:space="preserve">alacia histórica de "La Nación Camba”, ver </w:t>
      </w:r>
      <w:r w:rsidRPr="005113AB">
        <w:rPr>
          <w:rFonts w:ascii="Verdana" w:hAnsi="Verdana" w:cs="Times New Roman"/>
        </w:rPr>
        <w:t>Roselló Osinaga, 2004. Para l</w:t>
      </w:r>
      <w:r w:rsidRPr="005113AB">
        <w:rPr>
          <w:rFonts w:ascii="Verdana" w:hAnsi="Verdana" w:cs="ZapfHumanist601BT-Ultra"/>
        </w:rPr>
        <w:t xml:space="preserve">as batallas de Kuruyuki o variaciones sobre una derrota chiriguana, ver </w:t>
      </w:r>
      <w:r w:rsidRPr="005113AB">
        <w:rPr>
          <w:rFonts w:ascii="Verdana" w:hAnsi="Verdana" w:cs="Times New Roman"/>
        </w:rPr>
        <w:t>Combés, 2005.</w:t>
      </w:r>
    </w:p>
  </w:footnote>
  <w:footnote w:id="12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sobre la Masacre de Napalpí, ver Vidal, 2008.</w:t>
      </w:r>
      <w:r w:rsidRPr="005113AB">
        <w:rPr>
          <w:rFonts w:ascii="Verdana" w:hAnsi="Verdana" w:cs="MyriadPro-It"/>
          <w:iCs/>
        </w:rPr>
        <w:t xml:space="preserve"> </w:t>
      </w:r>
      <w:r w:rsidRPr="005113AB">
        <w:rPr>
          <w:rFonts w:ascii="Verdana" w:hAnsi="Verdana" w:cs="MyriadPro-Regular-SC700"/>
        </w:rPr>
        <w:t xml:space="preserve">Para revisitar Napalpí, ver </w:t>
      </w:r>
      <w:r w:rsidRPr="005113AB">
        <w:rPr>
          <w:rFonts w:ascii="Verdana" w:hAnsi="Verdana" w:cs="MyriadPro-It"/>
          <w:iCs/>
        </w:rPr>
        <w:t xml:space="preserve">Salamanca, </w:t>
      </w:r>
      <w:r w:rsidRPr="005113AB">
        <w:rPr>
          <w:rFonts w:ascii="Verdana" w:hAnsi="Verdana" w:cs="Arial"/>
        </w:rPr>
        <w:t>2009.</w:t>
      </w:r>
    </w:p>
  </w:footnote>
  <w:footnote w:id="12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rPr>
      </w:pPr>
      <w:r w:rsidRPr="005113AB">
        <w:rPr>
          <w:rStyle w:val="Refdenotaderodap"/>
          <w:rFonts w:ascii="Verdana" w:hAnsi="Verdana"/>
        </w:rPr>
        <w:footnoteRef/>
      </w:r>
      <w:r w:rsidRPr="005113AB">
        <w:rPr>
          <w:rFonts w:ascii="Verdana" w:hAnsi="Verdana"/>
        </w:rPr>
        <w:t xml:space="preserve"> sobre la Masacre de Rincón Bomba, ver Van Bredam, 2009.</w:t>
      </w:r>
    </w:p>
  </w:footnote>
  <w:footnote w:id="12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NewBaskervilleStd-Roman"/>
        </w:rPr>
        <w:t>para memoria y testimonio de la vorágine cauchera, ver Gómez López, 2014.</w:t>
      </w:r>
    </w:p>
  </w:footnote>
  <w:footnote w:id="12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los caucheros del Orinoco, ver Cardona Tobón, 2011.</w:t>
      </w:r>
    </w:p>
  </w:footnote>
  <w:footnote w:id="12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Halperín Donghi, 2005, 310.</w:t>
      </w:r>
    </w:p>
  </w:footnote>
  <w:footnote w:id="12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sobre la Fiscalía de Iquitos ante la cual el desaparecido periodista judeo-peruano Benjamín Saldaña Rocca elevó la denuncia penal contra la Casa Arana a fines del siglo XIX, y sobre el comisionado inglés designado por el Foreign Office Roger Casement, el</w:t>
      </w:r>
      <w:r w:rsidRPr="005113AB">
        <w:rPr>
          <w:rFonts w:ascii="Verdana" w:hAnsi="Verdana"/>
        </w:rPr>
        <w:t xml:space="preserve"> </w:t>
      </w:r>
      <w:r w:rsidRPr="005113AB">
        <w:rPr>
          <w:rFonts w:ascii="Verdana" w:hAnsi="Verdana" w:cs="Times New Roman"/>
          <w:lang w:val="es-ES"/>
        </w:rPr>
        <w:t xml:space="preserve">ingeniero ferroviario estadounidense Walter Hardenburg, autor de </w:t>
      </w:r>
      <w:r w:rsidRPr="005113AB">
        <w:rPr>
          <w:rFonts w:ascii="Verdana" w:hAnsi="Verdana" w:cs="Times New Roman"/>
          <w:bCs/>
          <w:iCs/>
          <w:lang w:val="es-ES"/>
        </w:rPr>
        <w:t>Putumayo, el Paraíso del Diablo</w:t>
      </w:r>
      <w:r w:rsidRPr="005113AB">
        <w:rPr>
          <w:rFonts w:ascii="Verdana" w:hAnsi="Verdana" w:cs="Times New Roman"/>
          <w:lang w:val="es-ES"/>
        </w:rPr>
        <w:t xml:space="preserve">, y </w:t>
      </w:r>
      <w:r w:rsidRPr="005113AB">
        <w:rPr>
          <w:rFonts w:ascii="Verdana" w:hAnsi="Verdana" w:cs="Times New Roman"/>
          <w:bCs/>
          <w:iCs/>
          <w:kern w:val="36"/>
          <w:lang w:val="es-ES"/>
        </w:rPr>
        <w:t>El Sueño del Celta</w:t>
      </w:r>
      <w:r w:rsidRPr="005113AB">
        <w:rPr>
          <w:rFonts w:ascii="Verdana" w:hAnsi="Verdana" w:cs="Times New Roman"/>
          <w:kern w:val="36"/>
          <w:lang w:val="es-ES"/>
        </w:rPr>
        <w:t xml:space="preserve"> de Vargas Llosa, ver Reverte, 1944; Davis, 1953; y </w:t>
      </w:r>
      <w:r w:rsidRPr="005113AB">
        <w:rPr>
          <w:rFonts w:ascii="Verdana" w:hAnsi="Verdana" w:cs="Times New Roman"/>
          <w:lang w:val="es-ES"/>
        </w:rPr>
        <w:t>Lesmes Guerrero, 2012. Algunos otros como Thomas Whiffen, trbajaban para Arana desprestigiando a los indios acusándolos de antropófagos.</w:t>
      </w:r>
    </w:p>
  </w:footnote>
  <w:footnote w:id="12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en Vallvé Vallorí, 2012.</w:t>
      </w:r>
    </w:p>
    <w:p w:rsidR="0045588C" w:rsidRPr="005113AB" w:rsidRDefault="0045588C" w:rsidP="005113AB">
      <w:pPr>
        <w:pStyle w:val="Textodenotaderodap"/>
        <w:jc w:val="both"/>
        <w:rPr>
          <w:rFonts w:ascii="Verdana" w:hAnsi="Verdana"/>
          <w:lang w:val="es-ES"/>
        </w:rPr>
      </w:pPr>
    </w:p>
  </w:footnote>
  <w:footnote w:id="130">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Hianaly Galeano, 2010; y Chirif, 2012, 29.</w:t>
      </w:r>
    </w:p>
  </w:footnote>
  <w:footnote w:id="13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para el geógrafo francés Eugène Robuchon</w:t>
      </w:r>
      <w:r w:rsidRPr="005113AB">
        <w:rPr>
          <w:rFonts w:ascii="Verdana" w:hAnsi="Verdana" w:cs="Arial"/>
          <w:lang w:val="es-ES"/>
        </w:rPr>
        <w:t xml:space="preserve"> </w:t>
      </w:r>
      <w:r w:rsidRPr="005113AB">
        <w:rPr>
          <w:rFonts w:ascii="Verdana" w:hAnsi="Verdana" w:cs="Times New Roman"/>
          <w:lang w:val="es-ES"/>
        </w:rPr>
        <w:t>y el periodista judeo-peruano Benjamín Saldaña Rocca</w:t>
      </w:r>
      <w:r w:rsidRPr="005113AB">
        <w:rPr>
          <w:rFonts w:ascii="Verdana" w:hAnsi="Verdana" w:cs="Open Sans"/>
        </w:rPr>
        <w:t xml:space="preserve"> </w:t>
      </w:r>
      <w:r w:rsidRPr="005113AB">
        <w:rPr>
          <w:rFonts w:ascii="Verdana" w:hAnsi="Verdana" w:cs="Times New Roman"/>
        </w:rPr>
        <w:t xml:space="preserve">[en escritos publicados en quincenarios artesanales de Iquitos, denominados </w:t>
      </w:r>
      <w:hyperlink r:id="rId7" w:history="1">
        <w:r w:rsidRPr="005113AB">
          <w:rPr>
            <w:rStyle w:val="Hyperlink"/>
            <w:rFonts w:ascii="Verdana" w:hAnsi="Verdana" w:cs="Times New Roman"/>
            <w:bCs/>
            <w:iCs/>
            <w:color w:val="auto"/>
            <w:u w:val="none"/>
          </w:rPr>
          <w:t>La Felpa</w:t>
        </w:r>
        <w:r w:rsidRPr="005113AB">
          <w:rPr>
            <w:rStyle w:val="Hyperlink"/>
            <w:rFonts w:ascii="Verdana" w:hAnsi="Verdana" w:cs="Times New Roman"/>
            <w:color w:val="auto"/>
            <w:u w:val="none"/>
          </w:rPr>
          <w:t xml:space="preserve"> y </w:t>
        </w:r>
        <w:r w:rsidRPr="005113AB">
          <w:rPr>
            <w:rStyle w:val="Hyperlink"/>
            <w:rFonts w:ascii="Verdana" w:hAnsi="Verdana" w:cs="Times New Roman"/>
            <w:bCs/>
            <w:iCs/>
            <w:color w:val="auto"/>
            <w:u w:val="none"/>
          </w:rPr>
          <w:t>La Sanción</w:t>
        </w:r>
      </w:hyperlink>
      <w:r w:rsidRPr="005113AB">
        <w:rPr>
          <w:rFonts w:ascii="Verdana" w:hAnsi="Verdana" w:cs="Times New Roman"/>
        </w:rPr>
        <w:t>]</w:t>
      </w:r>
      <w:r w:rsidRPr="005113AB">
        <w:rPr>
          <w:rFonts w:ascii="Verdana" w:hAnsi="Verdana" w:cs="Times New Roman"/>
          <w:lang w:val="es-ES"/>
        </w:rPr>
        <w:t>, asesinados por los caucheros, ver</w:t>
      </w:r>
      <w:r w:rsidRPr="005113AB">
        <w:rPr>
          <w:rFonts w:ascii="Verdana" w:hAnsi="Verdana" w:cs="Times New Roman"/>
        </w:rPr>
        <w:t xml:space="preserve"> </w:t>
      </w:r>
      <w:r w:rsidRPr="005113AB">
        <w:rPr>
          <w:rStyle w:val="st1"/>
          <w:rFonts w:ascii="Verdana" w:hAnsi="Verdana" w:cs="Times New Roman"/>
        </w:rPr>
        <w:t xml:space="preserve">Olarte-Camacho, 1932; </w:t>
      </w:r>
      <w:r w:rsidRPr="005113AB">
        <w:rPr>
          <w:rFonts w:ascii="Verdana" w:hAnsi="Verdana" w:cs="Times New Roman"/>
        </w:rPr>
        <w:t xml:space="preserve">Fernández Espinosa, </w:t>
      </w:r>
      <w:r w:rsidRPr="005113AB">
        <w:rPr>
          <w:rFonts w:ascii="Verdana" w:hAnsi="Verdana" w:cs="Times New Roman"/>
          <w:caps/>
          <w:lang w:val="es-ES"/>
        </w:rPr>
        <w:t>2012;</w:t>
      </w:r>
      <w:r w:rsidRPr="005113AB">
        <w:rPr>
          <w:rFonts w:ascii="Verdana" w:hAnsi="Verdana" w:cs="Times New Roman"/>
        </w:rPr>
        <w:t xml:space="preserve"> y Hianaly Galeano, 2010.</w:t>
      </w:r>
    </w:p>
  </w:footnote>
  <w:footnote w:id="13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Figueroa, 1986.</w:t>
      </w:r>
    </w:p>
  </w:footnote>
  <w:footnote w:id="13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los grupos étnicos bora y huitoto que se han venido recuperando de la tragedia cauchera a través de la expresión artística, ver Chirif, 2012, 25.</w:t>
      </w:r>
    </w:p>
  </w:footnote>
  <w:footnote w:id="13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Deus, Miranda Rodrigues y Deus Barbosa, 2010;</w:t>
      </w:r>
      <w:r w:rsidRPr="005113AB">
        <w:rPr>
          <w:rFonts w:ascii="Verdana" w:hAnsi="Verdana" w:cs="Cambria"/>
        </w:rPr>
        <w:t xml:space="preserve"> y Barata Souza, 2011</w:t>
      </w:r>
      <w:r w:rsidRPr="005113AB">
        <w:rPr>
          <w:rFonts w:ascii="Verdana" w:hAnsi="Verdana" w:cs="Times New Roman"/>
          <w:lang w:val="es-ES"/>
        </w:rPr>
        <w:t>; para el testimonio de Ramiro Rojas Brown, nieto del testigo que informó a Roger Casement, ver Gómez J., 2013;</w:t>
      </w:r>
      <w:r w:rsidRPr="005113AB">
        <w:rPr>
          <w:rFonts w:ascii="Verdana" w:hAnsi="Verdana" w:cs="Times New Roman"/>
        </w:rPr>
        <w:t xml:space="preserve"> y </w:t>
      </w:r>
      <w:r w:rsidRPr="005113AB">
        <w:rPr>
          <w:rStyle w:val="st1"/>
          <w:rFonts w:ascii="Verdana" w:hAnsi="Verdana" w:cs="Times New Roman"/>
        </w:rPr>
        <w:t xml:space="preserve">para los caucheros y comerciantes chinos en </w:t>
      </w:r>
      <w:r w:rsidRPr="005113AB">
        <w:rPr>
          <w:rFonts w:ascii="Verdana" w:hAnsi="Verdana" w:cs="Times New Roman"/>
          <w:vanish/>
        </w:rPr>
        <w:br/>
      </w:r>
      <w:r w:rsidRPr="005113AB">
        <w:rPr>
          <w:rStyle w:val="st1"/>
          <w:rFonts w:ascii="Verdana" w:hAnsi="Verdana" w:cs="Times New Roman"/>
        </w:rPr>
        <w:t xml:space="preserve">Iquitos a fines del siglo XIX, ver </w:t>
      </w:r>
      <w:r w:rsidRPr="005113AB">
        <w:rPr>
          <w:rFonts w:ascii="Verdana" w:hAnsi="Verdana" w:cs="Times New Roman"/>
        </w:rPr>
        <w:t>Lausent-Herrera</w:t>
      </w:r>
      <w:r w:rsidRPr="005113AB">
        <w:rPr>
          <w:rStyle w:val="st1"/>
          <w:rFonts w:ascii="Verdana" w:hAnsi="Verdana" w:cs="Times New Roman"/>
        </w:rPr>
        <w:t>, 1996.</w:t>
      </w:r>
    </w:p>
  </w:footnote>
  <w:footnote w:id="13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Balzan, 2008, 219.</w:t>
      </w:r>
    </w:p>
  </w:footnote>
  <w:footnote w:id="13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ver </w:t>
      </w:r>
      <w:r w:rsidRPr="005113AB">
        <w:rPr>
          <w:rFonts w:ascii="Verdana" w:hAnsi="Verdana" w:cs="Gotham-Book"/>
        </w:rPr>
        <w:t xml:space="preserve">Nordenskiöld, 2003; y </w:t>
      </w:r>
      <w:r w:rsidRPr="005113AB">
        <w:rPr>
          <w:rFonts w:ascii="Verdana" w:hAnsi="Verdana" w:cs="Times New Roman"/>
        </w:rPr>
        <w:t>Córdoba, 2012a y 2012b.</w:t>
      </w:r>
    </w:p>
  </w:footnote>
  <w:footnote w:id="13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HelveticaNeueLTStd-Bd"/>
          <w:bCs/>
        </w:rPr>
        <w:t>ver Post, 1912, 166, citado en Vallvé Vallori</w:t>
      </w:r>
      <w:r w:rsidRPr="005113AB">
        <w:rPr>
          <w:rFonts w:ascii="Verdana" w:hAnsi="Verdana" w:cs="HelveticaNeueLTStd-Roman"/>
        </w:rPr>
        <w:t xml:space="preserve">, </w:t>
      </w:r>
      <w:r w:rsidRPr="005113AB">
        <w:rPr>
          <w:rFonts w:ascii="Verdana" w:hAnsi="Verdana"/>
          <w:lang w:val="es-ES"/>
        </w:rPr>
        <w:t>2012.</w:t>
      </w:r>
    </w:p>
  </w:footnote>
  <w:footnote w:id="13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NewRoman"/>
        </w:rPr>
        <w:t>para la política indigenista y amazónica de Velazco Alvarado y su ley de Comunidades Nativas, ver Agüero, 1996.</w:t>
      </w:r>
    </w:p>
  </w:footnote>
  <w:footnote w:id="13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pt-BR"/>
        </w:rPr>
        <w:t>Pizarro, 2009, 215-222.</w:t>
      </w:r>
    </w:p>
  </w:footnote>
  <w:footnote w:id="14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García Charría, 2002.</w:t>
      </w:r>
    </w:p>
  </w:footnote>
  <w:footnote w:id="14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Eriksen, 2011.</w:t>
      </w:r>
    </w:p>
  </w:footnote>
  <w:footnote w:id="14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los hongos entre los huitotos y andokes de la amazonía colombiana, ver Vasco-Palacios, Suaza, Castanõ-Betancur y Franco-Molano, 2008.</w:t>
      </w:r>
    </w:p>
  </w:footnote>
  <w:footnote w:id="14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reiteradas en rituales y cantos ceremoniales, ver Hornborg, 2005, 591; </w:t>
      </w:r>
      <w:r w:rsidRPr="005113AB">
        <w:rPr>
          <w:rFonts w:ascii="Verdana" w:hAnsi="Verdana" w:cs="Times New Roman"/>
          <w:shd w:val="clear" w:color="auto" w:fill="FFFFFF"/>
        </w:rPr>
        <w:t xml:space="preserve">Hill, 2009; </w:t>
      </w:r>
      <w:r w:rsidRPr="005113AB">
        <w:rPr>
          <w:rFonts w:ascii="Verdana" w:hAnsi="Verdana" w:cs="Times New Roman"/>
        </w:rPr>
        <w:t>y Eriksen, 2011, 54.</w:t>
      </w:r>
    </w:p>
  </w:footnote>
  <w:footnote w:id="14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el uso político, económico y social</w:t>
      </w:r>
      <w:r w:rsidRPr="005113AB">
        <w:rPr>
          <w:rFonts w:ascii="Verdana" w:hAnsi="Verdana" w:cs="Times New Roman"/>
          <w:lang w:val="pt-BR"/>
        </w:rPr>
        <w:t xml:space="preserve"> de</w:t>
      </w:r>
      <w:r w:rsidRPr="005113AB">
        <w:rPr>
          <w:rFonts w:ascii="Verdana" w:hAnsi="Verdana" w:cs="Times New Roman"/>
        </w:rPr>
        <w:t xml:space="preserve"> los medios de comunicación entre los pueblos ancestrales de la amazonía</w:t>
      </w:r>
      <w:r w:rsidRPr="005113AB">
        <w:rPr>
          <w:rFonts w:ascii="Verdana" w:hAnsi="Verdana" w:cs="Times New Roman"/>
          <w:lang w:val="pt-BR"/>
        </w:rPr>
        <w:t xml:space="preserve"> </w:t>
      </w:r>
      <w:r w:rsidRPr="005113AB">
        <w:rPr>
          <w:rFonts w:ascii="Verdana" w:hAnsi="Verdana" w:cs="Times New Roman"/>
        </w:rPr>
        <w:t xml:space="preserve">peruana, ver Espinosa de Rivero, </w:t>
      </w:r>
      <w:r w:rsidRPr="005113AB">
        <w:rPr>
          <w:rFonts w:ascii="Verdana" w:hAnsi="Verdana" w:cs="Times New Roman"/>
          <w:lang w:val="pt-BR"/>
        </w:rPr>
        <w:t>1998.</w:t>
      </w:r>
    </w:p>
  </w:footnote>
  <w:footnote w:id="14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donde el parentesco es una realidad no sólo biológica sino también simbólica y mítica, ver Schneider, 1984; y Uzendoski, 2006.</w:t>
      </w:r>
    </w:p>
  </w:footnote>
  <w:footnote w:id="146">
    <w:p w:rsidR="0045588C" w:rsidRPr="005113AB" w:rsidRDefault="0045588C" w:rsidP="005113AB">
      <w:pPr>
        <w:pStyle w:val="Textodenotaderodap"/>
        <w:jc w:val="both"/>
        <w:rPr>
          <w:rFonts w:ascii="Verdana" w:hAnsi="Verdana"/>
        </w:rPr>
      </w:pPr>
    </w:p>
    <w:p w:rsidR="0045588C" w:rsidRPr="005113AB" w:rsidRDefault="0045588C" w:rsidP="005113AB">
      <w:pPr>
        <w:spacing w:after="0" w:line="240" w:lineRule="auto"/>
        <w:jc w:val="both"/>
        <w:rPr>
          <w:rFonts w:ascii="Verdana" w:hAnsi="Verdana" w:cs="Times New Roman"/>
          <w:sz w:val="20"/>
          <w:szCs w:val="20"/>
        </w:rPr>
      </w:pPr>
      <w:r w:rsidRPr="005113AB">
        <w:rPr>
          <w:rStyle w:val="Refdenotaderodap"/>
          <w:rFonts w:ascii="Verdana" w:hAnsi="Verdana"/>
          <w:sz w:val="20"/>
          <w:szCs w:val="20"/>
        </w:rPr>
        <w:footnoteRef/>
      </w:r>
      <w:r w:rsidRPr="005113AB">
        <w:rPr>
          <w:rFonts w:ascii="Verdana" w:hAnsi="Verdana"/>
          <w:sz w:val="20"/>
          <w:szCs w:val="20"/>
        </w:rPr>
        <w:t xml:space="preserve"> </w:t>
      </w:r>
      <w:r w:rsidRPr="005113AB">
        <w:rPr>
          <w:rFonts w:ascii="Verdana" w:hAnsi="Verdana" w:cs="Times New Roman"/>
          <w:sz w:val="20"/>
          <w:szCs w:val="20"/>
        </w:rPr>
        <w:t xml:space="preserve">para la reivindicación de escuelas diferenciadas que permitan la valorización de saberes tradicionales y faciliten el acceso a conocimientos universales, ver Grupioni, 2001; </w:t>
      </w:r>
      <w:r w:rsidRPr="005113AB">
        <w:rPr>
          <w:rFonts w:ascii="Verdana" w:hAnsi="Verdana" w:cs="Times New Roman"/>
          <w:bCs/>
          <w:sz w:val="20"/>
          <w:szCs w:val="20"/>
        </w:rPr>
        <w:t>para la ideologia y el análisis gramatical desde la amazonía peruana, ver</w:t>
      </w:r>
      <w:r w:rsidRPr="005113AB">
        <w:rPr>
          <w:rFonts w:ascii="Verdana" w:hAnsi="Verdana" w:cs="Times New Roman"/>
          <w:sz w:val="20"/>
          <w:szCs w:val="20"/>
        </w:rPr>
        <w:t xml:space="preserve"> Valenzuela, 2000;</w:t>
      </w:r>
      <w:r w:rsidRPr="005113AB">
        <w:rPr>
          <w:rFonts w:ascii="Verdana" w:hAnsi="Verdana" w:cs="HelveticaNeueLTStd-Bd"/>
          <w:bCs/>
          <w:sz w:val="20"/>
          <w:szCs w:val="20"/>
        </w:rPr>
        <w:t xml:space="preserve"> </w:t>
      </w:r>
      <w:r w:rsidRPr="005113AB">
        <w:rPr>
          <w:rFonts w:ascii="Verdana" w:hAnsi="Verdana" w:cs="Times New Roman"/>
          <w:sz w:val="20"/>
          <w:szCs w:val="20"/>
        </w:rPr>
        <w:t>para el racismo cotidiano en la universidad colombiana, ver Quintero Ramírez, 2014</w:t>
      </w:r>
      <w:r w:rsidRPr="005113AB">
        <w:rPr>
          <w:rFonts w:ascii="Verdana" w:hAnsi="Verdana" w:cs="Verdana"/>
          <w:sz w:val="20"/>
          <w:szCs w:val="20"/>
        </w:rPr>
        <w:t>; y para una b</w:t>
      </w:r>
      <w:r w:rsidRPr="005113AB">
        <w:rPr>
          <w:rFonts w:ascii="Verdana" w:hAnsi="Verdana" w:cs="Verdana-Bold"/>
          <w:bCs/>
          <w:sz w:val="20"/>
          <w:szCs w:val="20"/>
        </w:rPr>
        <w:t xml:space="preserve">reve historia del cine documental en la amazonia ecuatoriana, ver </w:t>
      </w:r>
      <w:r w:rsidRPr="005113AB">
        <w:rPr>
          <w:rFonts w:ascii="Verdana" w:hAnsi="Verdana" w:cs="Verdana"/>
          <w:sz w:val="20"/>
          <w:szCs w:val="20"/>
        </w:rPr>
        <w:t>Larrea Arias, 2012.</w:t>
      </w:r>
    </w:p>
  </w:footnote>
  <w:footnote w:id="14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Chaumeil, 2004; y para la vigencia de lo ancestral en la Amazonía peruana, ver Mouriès, 2014.</w:t>
      </w:r>
    </w:p>
    <w:p w:rsidR="0045588C" w:rsidRPr="005113AB" w:rsidRDefault="0045588C" w:rsidP="005113AB">
      <w:pPr>
        <w:pStyle w:val="Textodenotaderodap"/>
        <w:jc w:val="both"/>
        <w:rPr>
          <w:rFonts w:ascii="Verdana" w:hAnsi="Verdana"/>
          <w:lang w:val="es-ES"/>
        </w:rPr>
      </w:pPr>
    </w:p>
  </w:footnote>
  <w:footnote w:id="148">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shd w:val="clear" w:color="auto" w:fill="FFFFFF"/>
        </w:rPr>
        <w:t>ver Cayón, 2002; y Descola, 2012, 501.</w:t>
      </w:r>
      <w:r w:rsidRPr="005113AB">
        <w:rPr>
          <w:rFonts w:ascii="Verdana" w:hAnsi="Verdana"/>
        </w:rPr>
        <w:t xml:space="preserve"> Según el P. Monteiro (1768), los Caviyarís, del río Cananary, habrían sido vistos llevando láminas de oro en las orejas</w:t>
      </w:r>
    </w:p>
    <w:p w:rsidR="0045588C" w:rsidRPr="005113AB" w:rsidRDefault="0045588C" w:rsidP="005113AB">
      <w:pPr>
        <w:pStyle w:val="Textodenotaderodap"/>
        <w:jc w:val="both"/>
        <w:rPr>
          <w:rFonts w:ascii="Verdana" w:hAnsi="Verdana"/>
          <w:lang w:val="es-ES"/>
        </w:rPr>
      </w:pPr>
    </w:p>
  </w:footnote>
  <w:footnote w:id="149">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shd w:val="clear" w:color="auto" w:fill="FFFFFF"/>
        </w:rPr>
        <w:t>ver Uzendoski, 2006.</w:t>
      </w:r>
    </w:p>
    <w:p w:rsidR="0045588C" w:rsidRPr="005113AB" w:rsidRDefault="0045588C" w:rsidP="005113AB">
      <w:pPr>
        <w:pStyle w:val="Textodenotaderodap"/>
        <w:jc w:val="both"/>
        <w:rPr>
          <w:rFonts w:ascii="Verdana" w:hAnsi="Verdana"/>
          <w:lang w:val="es-ES"/>
        </w:rPr>
      </w:pPr>
    </w:p>
  </w:footnote>
  <w:footnote w:id="150">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shd w:val="clear" w:color="auto" w:fill="FFFFFF"/>
        </w:rPr>
        <w:t xml:space="preserve">ver </w:t>
      </w:r>
      <w:r w:rsidRPr="005113AB">
        <w:rPr>
          <w:rFonts w:ascii="Verdana" w:hAnsi="Verdana" w:cs="Times New Roman"/>
        </w:rPr>
        <w:t>Vanzolini  Figueiredo, 2008.</w:t>
      </w:r>
    </w:p>
  </w:footnote>
  <w:footnote w:id="15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para la </w:t>
      </w:r>
      <w:r w:rsidRPr="005113AB">
        <w:rPr>
          <w:rStyle w:val="st1"/>
          <w:rFonts w:ascii="Verdana" w:hAnsi="Verdana" w:cs="Times New Roman"/>
        </w:rPr>
        <w:t>etnopolitica ecuatoriana, ver</w:t>
      </w:r>
      <w:r w:rsidRPr="005113AB">
        <w:rPr>
          <w:rFonts w:ascii="Verdana" w:hAnsi="Verdana" w:cs="Times New Roman"/>
        </w:rPr>
        <w:t xml:space="preserve"> </w:t>
      </w:r>
      <w:r w:rsidRPr="005113AB">
        <w:rPr>
          <w:rStyle w:val="st1"/>
          <w:rFonts w:ascii="Verdana" w:hAnsi="Verdana" w:cs="Times New Roman"/>
        </w:rPr>
        <w:t xml:space="preserve">Selverston-Scher, 2001; </w:t>
      </w:r>
      <w:r w:rsidRPr="005113AB">
        <w:rPr>
          <w:rFonts w:ascii="Verdana" w:hAnsi="Verdana" w:cs="Times New Roman"/>
        </w:rPr>
        <w:t>para la etno-política venezolana, ver Martínez, 2004; y Arvelo-Jiménez, 2012; y para la etno-política boliviana, ver Śniadecka-Kotarska, 2010.</w:t>
      </w:r>
    </w:p>
  </w:footnote>
  <w:footnote w:id="15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Sobre la Carta de Diogo Nuñes, ver Ribeiro y Araújo Moreira Neto, 1992; y Fonseca Gadelha, 2002.</w:t>
      </w:r>
    </w:p>
  </w:footnote>
  <w:footnote w:id="15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Ribeiro, 2006, 24-27.</w:t>
      </w:r>
    </w:p>
  </w:footnote>
  <w:footnote w:id="15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pt-BR"/>
        </w:rPr>
        <w:t>ver Ribeiro, 2006, 46-52; Pizarro, 2009, 52-55;</w:t>
      </w:r>
      <w:r w:rsidRPr="005113AB">
        <w:rPr>
          <w:rFonts w:ascii="Verdana" w:hAnsi="Verdana" w:cs="Times New Roman"/>
        </w:rPr>
        <w:t xml:space="preserve"> y para la expedición amazónica de Pedro Teixeira [1637-39], ver Bacellar, 2012.</w:t>
      </w:r>
    </w:p>
  </w:footnote>
  <w:footnote w:id="15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l</w:t>
      </w:r>
      <w:r w:rsidRPr="005113AB">
        <w:rPr>
          <w:rFonts w:ascii="Verdana" w:hAnsi="Verdana" w:cs="Times New Roman"/>
          <w:lang w:val="es-ES"/>
        </w:rPr>
        <w:t>a deconstrucción de las fronteras de Brasil y en especial el Tratado de Tordesillas, ver Hoyuela Jayo, 2011.</w:t>
      </w:r>
    </w:p>
  </w:footnote>
  <w:footnote w:id="15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pt-BR"/>
        </w:rPr>
        <w:t>ver Ribeiro, 2006, 61-70.</w:t>
      </w:r>
      <w:r w:rsidRPr="005113AB">
        <w:rPr>
          <w:rFonts w:ascii="Verdana" w:hAnsi="Verdana" w:cs="Times New Roman"/>
        </w:rPr>
        <w:t xml:space="preserve"> El mapa del jesuita Fritz vino a ser corregido por la expedición de La Condamine en 1735.</w:t>
      </w:r>
    </w:p>
  </w:footnote>
  <w:footnote w:id="157">
    <w:p w:rsidR="0045588C" w:rsidRPr="005113AB" w:rsidRDefault="0045588C" w:rsidP="005113AB">
      <w:pPr>
        <w:pStyle w:val="Textodenotaderodap"/>
        <w:jc w:val="both"/>
        <w:rPr>
          <w:rFonts w:ascii="Verdana" w:hAnsi="Verdana"/>
        </w:rPr>
      </w:pPr>
    </w:p>
    <w:p w:rsidR="0045588C" w:rsidRPr="005113AB" w:rsidRDefault="0045588C" w:rsidP="005113AB">
      <w:pPr>
        <w:autoSpaceDE w:val="0"/>
        <w:autoSpaceDN w:val="0"/>
        <w:adjustRightInd w:val="0"/>
        <w:spacing w:after="0" w:line="240" w:lineRule="auto"/>
        <w:jc w:val="both"/>
        <w:rPr>
          <w:rFonts w:ascii="Verdana" w:hAnsi="Verdana" w:cs="F16"/>
          <w:sz w:val="20"/>
          <w:szCs w:val="20"/>
        </w:rPr>
      </w:pPr>
      <w:r w:rsidRPr="005113AB">
        <w:rPr>
          <w:rStyle w:val="Refdenotaderodap"/>
          <w:rFonts w:ascii="Verdana" w:hAnsi="Verdana"/>
          <w:sz w:val="20"/>
          <w:szCs w:val="20"/>
        </w:rPr>
        <w:footnoteRef/>
      </w:r>
      <w:r w:rsidRPr="005113AB">
        <w:rPr>
          <w:rFonts w:ascii="Verdana" w:hAnsi="Verdana"/>
          <w:sz w:val="20"/>
          <w:szCs w:val="20"/>
        </w:rPr>
        <w:t xml:space="preserve"> Para l</w:t>
      </w:r>
      <w:r w:rsidRPr="005113AB">
        <w:rPr>
          <w:rStyle w:val="st1"/>
          <w:rFonts w:ascii="Verdana" w:hAnsi="Verdana" w:cs="Arial"/>
          <w:bCs/>
          <w:sz w:val="20"/>
          <w:szCs w:val="20"/>
        </w:rPr>
        <w:t>a Expedición Malaspina, el Mercurio Peruano, y las Relaciones del Virrey Taboada respecto de la frontera Amazónica</w:t>
      </w:r>
      <w:r w:rsidRPr="005113AB">
        <w:rPr>
          <w:rStyle w:val="st1"/>
          <w:rFonts w:ascii="Verdana" w:hAnsi="Verdana" w:cs="Arial"/>
          <w:sz w:val="20"/>
          <w:szCs w:val="20"/>
        </w:rPr>
        <w:t xml:space="preserve"> Peruana del </w:t>
      </w:r>
      <w:r w:rsidRPr="005113AB">
        <w:rPr>
          <w:rStyle w:val="st1"/>
          <w:rFonts w:ascii="Verdana" w:hAnsi="Verdana" w:cs="Arial"/>
          <w:bCs/>
          <w:sz w:val="20"/>
          <w:szCs w:val="20"/>
        </w:rPr>
        <w:t>siglo XVIII, ver Peralta Ruiz</w:t>
      </w:r>
      <w:r w:rsidRPr="005113AB">
        <w:rPr>
          <w:rStyle w:val="st1"/>
          <w:rFonts w:ascii="Verdana" w:hAnsi="Verdana" w:cs="Arial"/>
          <w:sz w:val="20"/>
          <w:szCs w:val="20"/>
        </w:rPr>
        <w:t xml:space="preserve">, </w:t>
      </w:r>
      <w:r w:rsidRPr="005113AB">
        <w:rPr>
          <w:rStyle w:val="st1"/>
          <w:rFonts w:ascii="Verdana" w:hAnsi="Verdana" w:cs="Arial"/>
          <w:bCs/>
          <w:sz w:val="20"/>
          <w:szCs w:val="20"/>
        </w:rPr>
        <w:t xml:space="preserve">2006, 150-156. </w:t>
      </w:r>
      <w:r w:rsidRPr="005113AB">
        <w:rPr>
          <w:rFonts w:ascii="Verdana" w:hAnsi="Verdana" w:cs="Times New Roman"/>
          <w:sz w:val="20"/>
          <w:szCs w:val="20"/>
          <w:lang w:val="es-ES"/>
        </w:rPr>
        <w:t xml:space="preserve"> Para la comunicación del Orinoco-Amazonas y su negación, ver </w:t>
      </w:r>
      <w:r w:rsidRPr="005113AB">
        <w:rPr>
          <w:rFonts w:ascii="Verdana" w:hAnsi="Verdana"/>
          <w:sz w:val="20"/>
          <w:szCs w:val="20"/>
          <w:lang w:val="es-ES"/>
        </w:rPr>
        <w:t xml:space="preserve">Ramos Pérez, </w:t>
      </w:r>
      <w:r w:rsidRPr="005113AB">
        <w:rPr>
          <w:rFonts w:ascii="Verdana" w:hAnsi="Verdana"/>
          <w:iCs/>
          <w:sz w:val="20"/>
          <w:szCs w:val="20"/>
          <w:lang w:val="es-ES"/>
        </w:rPr>
        <w:t>1988.</w:t>
      </w:r>
      <w:r w:rsidRPr="005113AB">
        <w:rPr>
          <w:rFonts w:ascii="Verdana" w:hAnsi="Verdana" w:cs="Arial"/>
          <w:sz w:val="20"/>
          <w:szCs w:val="20"/>
        </w:rPr>
        <w:t xml:space="preserve"> Sobre Jorge Juan y la geodesia de la Ilustración, en especial el</w:t>
      </w:r>
      <w:r w:rsidRPr="005113AB">
        <w:rPr>
          <w:rFonts w:ascii="Verdana" w:hAnsi="Verdana" w:cs="F16"/>
          <w:sz w:val="20"/>
          <w:szCs w:val="20"/>
        </w:rPr>
        <w:t xml:space="preserve"> cálculo de la distancia geométrica entre los extremos de la base, las reducciones al horizonte y al nivel del mar, el cálculo del desnivel por visuales reciprocas y simultáneas, el cálculo de la refracción atmosférica,  la determinación de la altura y nivelación barométrica aplicando la ley de Mariotte, la comprobación de la ley de Mariotte en el Ecuador Terrestre, y la triangulación geodésica</w:t>
      </w:r>
      <w:r w:rsidRPr="005113AB">
        <w:rPr>
          <w:rFonts w:ascii="Verdana" w:hAnsi="Verdana" w:cs="Arial"/>
          <w:sz w:val="20"/>
          <w:szCs w:val="20"/>
        </w:rPr>
        <w:t>, ver Jiménez Martínez, 2011.</w:t>
      </w:r>
    </w:p>
  </w:footnote>
  <w:footnote w:id="15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Needham, 1986; Avarello, 2015.</w:t>
      </w:r>
    </w:p>
  </w:footnote>
  <w:footnote w:id="15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Kohlhepp, 2005; la expedición de Humboldt fue repetida dos siglos más tarde por otro alemán Klaus Reckling.</w:t>
      </w:r>
    </w:p>
  </w:footnote>
  <w:footnote w:id="16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las expediciones ilustradas y la cartografía científica, ver Porro, 2013.</w:t>
      </w:r>
    </w:p>
  </w:footnote>
  <w:footnote w:id="16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 xml:space="preserve">para los viajantes naturalistas descriptos por el herpetólogo Paulo Vanzolini, ver </w:t>
      </w:r>
      <w:r w:rsidRPr="005113AB">
        <w:rPr>
          <w:rFonts w:ascii="Verdana" w:hAnsi="Verdana" w:cs="Times New Roman"/>
        </w:rPr>
        <w:t>Bastos y Romero Sá, 2011.</w:t>
      </w:r>
    </w:p>
  </w:footnote>
  <w:footnote w:id="16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 xml:space="preserve">ver </w:t>
      </w:r>
      <w:r w:rsidRPr="005113AB">
        <w:rPr>
          <w:rFonts w:ascii="Verdana" w:hAnsi="Verdana" w:cs="Times New Roman"/>
          <w:lang w:val="pt-PT"/>
        </w:rPr>
        <w:t>Komissarov, 1994.</w:t>
      </w:r>
    </w:p>
  </w:footnote>
  <w:footnote w:id="16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cs="Times New Roman"/>
          <w:lang w:val="pt-PT"/>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pt-PT"/>
        </w:rPr>
        <w:t>ver Fonseca, 2008.</w:t>
      </w:r>
    </w:p>
    <w:p w:rsidR="0045588C" w:rsidRPr="005113AB" w:rsidRDefault="0045588C" w:rsidP="005113AB">
      <w:pPr>
        <w:pStyle w:val="Textodenotaderodap"/>
        <w:jc w:val="both"/>
        <w:rPr>
          <w:rFonts w:ascii="Verdana" w:hAnsi="Verdana"/>
          <w:lang w:val="es-ES"/>
        </w:rPr>
      </w:pPr>
    </w:p>
  </w:footnote>
  <w:footnote w:id="164">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para la condición de estado-amortiguador o tapón de Bolivia, ver Davis, </w:t>
      </w:r>
      <w:r w:rsidRPr="005113AB">
        <w:rPr>
          <w:rFonts w:ascii="Verdana" w:hAnsi="Verdana" w:cs="Times New Roman"/>
          <w:vanish/>
        </w:rPr>
        <w:br/>
      </w:r>
      <w:r w:rsidRPr="005113AB">
        <w:rPr>
          <w:rFonts w:ascii="Verdana" w:hAnsi="Verdana" w:cs="Times New Roman"/>
        </w:rPr>
        <w:t>Finan y Peck, 1977.</w:t>
      </w:r>
    </w:p>
  </w:footnote>
  <w:footnote w:id="16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Arze Aguirre, 2003.</w:t>
      </w:r>
    </w:p>
  </w:footnote>
  <w:footnote w:id="16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ver </w:t>
      </w:r>
      <w:r w:rsidRPr="005113AB">
        <w:rPr>
          <w:rFonts w:ascii="Verdana" w:hAnsi="Verdana" w:cs="Times New Roman"/>
          <w:lang w:val="pt-BR"/>
        </w:rPr>
        <w:t>Guiteras Mombiola, 2010;</w:t>
      </w:r>
      <w:r w:rsidRPr="005113AB">
        <w:rPr>
          <w:rFonts w:ascii="Verdana" w:hAnsi="Verdana" w:cs="Times New Roman"/>
        </w:rPr>
        <w:t xml:space="preserve"> Aizcorbe Sagrera, 2011; y para los objetivos de las políticas de población entre las reducciones de Moxos y Chiquitos, ver Morgan,  2015.</w:t>
      </w:r>
    </w:p>
  </w:footnote>
  <w:footnote w:id="16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García Jordán, 2006, nota 2.</w:t>
      </w:r>
    </w:p>
  </w:footnote>
  <w:footnote w:id="16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para la Columna Prestes en territorio boliviano cuando aún Prestes no se había convertido al marxismo (recién cuando penetra en Argentina y se pone en contacto con Rodolfo Ghioldi, Prestes se convierte al marxismo), ver </w:t>
      </w:r>
      <w:hyperlink r:id="rId8" w:history="1">
        <w:r w:rsidRPr="005113AB">
          <w:rPr>
            <w:rStyle w:val="Hyperlink"/>
            <w:rFonts w:ascii="Verdana" w:hAnsi="Verdana"/>
            <w:color w:val="auto"/>
            <w:u w:val="none"/>
            <w:lang w:val="es-ES"/>
          </w:rPr>
          <w:t>Bridikhina</w:t>
        </w:r>
      </w:hyperlink>
      <w:r w:rsidRPr="005113AB">
        <w:rPr>
          <w:rFonts w:ascii="Verdana" w:hAnsi="Verdana"/>
          <w:lang w:val="es-ES"/>
        </w:rPr>
        <w:t>, 2015.</w:t>
      </w:r>
    </w:p>
  </w:footnote>
  <w:footnote w:id="16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NewRomanPSMT"/>
        </w:rPr>
        <w:t>para f</w:t>
      </w:r>
      <w:r w:rsidRPr="005113AB">
        <w:rPr>
          <w:rFonts w:ascii="Verdana" w:hAnsi="Verdana" w:cs="TimesNewRomanPS-BoldMT"/>
          <w:bCs/>
        </w:rPr>
        <w:t xml:space="preserve">ugas y reesclavizaciones en la región fronteriza boliviana-brasilera, 1822-67, ver </w:t>
      </w:r>
      <w:r w:rsidRPr="005113AB">
        <w:rPr>
          <w:rFonts w:ascii="Verdana" w:hAnsi="Verdana" w:cs="TimesNewRomanPSMT"/>
        </w:rPr>
        <w:t>Caldeira, 2009; y Cerveira de Sena, 2013.</w:t>
      </w:r>
    </w:p>
  </w:footnote>
  <w:footnote w:id="17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Mendible Zurita, 2008, nota 15.</w:t>
      </w:r>
    </w:p>
  </w:footnote>
  <w:footnote w:id="17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ver </w:t>
      </w:r>
      <w:r w:rsidRPr="005113AB">
        <w:rPr>
          <w:rFonts w:ascii="Verdana" w:hAnsi="Verdana" w:cs="Times New Roman"/>
          <w:lang w:val="es-ES"/>
        </w:rPr>
        <w:t>Ponte Ribeiro, 1870, citado en</w:t>
      </w:r>
      <w:r w:rsidRPr="005113AB">
        <w:rPr>
          <w:rFonts w:ascii="Verdana" w:hAnsi="Verdana" w:cs="Times New Roman"/>
        </w:rPr>
        <w:t xml:space="preserve"> Quesada, 1920, 164.</w:t>
      </w:r>
    </w:p>
  </w:footnote>
  <w:footnote w:id="17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la coalición del Brasil, Montevideo y las Provincias del litoral mesopotámico Entre Ríos, Corrientes y Misiones contra Rosas y Oribe, ver Quesada, 1881; y comparar dicha obra con la posterior del mismo Quesada, 1920.</w:t>
      </w:r>
    </w:p>
  </w:footnote>
  <w:footnote w:id="17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Martin, 1868, citado en Quesada, 1920, 295-97; y Herrera Tello, 2010.</w:t>
      </w:r>
    </w:p>
  </w:footnote>
  <w:footnote w:id="17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Quesada, 1920, 266.</w:t>
      </w:r>
    </w:p>
    <w:p w:rsidR="0045588C" w:rsidRPr="005113AB" w:rsidRDefault="0045588C" w:rsidP="005113AB">
      <w:pPr>
        <w:pStyle w:val="Textodenotaderodap"/>
        <w:jc w:val="both"/>
        <w:rPr>
          <w:rFonts w:ascii="Verdana" w:hAnsi="Verdana"/>
          <w:lang w:val="es-ES"/>
        </w:rPr>
      </w:pPr>
    </w:p>
  </w:footnote>
  <w:footnote w:id="175">
    <w:p w:rsidR="0045588C" w:rsidRPr="005113AB" w:rsidRDefault="0045588C" w:rsidP="005113AB">
      <w:pPr>
        <w:pStyle w:val="Textodenotaderodap"/>
        <w:jc w:val="both"/>
        <w:rPr>
          <w:rFonts w:ascii="Verdana" w:hAnsi="Verdana" w:cs="Times New Roman"/>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citada profusamente en Quesada, 1920, 298-303.</w:t>
      </w:r>
    </w:p>
    <w:p w:rsidR="0045588C" w:rsidRPr="005113AB" w:rsidRDefault="0045588C" w:rsidP="005113AB">
      <w:pPr>
        <w:pStyle w:val="Textodenotaderodap"/>
        <w:jc w:val="both"/>
        <w:rPr>
          <w:rFonts w:ascii="Verdana" w:hAnsi="Verdana"/>
          <w:lang w:val="es-ES"/>
        </w:rPr>
      </w:pPr>
    </w:p>
  </w:footnote>
  <w:footnote w:id="176">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citado en Quesada, 1920, 266-268, 387-388, 408, 422, 465-466.</w:t>
      </w:r>
    </w:p>
    <w:p w:rsidR="0045588C" w:rsidRPr="005113AB" w:rsidRDefault="0045588C" w:rsidP="005113AB">
      <w:pPr>
        <w:pStyle w:val="Textodenotaderodap"/>
        <w:jc w:val="both"/>
        <w:rPr>
          <w:rFonts w:ascii="Verdana" w:hAnsi="Verdana"/>
          <w:lang w:val="es-ES"/>
        </w:rPr>
      </w:pPr>
    </w:p>
  </w:footnote>
  <w:footnote w:id="177">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citada prolijamente en Quesada, 1920, 288-289, 295-297.</w:t>
      </w:r>
    </w:p>
    <w:p w:rsidR="0045588C" w:rsidRPr="005113AB" w:rsidRDefault="0045588C" w:rsidP="005113AB">
      <w:pPr>
        <w:pStyle w:val="Textodenotaderodap"/>
        <w:jc w:val="both"/>
        <w:rPr>
          <w:rFonts w:ascii="Verdana" w:hAnsi="Verdana"/>
          <w:lang w:val="es-ES"/>
        </w:rPr>
      </w:pPr>
    </w:p>
  </w:footnote>
  <w:footnote w:id="178">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Quesada, 1920, 281 y 324-325.</w:t>
      </w:r>
    </w:p>
  </w:footnote>
  <w:footnote w:id="17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Domingues Teixeira, 1998;</w:t>
      </w:r>
      <w:r w:rsidRPr="005113AB">
        <w:rPr>
          <w:rFonts w:ascii="Verdana" w:hAnsi="Verdana" w:cs="Gotham-Book"/>
        </w:rPr>
        <w:t xml:space="preserve"> y Nogueira, 2012</w:t>
      </w:r>
      <w:r w:rsidRPr="005113AB">
        <w:rPr>
          <w:rFonts w:ascii="Verdana" w:hAnsi="Verdana"/>
        </w:rPr>
        <w:t>.</w:t>
      </w:r>
    </w:p>
  </w:footnote>
  <w:footnote w:id="18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la memoria histórica sobre los límites entre Colombia y Brasil, ver Quijano Otero, 1869,</w:t>
      </w:r>
      <w:r w:rsidRPr="005113AB">
        <w:rPr>
          <w:rFonts w:ascii="Verdana" w:hAnsi="Verdana" w:cs="Times New Roman"/>
          <w:lang w:val="es-ES"/>
        </w:rPr>
        <w:t xml:space="preserve"> citado en Quesada, 1920, 298-303.</w:t>
      </w:r>
    </w:p>
  </w:footnote>
  <w:footnote w:id="18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Moniz Bandeira, 2014.</w:t>
      </w:r>
    </w:p>
  </w:footnote>
  <w:footnote w:id="18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Moniz Bandeira, 2014.</w:t>
      </w:r>
    </w:p>
  </w:footnote>
  <w:footnote w:id="18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Arial"/>
        </w:rPr>
        <w:t>ver Pineda Camacho, 1988; y Salazar, Gutiérrez y Franco, 2006.</w:t>
      </w:r>
    </w:p>
  </w:footnote>
  <w:footnote w:id="18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el apoyo que Pedro II brindó a la ciencia brasilera y en especial al geólogo norteamericano Charles Frederick Hartt, discípulo del líder de la Expedición Thayer, el biólogo degeneracionista y catastrofista, enemigo de Darwin, y autor de la teoría de las creaciones sucesivas Louis Agassiz, ver Vinicius, 2001; y Sanjad, 2004. Para el frente olvidado de la Guerra del Paraguay en Mato Grosso, ver Pagni y Cesaretti, 2007.</w:t>
      </w:r>
    </w:p>
  </w:footnote>
  <w:footnote w:id="18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Casas Mendoza, 2012.</w:t>
      </w:r>
    </w:p>
  </w:footnote>
  <w:footnote w:id="18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eastAsia="es-ES"/>
        </w:rPr>
        <w:t>ver Michelena y Rojas, 1867; Quesada, 1920, 324; Ramos Pérez, 1946; y Zárate Botía, 2001, 254.</w:t>
      </w:r>
      <w:r w:rsidRPr="005113AB">
        <w:rPr>
          <w:rFonts w:ascii="Verdana" w:hAnsi="Verdana" w:cs="Times New Roman"/>
          <w:lang w:val="es-ES"/>
        </w:rPr>
        <w:t xml:space="preserve"> Para la Expedición de Límites al Orinoco, ver Lucena Giraldo, 1991, 1993 y 1997.</w:t>
      </w:r>
      <w:r w:rsidRPr="005113AB">
        <w:rPr>
          <w:rFonts w:ascii="Verdana" w:hAnsi="Verdana"/>
        </w:rPr>
        <w:t xml:space="preserve"> Para las expediciones ilustradas y la cartografía científica, ver Porro, 2013.</w:t>
      </w:r>
      <w:r w:rsidRPr="005113AB">
        <w:rPr>
          <w:rFonts w:ascii="Verdana" w:hAnsi="Verdana" w:cs="Times New Roman"/>
          <w:bCs/>
        </w:rPr>
        <w:t xml:space="preserve"> Y para la cartografia al servicio de la diplomacia en el caso del Tratado de Madrid de 1750, ver Ferreira, 2007.</w:t>
      </w:r>
    </w:p>
  </w:footnote>
  <w:footnote w:id="18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eastAsia="es-ES"/>
        </w:rPr>
        <w:t>recién es formalmente designada capital en 1898 como consecuencia de la insurrección loretana de 1896, ver Stanfield, 2009.</w:t>
      </w:r>
    </w:p>
  </w:footnote>
  <w:footnote w:id="18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Sevilla Pérez, 2013, 111.</w:t>
      </w:r>
    </w:p>
  </w:footnote>
  <w:footnote w:id="18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ver </w:t>
      </w:r>
      <w:r w:rsidRPr="005113AB">
        <w:rPr>
          <w:rFonts w:ascii="Verdana" w:hAnsi="Verdana" w:cs="Times New Roman"/>
          <w:lang w:val="es-ES"/>
        </w:rPr>
        <w:t xml:space="preserve">Camilo Restrepo, 2001; y Steiman, 2002; Villanueva Urquijo, 2006; Mujica Rojas, 2007; </w:t>
      </w:r>
      <w:r w:rsidRPr="005113AB">
        <w:rPr>
          <w:rFonts w:ascii="Verdana" w:hAnsi="Verdana" w:cs="CenturySchoolbook-Bold"/>
          <w:bCs/>
        </w:rPr>
        <w:t xml:space="preserve">Álvarez Hoyos, </w:t>
      </w:r>
      <w:r w:rsidRPr="005113AB">
        <w:rPr>
          <w:rStyle w:val="st1"/>
          <w:rFonts w:ascii="Verdana" w:hAnsi="Verdana" w:cs="Times New Roman"/>
        </w:rPr>
        <w:t xml:space="preserve">2012; </w:t>
      </w:r>
      <w:r w:rsidRPr="005113AB">
        <w:rPr>
          <w:rFonts w:ascii="Verdana" w:hAnsi="Verdana" w:cs="Times New Roman"/>
          <w:lang w:val="es-ES"/>
        </w:rPr>
        <w:t>Uribe Mosquera, 2013, 42; y Montalván, 2015.</w:t>
      </w:r>
    </w:p>
  </w:footnote>
  <w:footnote w:id="19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 xml:space="preserve">para las redes económicas, sociales y políticas en Iquitos, ver </w:t>
      </w:r>
      <w:r w:rsidRPr="005113AB">
        <w:rPr>
          <w:rFonts w:ascii="Verdana" w:hAnsi="Verdana" w:cs="Times New Roman"/>
        </w:rPr>
        <w:t>García Jordán, 2005.</w:t>
      </w:r>
    </w:p>
  </w:footnote>
  <w:footnote w:id="19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Pineda, 2000; Stanfield, 2009; y Polanco Ochoa, 2013.</w:t>
      </w:r>
    </w:p>
  </w:footnote>
  <w:footnote w:id="19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Arial"/>
        </w:rPr>
        <w:t>ver Cardoso de Mello, 2015.</w:t>
      </w:r>
    </w:p>
  </w:footnote>
  <w:footnote w:id="19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cs="Garamond"/>
        </w:rPr>
      </w:pPr>
      <w:r w:rsidRPr="005113AB">
        <w:rPr>
          <w:rStyle w:val="Refdenotaderodap"/>
          <w:rFonts w:ascii="Verdana" w:hAnsi="Verdana"/>
        </w:rPr>
        <w:footnoteRef/>
      </w:r>
      <w:r w:rsidRPr="005113AB">
        <w:rPr>
          <w:rFonts w:ascii="Verdana" w:hAnsi="Verdana"/>
        </w:rPr>
        <w:t xml:space="preserve"> </w:t>
      </w:r>
      <w:r w:rsidRPr="005113AB">
        <w:rPr>
          <w:rFonts w:ascii="Verdana" w:hAnsi="Verdana" w:cs="Garamond"/>
        </w:rPr>
        <w:t xml:space="preserve">para </w:t>
      </w:r>
      <w:r w:rsidRPr="005113AB">
        <w:rPr>
          <w:rFonts w:ascii="Verdana" w:hAnsi="Verdana" w:cs="FuturaXBlkCnBT"/>
        </w:rPr>
        <w:t>las economías extractivo-mercantiles del Alto Acre-Madre de Dios,</w:t>
      </w:r>
      <w:r w:rsidRPr="005113AB">
        <w:rPr>
          <w:rFonts w:ascii="Verdana" w:hAnsi="Verdana" w:cs="Garamond"/>
        </w:rPr>
        <w:t xml:space="preserve"> ver Paredes Pando, 2013.</w:t>
      </w:r>
    </w:p>
    <w:p w:rsidR="0045588C" w:rsidRPr="005113AB" w:rsidRDefault="0045588C" w:rsidP="005113AB">
      <w:pPr>
        <w:pStyle w:val="Textodenotaderodap"/>
        <w:jc w:val="both"/>
        <w:rPr>
          <w:rFonts w:ascii="Verdana" w:hAnsi="Verdana"/>
          <w:lang w:val="es-ES"/>
        </w:rPr>
      </w:pPr>
    </w:p>
  </w:footnote>
  <w:footnote w:id="194">
    <w:p w:rsidR="0045588C" w:rsidRPr="005113AB" w:rsidRDefault="0045588C" w:rsidP="005113AB">
      <w:pPr>
        <w:pStyle w:val="Textodenotaderodap"/>
        <w:jc w:val="both"/>
        <w:rPr>
          <w:rFonts w:ascii="Verdana" w:hAnsi="Verdana"/>
        </w:rPr>
      </w:pPr>
      <w:r w:rsidRPr="005113AB">
        <w:rPr>
          <w:rStyle w:val="Refdenotaderodap"/>
          <w:rFonts w:ascii="Verdana" w:hAnsi="Verdana"/>
        </w:rPr>
        <w:footnoteRef/>
      </w:r>
      <w:r w:rsidRPr="005113AB">
        <w:rPr>
          <w:rFonts w:ascii="Verdana" w:hAnsi="Verdana"/>
        </w:rPr>
        <w:t xml:space="preserve"> Ver Paredes Pando, 2013, 261-266.</w:t>
      </w:r>
    </w:p>
    <w:p w:rsidR="0045588C" w:rsidRPr="005113AB" w:rsidRDefault="0045588C" w:rsidP="005113AB">
      <w:pPr>
        <w:pStyle w:val="Textodenotaderodap"/>
        <w:jc w:val="both"/>
        <w:rPr>
          <w:rFonts w:ascii="Verdana" w:hAnsi="Verdana"/>
          <w:lang w:val="es-ES"/>
        </w:rPr>
      </w:pPr>
    </w:p>
  </w:footnote>
  <w:footnote w:id="195">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para </w:t>
      </w:r>
      <w:r w:rsidRPr="005113AB">
        <w:rPr>
          <w:rFonts w:ascii="Verdana" w:hAnsi="Verdana" w:cs="HelveticaNeueLTStd-Bd"/>
          <w:bCs/>
        </w:rPr>
        <w:t>la barraca gomera boliviana, ver Vallvé Vallori</w:t>
      </w:r>
      <w:r w:rsidRPr="005113AB">
        <w:rPr>
          <w:rFonts w:ascii="Verdana" w:hAnsi="Verdana" w:cs="HelveticaNeueLTStd-Roman"/>
        </w:rPr>
        <w:t xml:space="preserve">, </w:t>
      </w:r>
      <w:r w:rsidRPr="005113AB">
        <w:rPr>
          <w:rFonts w:ascii="Verdana" w:hAnsi="Verdana"/>
          <w:lang w:val="es-ES"/>
        </w:rPr>
        <w:t>2012.</w:t>
      </w:r>
    </w:p>
  </w:footnote>
  <w:footnote w:id="19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cs="Times New Roman"/>
        </w:rPr>
      </w:pPr>
      <w:r w:rsidRPr="005113AB">
        <w:rPr>
          <w:rStyle w:val="Refdenotaderodap"/>
          <w:rFonts w:ascii="Verdana" w:hAnsi="Verdana"/>
        </w:rPr>
        <w:footnoteRef/>
      </w:r>
      <w:r w:rsidRPr="005113AB">
        <w:rPr>
          <w:rFonts w:ascii="Verdana" w:hAnsi="Verdana"/>
        </w:rPr>
        <w:t xml:space="preserve"> Para los estudios comparados que tratan de relocalizar el Gran Chaco dentro de una más extensa perspectiva amerindia</w:t>
      </w:r>
      <w:r w:rsidRPr="005113AB">
        <w:rPr>
          <w:rFonts w:ascii="Verdana" w:hAnsi="Verdana" w:cs="Times New Roman"/>
        </w:rPr>
        <w:t>, ver Combés, Villar y Lowrey, 2009.</w:t>
      </w:r>
    </w:p>
  </w:footnote>
  <w:footnote w:id="19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Zárate Botía, 2001, 238.</w:t>
      </w:r>
    </w:p>
  </w:footnote>
  <w:footnote w:id="19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Quesada, 1882, 94; citado en Scarfi, 2013, 86, nota 13. Quesada tomó este principio de la prédica de Carlos Calvo en su Tratado de Derecho Internacional.</w:t>
      </w:r>
    </w:p>
  </w:footnote>
  <w:footnote w:id="19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Courier New"/>
        </w:rPr>
        <w:t>Roosevelt, 1914.</w:t>
      </w:r>
    </w:p>
  </w:footnote>
  <w:footnote w:id="20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Wasserman, 2009.</w:t>
      </w:r>
    </w:p>
  </w:footnote>
  <w:footnote w:id="20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el choque entre los heartlands, ver López, 1993.</w:t>
      </w:r>
    </w:p>
  </w:footnote>
  <w:footnote w:id="20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Greño Velasco, 1972, 103.</w:t>
      </w:r>
    </w:p>
  </w:footnote>
  <w:footnote w:id="20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la violencia Huaorani, ver </w:t>
      </w:r>
      <w:r w:rsidRPr="005113AB">
        <w:rPr>
          <w:rFonts w:ascii="Verdana" w:hAnsi="Verdana" w:cs="Times New Roman"/>
          <w:lang w:val="es-ES"/>
        </w:rPr>
        <w:t>Boster, Yost, y Peeke, 2003.</w:t>
      </w:r>
    </w:p>
  </w:footnote>
  <w:footnote w:id="204">
    <w:p w:rsidR="0045588C" w:rsidRPr="005113AB" w:rsidRDefault="0045588C" w:rsidP="005113AB">
      <w:pPr>
        <w:pStyle w:val="Textodenotaderodap"/>
        <w:jc w:val="both"/>
        <w:rPr>
          <w:rFonts w:ascii="Verdana" w:hAnsi="Verdana"/>
        </w:rPr>
      </w:pPr>
    </w:p>
    <w:p w:rsidR="0045588C" w:rsidRPr="005113AB" w:rsidRDefault="0045588C" w:rsidP="005113AB">
      <w:pPr>
        <w:spacing w:after="0" w:line="240" w:lineRule="auto"/>
        <w:jc w:val="both"/>
        <w:rPr>
          <w:rFonts w:ascii="Verdana" w:hAnsi="Verdana" w:cs="Times New Roman"/>
          <w:sz w:val="20"/>
          <w:szCs w:val="20"/>
          <w:lang w:val="es-ES"/>
        </w:rPr>
      </w:pPr>
      <w:r w:rsidRPr="005113AB">
        <w:rPr>
          <w:rStyle w:val="Refdenotaderodap"/>
          <w:rFonts w:ascii="Verdana" w:hAnsi="Verdana"/>
          <w:sz w:val="20"/>
          <w:szCs w:val="20"/>
        </w:rPr>
        <w:footnoteRef/>
      </w:r>
      <w:r w:rsidRPr="005113AB">
        <w:rPr>
          <w:rFonts w:ascii="Verdana" w:hAnsi="Verdana"/>
          <w:sz w:val="20"/>
          <w:szCs w:val="20"/>
        </w:rPr>
        <w:t xml:space="preserve"> </w:t>
      </w:r>
      <w:r w:rsidRPr="005113AB">
        <w:rPr>
          <w:rFonts w:ascii="Verdana" w:hAnsi="Verdana" w:cs="Times New Roman"/>
          <w:sz w:val="20"/>
          <w:szCs w:val="20"/>
          <w:lang w:val="es-ES"/>
        </w:rPr>
        <w:t>Para versiones modernas y coloniales de la leyenda del Paititi, ver Tyuleneva, 2003.</w:t>
      </w:r>
    </w:p>
  </w:footnote>
  <w:footnote w:id="20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Balzan, 2008, 219.</w:t>
      </w:r>
    </w:p>
  </w:footnote>
  <w:footnote w:id="20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Style w:val="citation"/>
          <w:rFonts w:ascii="Verdana" w:hAnsi="Verdana" w:cs="Times New Roman"/>
        </w:rPr>
        <w:t xml:space="preserve">sobre trabajos de tierra geométricos pre-colombinos o geoglifos descubiertos en el Acre, ver Pereira, 2001; y Pärssinen, Schaan y Ranzi, 2009; </w:t>
      </w:r>
      <w:r w:rsidRPr="005113AB">
        <w:rPr>
          <w:rFonts w:ascii="Verdana" w:hAnsi="Verdana" w:cs="Times New Roman"/>
        </w:rPr>
        <w:t>y sobre el arte rupestre del departamento de Santa Cruz, ver Querejazu Lewis, 1991.</w:t>
      </w:r>
    </w:p>
  </w:footnote>
  <w:footnote w:id="20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tanto en Perú, Colombia como Venezuela existen Departamentos que llevan el nombre de Amazonas, y Brasil lleva un estado con ese mismo nombre, todo lo cual se presta a mucha confusión topográfica que es preciso aclarar permanentemente.</w:t>
      </w:r>
    </w:p>
  </w:footnote>
  <w:footnote w:id="20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e</w:t>
      </w:r>
      <w:r w:rsidRPr="005113AB">
        <w:rPr>
          <w:rStyle w:val="st1"/>
          <w:rFonts w:ascii="Verdana" w:hAnsi="Verdana" w:cs="Arial"/>
          <w:bCs/>
        </w:rPr>
        <w:t>l estado como núcleo vital, área pivote, o heartland, en contraposición con el hinterland, en el caso colombiano, ver López, 1993.</w:t>
      </w:r>
    </w:p>
  </w:footnote>
  <w:footnote w:id="20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López, 1993.</w:t>
      </w:r>
    </w:p>
  </w:footnote>
  <w:footnote w:id="21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l</w:t>
      </w:r>
      <w:r w:rsidRPr="005113AB">
        <w:rPr>
          <w:rFonts w:ascii="Verdana" w:hAnsi="Verdana" w:cs="Times New Roman"/>
          <w:lang w:val="es-ES"/>
        </w:rPr>
        <w:t>a deconstrucción de las fronteras de Brasil y en especial el Tratado de Tordesillas, ver Hoyuela Jayo, 2011.</w:t>
      </w:r>
    </w:p>
  </w:footnote>
  <w:footnote w:id="21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Hoyuela Jayo, 2011, 23.</w:t>
      </w:r>
    </w:p>
  </w:footnote>
  <w:footnote w:id="21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Rosenzweig, 2015, 88, nota 19.</w:t>
      </w:r>
    </w:p>
  </w:footnote>
  <w:footnote w:id="21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eastAsia="es-ES"/>
        </w:rPr>
        <w:t>Quesada, 1920, 301-303.</w:t>
      </w:r>
    </w:p>
  </w:footnote>
  <w:footnote w:id="21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eastAsia="es-ES"/>
        </w:rPr>
        <w:t>Quesada, 1920, 241.</w:t>
      </w:r>
    </w:p>
  </w:footnote>
  <w:footnote w:id="21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w:t>
      </w:r>
      <w:r w:rsidRPr="005113AB">
        <w:rPr>
          <w:rFonts w:ascii="Verdana" w:hAnsi="Verdana" w:cs="Times New Roman"/>
          <w:lang w:val="es-ES"/>
        </w:rPr>
        <w:t xml:space="preserve">la </w:t>
      </w:r>
      <w:r w:rsidRPr="005113AB">
        <w:rPr>
          <w:rStyle w:val="mw-headline"/>
          <w:rFonts w:ascii="Verdana" w:hAnsi="Verdana" w:cs="Times New Roman"/>
          <w:lang w:val="es-ES"/>
        </w:rPr>
        <w:t>Cuestión de Pirará, ver Menck, 2009.</w:t>
      </w:r>
      <w:r w:rsidRPr="005113AB">
        <w:rPr>
          <w:rFonts w:ascii="Verdana" w:hAnsi="Verdana" w:cs="Times New Roman"/>
        </w:rPr>
        <w:t xml:space="preserve"> Para Joaquim Nabuco y las fronteras del Brasil, ver Moreira Bento, 2003; y Ricupero, 2011.</w:t>
      </w:r>
    </w:p>
  </w:footnote>
  <w:footnote w:id="21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Moreira Bento, 2003.</w:t>
      </w:r>
    </w:p>
  </w:footnote>
  <w:footnote w:id="21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Sobre Schomburgk, ver Roth, 1922-23.</w:t>
      </w:r>
    </w:p>
    <w:p w:rsidR="0045588C" w:rsidRPr="005113AB" w:rsidRDefault="0045588C" w:rsidP="005113AB">
      <w:pPr>
        <w:pStyle w:val="Textodenotaderodap"/>
        <w:jc w:val="both"/>
        <w:rPr>
          <w:rFonts w:ascii="Verdana" w:hAnsi="Verdana"/>
          <w:lang w:val="es-ES"/>
        </w:rPr>
      </w:pPr>
    </w:p>
  </w:footnote>
  <w:footnote w:id="218">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w:t>
      </w:r>
      <w:r w:rsidRPr="005113AB">
        <w:rPr>
          <w:rFonts w:ascii="Verdana" w:hAnsi="Verdana" w:cs="Times New Roman"/>
          <w:lang w:val="es-ES"/>
        </w:rPr>
        <w:t>el río Oiapoque</w:t>
      </w:r>
      <w:r w:rsidRPr="005113AB">
        <w:rPr>
          <w:rFonts w:ascii="Verdana" w:hAnsi="Verdana" w:cs="Arial"/>
          <w:shd w:val="clear" w:color="auto" w:fill="FFFFFF"/>
        </w:rPr>
        <w:t xml:space="preserve"> u Oyapock como frontera entre Brasil y la Guayana Francesa, ver Granger, 2012; y Grenand, 2012.</w:t>
      </w:r>
    </w:p>
  </w:footnote>
  <w:footnote w:id="21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Quesada, 1920, 280.</w:t>
      </w:r>
    </w:p>
  </w:footnote>
  <w:footnote w:id="22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Quesada, 1920, 281.</w:t>
      </w:r>
    </w:p>
  </w:footnote>
  <w:footnote w:id="22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 xml:space="preserve">ver Esvertit, 2001, 253; </w:t>
      </w:r>
      <w:r w:rsidRPr="005113AB">
        <w:rPr>
          <w:rFonts w:ascii="Verdana" w:hAnsi="Verdana" w:cs="Times New Roman"/>
        </w:rPr>
        <w:t xml:space="preserve">García Jordán, 2001; </w:t>
      </w:r>
      <w:r w:rsidRPr="005113AB">
        <w:rPr>
          <w:rFonts w:ascii="Verdana" w:hAnsi="Verdana" w:cs="Times New Roman"/>
          <w:lang w:val="pt-BR"/>
        </w:rPr>
        <w:t xml:space="preserve">Pizarro, 2009, 117-122; </w:t>
      </w:r>
      <w:r w:rsidRPr="005113AB">
        <w:rPr>
          <w:rFonts w:ascii="Verdana" w:hAnsi="Verdana" w:cs="Times New Roman"/>
          <w:lang w:val="es-ES"/>
        </w:rPr>
        <w:t>y Sevilla Pérez, 2013, 111.</w:t>
      </w:r>
    </w:p>
  </w:footnote>
  <w:footnote w:id="22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la h</w:t>
      </w:r>
      <w:r w:rsidRPr="005113AB">
        <w:rPr>
          <w:rFonts w:ascii="Verdana" w:hAnsi="Verdana" w:cs="Times New Roman"/>
          <w:iCs/>
          <w:lang w:val="es-ES"/>
        </w:rPr>
        <w:t xml:space="preserve">istoria de la frustrada negociación de Charaña entre Bolivia y Chile (1975), ver </w:t>
      </w:r>
      <w:r w:rsidRPr="005113AB">
        <w:rPr>
          <w:rFonts w:ascii="Verdana" w:hAnsi="Verdana" w:cs="Times New Roman"/>
          <w:lang w:val="es-ES"/>
        </w:rPr>
        <w:t>Prudencio Lizón, 2011.</w:t>
      </w:r>
    </w:p>
  </w:footnote>
  <w:footnote w:id="22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Quesada, 1920, 264.</w:t>
      </w:r>
    </w:p>
  </w:footnote>
  <w:footnote w:id="22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Quesada, 1920, 431, 433-454.</w:t>
      </w:r>
    </w:p>
  </w:footnote>
  <w:footnote w:id="22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Quesada, 1920, 234-235;</w:t>
      </w:r>
      <w:r w:rsidRPr="005113AB">
        <w:rPr>
          <w:rFonts w:ascii="Verdana" w:hAnsi="Verdana"/>
          <w:iCs/>
          <w:lang w:val="es-ES"/>
        </w:rPr>
        <w:t xml:space="preserve"> para una biografía del Barón Rio Branco, ver Lins, 1996.</w:t>
      </w:r>
    </w:p>
  </w:footnote>
  <w:footnote w:id="22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Quesada, 1920, 349-403.</w:t>
      </w:r>
    </w:p>
  </w:footnote>
  <w:footnote w:id="22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Quesada, 1920, 405, 406-423.</w:t>
      </w:r>
    </w:p>
  </w:footnote>
  <w:footnote w:id="22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para el rol del Barón de Rio Branco, ver Besouchet, 1949; y Burns, 1958.</w:t>
      </w:r>
    </w:p>
  </w:footnote>
  <w:footnote w:id="22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Quesada, 1920, 415-416.</w:t>
      </w:r>
    </w:p>
  </w:footnote>
  <w:footnote w:id="23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Garay Vera, 2009.</w:t>
      </w:r>
    </w:p>
  </w:footnote>
  <w:footnote w:id="231">
    <w:p w:rsidR="0045588C" w:rsidRPr="005113AB" w:rsidRDefault="0045588C" w:rsidP="005113AB">
      <w:pPr>
        <w:pStyle w:val="NormalWeb"/>
        <w:shd w:val="clear" w:color="auto" w:fill="FFFFFF"/>
        <w:jc w:val="both"/>
        <w:rPr>
          <w:rFonts w:ascii="Verdana" w:hAnsi="Verdana" w:cs="Times New Roman"/>
          <w:sz w:val="20"/>
          <w:szCs w:val="20"/>
          <w:lang w:val="es-ES"/>
        </w:rPr>
      </w:pPr>
      <w:r w:rsidRPr="005113AB">
        <w:rPr>
          <w:rStyle w:val="Refdenotaderodap"/>
          <w:rFonts w:ascii="Verdana" w:hAnsi="Verdana"/>
          <w:sz w:val="20"/>
          <w:szCs w:val="20"/>
        </w:rPr>
        <w:footnoteRef/>
      </w:r>
      <w:r w:rsidRPr="005113AB">
        <w:rPr>
          <w:rFonts w:ascii="Verdana" w:hAnsi="Verdana"/>
          <w:sz w:val="20"/>
          <w:szCs w:val="20"/>
        </w:rPr>
        <w:t xml:space="preserve"> </w:t>
      </w:r>
      <w:r w:rsidRPr="005113AB">
        <w:rPr>
          <w:rFonts w:ascii="Verdana" w:hAnsi="Verdana" w:cs="Times New Roman"/>
          <w:sz w:val="20"/>
          <w:szCs w:val="20"/>
        </w:rPr>
        <w:t>ver Richard, 2008. Para las etnías del chaco en las reivindicaciones territoriales de Bolivia y Paraguay previas a la guerra, ver Pardo, 2008.</w:t>
      </w:r>
      <w:r w:rsidRPr="005113AB">
        <w:rPr>
          <w:rStyle w:val="st1"/>
          <w:rFonts w:ascii="Verdana" w:hAnsi="Verdana" w:cs="Arial"/>
          <w:bCs/>
          <w:sz w:val="20"/>
          <w:szCs w:val="20"/>
        </w:rPr>
        <w:t xml:space="preserve"> Para </w:t>
      </w:r>
      <w:r w:rsidRPr="005113AB">
        <w:rPr>
          <w:rStyle w:val="st1"/>
          <w:rFonts w:ascii="Verdana" w:hAnsi="Verdana" w:cs="Arial"/>
          <w:sz w:val="20"/>
          <w:szCs w:val="20"/>
        </w:rPr>
        <w:t xml:space="preserve">los </w:t>
      </w:r>
      <w:r w:rsidRPr="005113AB">
        <w:rPr>
          <w:rStyle w:val="st1"/>
          <w:rFonts w:ascii="Verdana" w:hAnsi="Verdana" w:cs="Arial"/>
          <w:bCs/>
          <w:sz w:val="20"/>
          <w:szCs w:val="20"/>
        </w:rPr>
        <w:t>títulos</w:t>
      </w:r>
      <w:r w:rsidRPr="005113AB">
        <w:rPr>
          <w:rStyle w:val="st1"/>
          <w:rFonts w:ascii="Verdana" w:hAnsi="Verdana" w:cs="Arial"/>
          <w:sz w:val="20"/>
          <w:szCs w:val="20"/>
        </w:rPr>
        <w:t xml:space="preserve"> de la </w:t>
      </w:r>
      <w:r w:rsidRPr="005113AB">
        <w:rPr>
          <w:rFonts w:ascii="Verdana" w:hAnsi="Verdana" w:cs="Arial"/>
          <w:vanish/>
          <w:sz w:val="20"/>
          <w:szCs w:val="20"/>
        </w:rPr>
        <w:br/>
      </w:r>
      <w:r w:rsidRPr="005113AB">
        <w:rPr>
          <w:rStyle w:val="st1"/>
          <w:rFonts w:ascii="Verdana" w:hAnsi="Verdana" w:cs="Arial"/>
          <w:sz w:val="20"/>
          <w:szCs w:val="20"/>
        </w:rPr>
        <w:t xml:space="preserve">zona comprendida entre los ríos Pilcomayo y Paraguay, ver </w:t>
      </w:r>
      <w:r w:rsidRPr="005113AB">
        <w:rPr>
          <w:rStyle w:val="st1"/>
          <w:rFonts w:ascii="Verdana" w:hAnsi="Verdana" w:cs="Arial"/>
          <w:bCs/>
          <w:sz w:val="20"/>
          <w:szCs w:val="20"/>
        </w:rPr>
        <w:t>Mujía, 1914; y Moreno, 1917.</w:t>
      </w:r>
      <w:r w:rsidRPr="005113AB">
        <w:rPr>
          <w:rFonts w:ascii="Verdana" w:hAnsi="Verdana"/>
          <w:sz w:val="20"/>
          <w:szCs w:val="20"/>
          <w:lang w:val="es-ES"/>
        </w:rPr>
        <w:t xml:space="preserve"> El general ruso </w:t>
      </w:r>
      <w:r w:rsidRPr="005113AB">
        <w:rPr>
          <w:rFonts w:ascii="Verdana" w:hAnsi="Verdana" w:cs="Times New Roman"/>
          <w:sz w:val="20"/>
          <w:szCs w:val="20"/>
          <w:lang w:val="es-ES"/>
        </w:rPr>
        <w:t>Juan Belaieff, con sus compatriotas Von Eckstein y Serebriakoff, y con paraguayos como el teniente Hermes Saguier, fueron los descubridores de la laguna Pitiantuta, cuya posesión desató la Guerra del Chaco, ver</w:t>
      </w:r>
      <w:r w:rsidRPr="005113AB">
        <w:rPr>
          <w:rFonts w:ascii="Verdana" w:hAnsi="Verdana" w:cs="Times New Roman"/>
          <w:sz w:val="20"/>
          <w:szCs w:val="20"/>
          <w:lang w:val="pt-BR"/>
        </w:rPr>
        <w:t xml:space="preserve"> Richard, 2008. Para el liderazgo y el control social en el Gran Chaco, ver </w:t>
      </w:r>
      <w:r w:rsidRPr="005113AB">
        <w:rPr>
          <w:rStyle w:val="st1"/>
          <w:rFonts w:ascii="Verdana" w:hAnsi="Verdana" w:cs="Arial"/>
          <w:sz w:val="20"/>
          <w:szCs w:val="20"/>
        </w:rPr>
        <w:t>Braunstein</w:t>
      </w:r>
      <w:r w:rsidRPr="005113AB">
        <w:rPr>
          <w:rFonts w:ascii="Verdana" w:hAnsi="Verdana" w:cs="Arial"/>
          <w:vanish/>
          <w:sz w:val="20"/>
          <w:szCs w:val="20"/>
        </w:rPr>
        <w:br/>
      </w:r>
      <w:r w:rsidRPr="005113AB">
        <w:rPr>
          <w:rStyle w:val="st1"/>
          <w:rFonts w:ascii="Verdana" w:hAnsi="Verdana" w:cs="Arial"/>
          <w:sz w:val="20"/>
          <w:szCs w:val="20"/>
        </w:rPr>
        <w:t xml:space="preserve"> y Meichtry, 2008.</w:t>
      </w:r>
    </w:p>
  </w:footnote>
  <w:footnote w:id="232">
    <w:p w:rsidR="0045588C" w:rsidRPr="005113AB" w:rsidRDefault="0045588C" w:rsidP="005113AB">
      <w:pPr>
        <w:autoSpaceDE w:val="0"/>
        <w:autoSpaceDN w:val="0"/>
        <w:adjustRightInd w:val="0"/>
        <w:spacing w:after="0" w:line="240" w:lineRule="auto"/>
        <w:jc w:val="both"/>
        <w:rPr>
          <w:rFonts w:ascii="Verdana" w:hAnsi="Verdana" w:cs="Courier New"/>
          <w:sz w:val="20"/>
          <w:szCs w:val="20"/>
        </w:rPr>
      </w:pPr>
      <w:r w:rsidRPr="005113AB">
        <w:rPr>
          <w:rStyle w:val="Refdenotaderodap"/>
          <w:rFonts w:ascii="Verdana" w:hAnsi="Verdana"/>
          <w:sz w:val="20"/>
          <w:szCs w:val="20"/>
        </w:rPr>
        <w:footnoteRef/>
      </w:r>
      <w:r w:rsidRPr="005113AB">
        <w:rPr>
          <w:rFonts w:ascii="Verdana" w:hAnsi="Verdana"/>
          <w:sz w:val="20"/>
          <w:szCs w:val="20"/>
        </w:rPr>
        <w:t xml:space="preserve"> </w:t>
      </w:r>
      <w:r w:rsidRPr="005113AB">
        <w:rPr>
          <w:rFonts w:ascii="Verdana" w:hAnsi="Verdana" w:cs="Times New Roman"/>
          <w:sz w:val="20"/>
          <w:szCs w:val="20"/>
          <w:lang w:val="es-ES"/>
        </w:rPr>
        <w:t>Quesada, 1920, 169-205.</w:t>
      </w:r>
      <w:r w:rsidRPr="005113AB">
        <w:rPr>
          <w:rFonts w:ascii="Verdana" w:hAnsi="Verdana" w:cs="Times New Roman"/>
          <w:sz w:val="20"/>
          <w:szCs w:val="20"/>
        </w:rPr>
        <w:t xml:space="preserve"> Para el río Apa como límite entre Brasil y Paraguay, ver Pagni y Cesaretti, 2007.</w:t>
      </w:r>
      <w:r w:rsidRPr="005113AB">
        <w:rPr>
          <w:rFonts w:ascii="Verdana" w:hAnsi="Verdana" w:cs="Courier New"/>
          <w:sz w:val="20"/>
          <w:szCs w:val="20"/>
        </w:rPr>
        <w:t xml:space="preserve"> Ver Velilla Laconich, 1994.</w:t>
      </w:r>
    </w:p>
  </w:footnote>
  <w:footnote w:id="23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Quesada, 1920, 212.</w:t>
      </w:r>
    </w:p>
  </w:footnote>
  <w:footnote w:id="234">
    <w:p w:rsidR="0045588C" w:rsidRPr="005113AB" w:rsidRDefault="0045588C" w:rsidP="005113AB">
      <w:pPr>
        <w:pStyle w:val="Textodenotaderodap"/>
        <w:jc w:val="both"/>
        <w:rPr>
          <w:rFonts w:ascii="Verdana" w:hAnsi="Verdana"/>
        </w:rPr>
      </w:pPr>
    </w:p>
    <w:p w:rsidR="0045588C" w:rsidRPr="005113AB" w:rsidRDefault="0045588C" w:rsidP="005113AB">
      <w:pPr>
        <w:autoSpaceDE w:val="0"/>
        <w:autoSpaceDN w:val="0"/>
        <w:adjustRightInd w:val="0"/>
        <w:spacing w:after="0" w:line="240" w:lineRule="auto"/>
        <w:jc w:val="both"/>
        <w:rPr>
          <w:rFonts w:ascii="Verdana" w:hAnsi="Verdana" w:cs="Times New Roman"/>
          <w:sz w:val="20"/>
          <w:szCs w:val="20"/>
          <w:lang w:val="es-ES"/>
        </w:rPr>
      </w:pPr>
      <w:r w:rsidRPr="005113AB">
        <w:rPr>
          <w:rStyle w:val="Refdenotaderodap"/>
          <w:rFonts w:ascii="Verdana" w:hAnsi="Verdana"/>
          <w:sz w:val="20"/>
          <w:szCs w:val="20"/>
        </w:rPr>
        <w:footnoteRef/>
      </w:r>
      <w:r w:rsidRPr="005113AB">
        <w:rPr>
          <w:rFonts w:ascii="Verdana" w:hAnsi="Verdana"/>
          <w:sz w:val="20"/>
          <w:szCs w:val="20"/>
        </w:rPr>
        <w:t xml:space="preserve"> </w:t>
      </w:r>
      <w:r w:rsidRPr="005113AB">
        <w:rPr>
          <w:rFonts w:ascii="Verdana" w:hAnsi="Verdana" w:cs="Times New Roman"/>
          <w:sz w:val="20"/>
          <w:szCs w:val="20"/>
          <w:lang w:val="es-ES"/>
        </w:rPr>
        <w:t xml:space="preserve">Entre la gran variedad de arreglos de escritorio que se multiplicaron entre las naciones íbero-americanas con relación a las cuestiones limítrofes de la amazonía se destacaron la </w:t>
      </w:r>
      <w:r w:rsidRPr="005113AB">
        <w:rPr>
          <w:rFonts w:ascii="Verdana" w:hAnsi="Verdana" w:cs="Times New Roman"/>
          <w:sz w:val="20"/>
          <w:szCs w:val="20"/>
        </w:rPr>
        <w:t xml:space="preserve">Convención La Mar-Sucre (febrero de 1829), el Tratado Larrea-Gual (septiembre de 1829), </w:t>
      </w:r>
      <w:r w:rsidRPr="005113AB">
        <w:rPr>
          <w:rFonts w:ascii="Verdana" w:hAnsi="Verdana" w:cs="Times New Roman"/>
          <w:sz w:val="20"/>
          <w:szCs w:val="20"/>
          <w:lang w:val="es-ES"/>
        </w:rPr>
        <w:t xml:space="preserve">el Protocolo Pedemonte-Mosquera (1830), el Tratado Pando-Noboa (1832), las Negociaciones León-Valdivieso (1841), el </w:t>
      </w:r>
      <w:r w:rsidRPr="005113AB">
        <w:rPr>
          <w:rFonts w:ascii="Verdana" w:hAnsi="Verdana" w:cs="Times New Roman"/>
          <w:sz w:val="20"/>
          <w:szCs w:val="20"/>
          <w:lang w:eastAsia="es-ES"/>
        </w:rPr>
        <w:t xml:space="preserve">Tratado de Mapasingue o Tratado Franco-Castilla (1860), </w:t>
      </w:r>
      <w:r w:rsidRPr="005113AB">
        <w:rPr>
          <w:rFonts w:ascii="Verdana" w:hAnsi="Verdana" w:cs="Times New Roman"/>
          <w:sz w:val="20"/>
          <w:szCs w:val="20"/>
          <w:lang w:val="es-ES"/>
        </w:rPr>
        <w:t xml:space="preserve">el Tratado Ribeyro-Benavente (1863), la Convención Espinoza-Bonifaz (1887), el Tratado Herrera-García (1890), el Tratado Tobar-Rio Branco (1904), el Tratado Muñóz Vernaza-Suárez (1916), el Protocolo Ponce-Castro Oyangurín (1924), el Acuerdo Ulloa-Viteri (1933), </w:t>
      </w:r>
      <w:r w:rsidRPr="005113AB">
        <w:rPr>
          <w:rFonts w:ascii="Verdana" w:hAnsi="Verdana" w:cs="Times New Roman"/>
          <w:sz w:val="20"/>
          <w:szCs w:val="20"/>
          <w:lang w:eastAsia="es-ES"/>
        </w:rPr>
        <w:t xml:space="preserve">y el </w:t>
      </w:r>
      <w:r w:rsidRPr="005113AB">
        <w:rPr>
          <w:rFonts w:ascii="Verdana" w:hAnsi="Verdana" w:cs="Times New Roman"/>
          <w:sz w:val="20"/>
          <w:szCs w:val="20"/>
        </w:rPr>
        <w:t>Protocolo de Río de Janeiro (1942)</w:t>
      </w:r>
      <w:r w:rsidRPr="005113AB">
        <w:rPr>
          <w:rFonts w:ascii="Verdana" w:hAnsi="Verdana" w:cs="Times New Roman"/>
          <w:sz w:val="20"/>
          <w:szCs w:val="20"/>
          <w:lang w:val="es-ES"/>
        </w:rPr>
        <w:t>.</w:t>
      </w:r>
    </w:p>
  </w:footnote>
  <w:footnote w:id="235">
    <w:p w:rsidR="0045588C" w:rsidRPr="005113AB" w:rsidRDefault="0045588C" w:rsidP="005113AB">
      <w:pPr>
        <w:pStyle w:val="Textodenotaderodap"/>
        <w:jc w:val="both"/>
        <w:rPr>
          <w:rFonts w:ascii="Verdana" w:hAnsi="Verdana"/>
        </w:rPr>
      </w:pPr>
    </w:p>
    <w:p w:rsidR="0045588C" w:rsidRPr="005113AB" w:rsidRDefault="0045588C" w:rsidP="005113AB">
      <w:pPr>
        <w:autoSpaceDE w:val="0"/>
        <w:autoSpaceDN w:val="0"/>
        <w:adjustRightInd w:val="0"/>
        <w:spacing w:after="0" w:line="240" w:lineRule="auto"/>
        <w:jc w:val="both"/>
        <w:rPr>
          <w:rFonts w:ascii="Verdana" w:hAnsi="Verdana" w:cs="SwitzerlandNarrow-Bold"/>
          <w:bCs/>
          <w:sz w:val="20"/>
          <w:szCs w:val="20"/>
        </w:rPr>
      </w:pPr>
      <w:r w:rsidRPr="005113AB">
        <w:rPr>
          <w:rStyle w:val="Refdenotaderodap"/>
          <w:rFonts w:ascii="Verdana" w:hAnsi="Verdana"/>
          <w:sz w:val="20"/>
          <w:szCs w:val="20"/>
        </w:rPr>
        <w:footnoteRef/>
      </w:r>
      <w:r w:rsidRPr="005113AB">
        <w:rPr>
          <w:rFonts w:ascii="Verdana" w:hAnsi="Verdana"/>
          <w:sz w:val="20"/>
          <w:szCs w:val="20"/>
        </w:rPr>
        <w:t xml:space="preserve"> </w:t>
      </w:r>
      <w:r w:rsidRPr="005113AB">
        <w:rPr>
          <w:rFonts w:ascii="Verdana" w:hAnsi="Verdana" w:cs="Times New Roman"/>
          <w:sz w:val="20"/>
          <w:szCs w:val="20"/>
        </w:rPr>
        <w:t>ver obra de Uriel García, en Viola Recasens, 1993, 8.</w:t>
      </w:r>
      <w:r w:rsidRPr="005113AB">
        <w:rPr>
          <w:rFonts w:ascii="Verdana" w:hAnsi="Verdana" w:cs="SwitzerlandNarrow-Normal"/>
          <w:sz w:val="20"/>
          <w:szCs w:val="20"/>
        </w:rPr>
        <w:t xml:space="preserve"> Para</w:t>
      </w:r>
      <w:r w:rsidRPr="005113AB">
        <w:rPr>
          <w:rFonts w:ascii="Verdana" w:hAnsi="Verdana" w:cs="SwitzerlandNarrow-Bold"/>
          <w:bCs/>
          <w:sz w:val="20"/>
          <w:szCs w:val="20"/>
        </w:rPr>
        <w:t xml:space="preserve"> el extractivismo desenfrenado, el chamanismo amazónico, </w:t>
      </w:r>
      <w:r w:rsidRPr="005113AB">
        <w:rPr>
          <w:rFonts w:ascii="Verdana" w:hAnsi="Verdana" w:cs="SwitzerlandNarrow-Normal"/>
          <w:sz w:val="20"/>
          <w:szCs w:val="20"/>
        </w:rPr>
        <w:t>la e</w:t>
      </w:r>
      <w:r w:rsidRPr="005113AB">
        <w:rPr>
          <w:rFonts w:ascii="Verdana" w:hAnsi="Verdana" w:cs="SwitzerlandNarrow-Bold"/>
          <w:bCs/>
          <w:sz w:val="20"/>
          <w:szCs w:val="20"/>
        </w:rPr>
        <w:t xml:space="preserve">xtirpación de idolatrías y la utopía social indígena del siglo XXI, ver </w:t>
      </w:r>
      <w:r w:rsidRPr="005113AB">
        <w:rPr>
          <w:rFonts w:ascii="Verdana" w:hAnsi="Verdana" w:cs="SwitzerlandNarrow-Normal"/>
          <w:sz w:val="20"/>
          <w:szCs w:val="20"/>
        </w:rPr>
        <w:t xml:space="preserve">Rumrrill, </w:t>
      </w:r>
      <w:r w:rsidRPr="005113AB">
        <w:rPr>
          <w:rFonts w:ascii="Verdana" w:hAnsi="Verdana" w:cs="AvantGardeITCbyBT-Book"/>
          <w:sz w:val="20"/>
          <w:szCs w:val="20"/>
        </w:rPr>
        <w:t>2013.</w:t>
      </w:r>
    </w:p>
  </w:footnote>
  <w:footnote w:id="23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shd w:val="clear" w:color="auto" w:fill="FFFFFF"/>
        </w:rPr>
        <w:t>comunicación personal de Shellard Correa, 2015.</w:t>
      </w:r>
      <w:r w:rsidRPr="005113AB">
        <w:rPr>
          <w:rStyle w:val="st1"/>
          <w:rFonts w:ascii="Verdana" w:hAnsi="Verdana" w:cs="Arial"/>
          <w:bCs/>
        </w:rPr>
        <w:t xml:space="preserve"> Para la conquista y ocupación</w:t>
      </w:r>
      <w:r w:rsidRPr="005113AB">
        <w:rPr>
          <w:rStyle w:val="st1"/>
          <w:rFonts w:ascii="Verdana" w:hAnsi="Verdana" w:cs="Arial"/>
        </w:rPr>
        <w:t xml:space="preserve"> de la Amazônia según Jaime Cortecao y su particular concepción de la “isla Brasil”, ver </w:t>
      </w:r>
      <w:r w:rsidRPr="005113AB">
        <w:rPr>
          <w:rStyle w:val="st1"/>
          <w:rFonts w:ascii="Verdana" w:hAnsi="Verdana" w:cs="Arial"/>
          <w:bCs/>
        </w:rPr>
        <w:t xml:space="preserve">Fonseca Gadelha, </w:t>
      </w:r>
      <w:r w:rsidRPr="005113AB">
        <w:rPr>
          <w:rStyle w:val="st1"/>
          <w:rFonts w:ascii="Verdana" w:hAnsi="Verdana" w:cs="Arial"/>
        </w:rPr>
        <w:t>2002.</w:t>
      </w:r>
    </w:p>
  </w:footnote>
  <w:footnote w:id="23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bCs/>
        </w:rPr>
        <w:t xml:space="preserve">Para los mitos coloniales de la Isla Brasil y la Isla Guyana, ver Tocantins, 1952; e </w:t>
      </w:r>
      <w:r w:rsidRPr="005113AB">
        <w:rPr>
          <w:rFonts w:ascii="Verdana" w:hAnsi="Verdana" w:cs="Times New Roman"/>
          <w:bCs/>
          <w:iCs/>
        </w:rPr>
        <w:t>Ibáñez Bonillo, 2015.</w:t>
      </w:r>
    </w:p>
  </w:footnote>
  <w:footnote w:id="23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bCs/>
        </w:rPr>
        <w:t xml:space="preserve">ver </w:t>
      </w:r>
      <w:r w:rsidRPr="005113AB">
        <w:rPr>
          <w:rFonts w:ascii="Verdana" w:hAnsi="Verdana" w:cs="Times New Roman"/>
          <w:bCs/>
          <w:iCs/>
        </w:rPr>
        <w:t>Ibáñez Bonillo, 2015.</w:t>
      </w:r>
    </w:p>
  </w:footnote>
  <w:footnote w:id="23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cs="Times New Roman"/>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comunicación personal de Marcos Arraes.</w:t>
      </w:r>
    </w:p>
    <w:p w:rsidR="0045588C" w:rsidRPr="005113AB" w:rsidRDefault="0045588C" w:rsidP="005113AB">
      <w:pPr>
        <w:pStyle w:val="Textodenotaderodap"/>
        <w:jc w:val="both"/>
        <w:rPr>
          <w:rFonts w:ascii="Verdana" w:hAnsi="Verdana"/>
          <w:lang w:val="es-ES"/>
        </w:rPr>
      </w:pPr>
    </w:p>
  </w:footnote>
  <w:footnote w:id="240">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Hoyuela Jayo, 2011, 28.</w:t>
      </w:r>
    </w:p>
    <w:p w:rsidR="0045588C" w:rsidRPr="005113AB" w:rsidRDefault="0045588C" w:rsidP="005113AB">
      <w:pPr>
        <w:pStyle w:val="Textodenotaderodap"/>
        <w:jc w:val="both"/>
        <w:rPr>
          <w:rFonts w:ascii="Verdana" w:hAnsi="Verdana"/>
          <w:lang w:val="es-ES"/>
        </w:rPr>
      </w:pPr>
    </w:p>
  </w:footnote>
  <w:footnote w:id="241">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Mickle Griesi, 2009.</w:t>
      </w:r>
    </w:p>
  </w:footnote>
  <w:footnote w:id="24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Araujo, 2006; Kohler, 2006.</w:t>
      </w:r>
    </w:p>
  </w:footnote>
  <w:footnote w:id="24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Fearnside, 2014.</w:t>
      </w:r>
    </w:p>
  </w:footnote>
  <w:footnote w:id="24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 xml:space="preserve">sobre los Mashco-Piros y la contaminación petrolera, ver </w:t>
      </w:r>
      <w:r w:rsidRPr="005113AB">
        <w:rPr>
          <w:rFonts w:ascii="Verdana" w:hAnsi="Verdana" w:cs="Times New Roman"/>
        </w:rPr>
        <w:t>Valdivia, 2007; y Castro Suárez, 2013. P</w:t>
      </w:r>
      <w:r w:rsidRPr="005113AB">
        <w:rPr>
          <w:rFonts w:ascii="Verdana" w:hAnsi="Verdana" w:cs="Times New Roman"/>
          <w:lang w:val="es-ES"/>
        </w:rPr>
        <w:t>ara el ecocidio en el Amazonas, ver Luzardo, 2012; y p</w:t>
      </w:r>
      <w:r w:rsidRPr="005113AB">
        <w:rPr>
          <w:rStyle w:val="st1"/>
          <w:rFonts w:ascii="Verdana" w:hAnsi="Verdana" w:cs="Arial"/>
          <w:bCs/>
        </w:rPr>
        <w:t>ara la crisis ecológica en la amazonía, ver Buckley, 1992; y López A., 2006.</w:t>
      </w:r>
    </w:p>
  </w:footnote>
  <w:footnote w:id="24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Style w:val="st1"/>
          <w:rFonts w:ascii="Verdana" w:hAnsi="Verdana" w:cs="Times New Roman"/>
        </w:rPr>
        <w:t>ver Ribeiro, 2006, 291-299; y García-Morcillo, 1982.</w:t>
      </w:r>
    </w:p>
  </w:footnote>
  <w:footnote w:id="24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Style w:val="st1"/>
          <w:rFonts w:ascii="Verdana" w:hAnsi="Verdana" w:cs="Arial"/>
          <w:bCs/>
        </w:rPr>
        <w:t>Para la atención sanitaria</w:t>
      </w:r>
      <w:r w:rsidRPr="005113AB">
        <w:rPr>
          <w:rStyle w:val="st1"/>
          <w:rFonts w:ascii="Verdana" w:hAnsi="Verdana" w:cs="Arial"/>
        </w:rPr>
        <w:t xml:space="preserve"> de decenas de comunidades nativas de los </w:t>
      </w:r>
      <w:r w:rsidRPr="005113AB">
        <w:rPr>
          <w:rStyle w:val="st1"/>
          <w:rFonts w:ascii="Verdana" w:hAnsi="Verdana" w:cs="Arial"/>
          <w:bCs/>
        </w:rPr>
        <w:t>ríos Ene</w:t>
      </w:r>
      <w:r w:rsidRPr="005113AB">
        <w:rPr>
          <w:rStyle w:val="st1"/>
          <w:rFonts w:ascii="Verdana" w:hAnsi="Verdana" w:cs="Arial"/>
        </w:rPr>
        <w:t xml:space="preserve"> y Tambo se verán favorecidas </w:t>
      </w:r>
      <w:r w:rsidRPr="005113AB">
        <w:rPr>
          <w:rFonts w:ascii="Verdana" w:hAnsi="Verdana" w:cs="Arial"/>
          <w:vanish/>
        </w:rPr>
        <w:br/>
      </w:r>
      <w:r w:rsidRPr="005113AB">
        <w:rPr>
          <w:rStyle w:val="st1"/>
          <w:rFonts w:ascii="Verdana" w:hAnsi="Verdana" w:cs="Arial"/>
        </w:rPr>
        <w:t xml:space="preserve">con la entrega de dos </w:t>
      </w:r>
      <w:r w:rsidRPr="005113AB">
        <w:rPr>
          <w:rStyle w:val="st1"/>
          <w:rFonts w:ascii="Verdana" w:hAnsi="Verdana" w:cs="Arial"/>
          <w:bCs/>
        </w:rPr>
        <w:t>deslizadores.</w:t>
      </w:r>
    </w:p>
  </w:footnote>
  <w:footnote w:id="24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Romero Gallardo, Peña González y González Ulloa Aguirre, 2012.</w:t>
      </w:r>
    </w:p>
  </w:footnote>
  <w:footnote w:id="24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Ver Ostos Cetina, 2011.</w:t>
      </w:r>
    </w:p>
  </w:footnote>
  <w:footnote w:id="24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Romero Gallardo, et. al., 2012.</w:t>
      </w:r>
    </w:p>
  </w:footnote>
  <w:footnote w:id="25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El canal a construir entre el Alegre y el Aguapey está en una región que está en el área de influencia del Gran Pantanal, y por ende se deberá determinar con precisión las cotas sobre el nivel del mar para que el canal produzca el menor desnivel posible (Perea Borda, 1998, 220)</w:t>
      </w:r>
    </w:p>
  </w:footnote>
  <w:footnote w:id="25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Clarke, 2009.</w:t>
      </w:r>
    </w:p>
  </w:footnote>
  <w:footnote w:id="25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Zugaib, 2006; Padula, 2011; y para la i</w:t>
      </w:r>
      <w:r w:rsidRPr="005113AB">
        <w:rPr>
          <w:rFonts w:ascii="Verdana" w:hAnsi="Verdana" w:cs="Times New Roman"/>
          <w:lang w:val="pt-BR"/>
        </w:rPr>
        <w:t>deologia espacial constitutiva del estado nacional brasilero, ver Batista da Silva y Suzuki, 2012;</w:t>
      </w:r>
      <w:r w:rsidRPr="005113AB">
        <w:rPr>
          <w:rStyle w:val="st1"/>
          <w:rFonts w:ascii="Verdana" w:hAnsi="Verdana" w:cs="Times New Roman"/>
        </w:rPr>
        <w:t xml:space="preserve"> para la cuestión geopolítica del pasaje de  una </w:t>
      </w:r>
      <w:r w:rsidRPr="005113AB">
        <w:rPr>
          <w:rFonts w:ascii="Verdana" w:hAnsi="Verdana" w:cs="Times New Roman"/>
          <w:vanish/>
        </w:rPr>
        <w:br/>
      </w:r>
      <w:r w:rsidRPr="005113AB">
        <w:rPr>
          <w:rStyle w:val="st1"/>
          <w:rFonts w:ascii="Verdana" w:hAnsi="Verdana" w:cs="Times New Roman"/>
        </w:rPr>
        <w:t>soberania difusa a una soberania restrictiva en la Amazonía, ver Ribeiro, 2006.</w:t>
      </w:r>
    </w:p>
  </w:footnote>
  <w:footnote w:id="25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Arial"/>
          <w:bCs/>
        </w:rPr>
        <w:t>para la identidad de las naciones en Colombia, entre constitución, concordato y un convenio, ver Clavero, 2011;</w:t>
      </w:r>
    </w:p>
  </w:footnote>
  <w:footnote w:id="25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la Amazonia y la geopolítica del Brasil, ver Kucinski, 1978.</w:t>
      </w:r>
    </w:p>
  </w:footnote>
  <w:footnote w:id="25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Bacchetta, 1984, 82.</w:t>
      </w:r>
    </w:p>
  </w:footnote>
  <w:footnote w:id="25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Estuvo asociado a la </w:t>
      </w:r>
      <w:r w:rsidRPr="005113AB">
        <w:rPr>
          <w:rFonts w:ascii="Verdana" w:hAnsi="Verdana" w:cs="Arial"/>
        </w:rPr>
        <w:t>Corporación Andina de Fomento (CAF), autora de la obra Los Ríos Nos Unen.</w:t>
      </w:r>
      <w:r w:rsidRPr="005113AB">
        <w:rPr>
          <w:rFonts w:ascii="Verdana" w:hAnsi="Verdana" w:cs="Times New Roman"/>
        </w:rPr>
        <w:t xml:space="preserve"> Integración Fluvial Suramericana, editada por Jorge Perea Borda.</w:t>
      </w:r>
    </w:p>
  </w:footnote>
  <w:footnote w:id="25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Gudynas, 2005.</w:t>
      </w:r>
    </w:p>
  </w:footnote>
  <w:footnote w:id="25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Arial"/>
          <w:bCs/>
        </w:rPr>
        <w:t xml:space="preserve">para </w:t>
      </w:r>
      <w:r w:rsidRPr="005113AB">
        <w:rPr>
          <w:rFonts w:ascii="Verdana" w:hAnsi="Verdana" w:cs="Arial"/>
        </w:rPr>
        <w:t>respuestas nuevas a problemas nuevos</w:t>
      </w:r>
      <w:r w:rsidRPr="005113AB">
        <w:rPr>
          <w:rFonts w:ascii="Verdana" w:hAnsi="Verdana" w:cs="Arial"/>
          <w:bCs/>
        </w:rPr>
        <w:t xml:space="preserve"> de </w:t>
      </w:r>
      <w:r w:rsidRPr="005113AB">
        <w:rPr>
          <w:rFonts w:ascii="Verdana" w:hAnsi="Verdana" w:cs="Arial"/>
        </w:rPr>
        <w:t>América Latina ante el desafío del Área Asia-Pacífico, ver Ramírez Bonilla, 2005.</w:t>
      </w:r>
    </w:p>
  </w:footnote>
  <w:footnote w:id="25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Style w:val="st1"/>
          <w:rFonts w:ascii="Verdana" w:hAnsi="Verdana" w:cs="Times New Roman"/>
        </w:rPr>
        <w:t>Chaparro Amaya, 2013, 314;</w:t>
      </w:r>
      <w:r w:rsidRPr="005113AB">
        <w:rPr>
          <w:rFonts w:ascii="Verdana" w:hAnsi="Verdana" w:cs="Times New Roman"/>
        </w:rPr>
        <w:t xml:space="preserve"> y para la penetración de las transnacionales como USAID y ALCOA en la Amazonia, ver Molano-Campuzano, 1978.</w:t>
      </w:r>
    </w:p>
  </w:footnote>
  <w:footnote w:id="26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Quijano, 2006, 71; para el caso de Bolivia, ver Sousa Santos y Exeni Rodríguez, 2012; para el caso de Colombia, ver Troccaz, 2012;</w:t>
      </w:r>
      <w:r w:rsidRPr="005113AB">
        <w:rPr>
          <w:rStyle w:val="st1"/>
          <w:rFonts w:ascii="Verdana" w:hAnsi="Verdana" w:cs="Times New Roman"/>
        </w:rPr>
        <w:t xml:space="preserve"> y Zárate Botía, 2013</w:t>
      </w:r>
      <w:r w:rsidRPr="005113AB">
        <w:rPr>
          <w:rFonts w:ascii="Verdana" w:hAnsi="Verdana" w:cs="Times New Roman"/>
        </w:rPr>
        <w:t>;  para el estado de la relación entre la justicia indígena y la estatal en los países andinos, ver Comisión  Andina de Juristas, 2009; y para el papel de los derechos indígenas en la amazonía ecuatoriana,  y su inclusión simbólica en el imaginario nacional, ver Truffin, 2009.</w:t>
      </w:r>
    </w:p>
  </w:footnote>
  <w:footnote w:id="261">
    <w:p w:rsidR="0045588C" w:rsidRPr="005113AB" w:rsidRDefault="0045588C" w:rsidP="005113AB">
      <w:pPr>
        <w:pStyle w:val="Textodenotaderodap"/>
        <w:jc w:val="both"/>
        <w:rPr>
          <w:rFonts w:ascii="Verdana" w:hAnsi="Verdana"/>
        </w:rPr>
      </w:pPr>
    </w:p>
    <w:p w:rsidR="0045588C" w:rsidRPr="005113AB" w:rsidRDefault="0045588C" w:rsidP="005113AB">
      <w:pPr>
        <w:spacing w:after="0" w:line="240" w:lineRule="auto"/>
        <w:jc w:val="both"/>
        <w:outlineLvl w:val="3"/>
        <w:rPr>
          <w:rFonts w:ascii="Verdana" w:hAnsi="Verdana" w:cs="Arial"/>
          <w:sz w:val="20"/>
          <w:szCs w:val="20"/>
        </w:rPr>
      </w:pPr>
      <w:r w:rsidRPr="005113AB">
        <w:rPr>
          <w:rStyle w:val="Refdenotaderodap"/>
          <w:rFonts w:ascii="Verdana" w:hAnsi="Verdana"/>
          <w:sz w:val="20"/>
          <w:szCs w:val="20"/>
        </w:rPr>
        <w:footnoteRef/>
      </w:r>
      <w:r w:rsidRPr="005113AB">
        <w:rPr>
          <w:rFonts w:ascii="Verdana" w:hAnsi="Verdana"/>
          <w:sz w:val="20"/>
          <w:szCs w:val="20"/>
        </w:rPr>
        <w:t xml:space="preserve"> </w:t>
      </w:r>
      <w:r w:rsidRPr="005113AB">
        <w:rPr>
          <w:rFonts w:ascii="Verdana" w:hAnsi="Verdana" w:cs="Times New Roman"/>
          <w:sz w:val="20"/>
          <w:szCs w:val="20"/>
        </w:rPr>
        <w:t xml:space="preserve">Entre las asociaciones se registraron la </w:t>
      </w:r>
      <w:r w:rsidRPr="005113AB">
        <w:rPr>
          <w:rStyle w:val="st1"/>
          <w:rFonts w:ascii="Verdana" w:hAnsi="Verdana" w:cs="Times New Roman"/>
          <w:sz w:val="20"/>
          <w:szCs w:val="20"/>
        </w:rPr>
        <w:t xml:space="preserve">Asociación Regional de Pueblos </w:t>
      </w:r>
      <w:r w:rsidRPr="005113AB">
        <w:rPr>
          <w:rFonts w:ascii="Verdana" w:hAnsi="Verdana" w:cs="Times New Roman"/>
          <w:vanish/>
          <w:sz w:val="20"/>
          <w:szCs w:val="20"/>
        </w:rPr>
        <w:br/>
      </w:r>
      <w:r w:rsidRPr="005113AB">
        <w:rPr>
          <w:rStyle w:val="st1"/>
          <w:rFonts w:ascii="Verdana" w:hAnsi="Verdana" w:cs="Times New Roman"/>
          <w:sz w:val="20"/>
          <w:szCs w:val="20"/>
        </w:rPr>
        <w:t xml:space="preserve">Indígenas de Selva Central-CAAAP, Asociación Katukina de Campinas-AKAC, </w:t>
      </w:r>
      <w:r w:rsidRPr="005113AB">
        <w:rPr>
          <w:rStyle w:val="st1"/>
          <w:rFonts w:ascii="Verdana" w:hAnsi="Verdana" w:cs="Arial"/>
          <w:sz w:val="20"/>
          <w:szCs w:val="20"/>
        </w:rPr>
        <w:t xml:space="preserve">Asociación de </w:t>
      </w:r>
      <w:r w:rsidRPr="005113AB">
        <w:rPr>
          <w:rStyle w:val="st1"/>
          <w:rFonts w:ascii="Verdana" w:hAnsi="Verdana" w:cs="Arial"/>
          <w:bCs/>
          <w:sz w:val="20"/>
          <w:szCs w:val="20"/>
        </w:rPr>
        <w:t>Comunidades</w:t>
      </w:r>
      <w:r w:rsidRPr="005113AB">
        <w:rPr>
          <w:rStyle w:val="st1"/>
          <w:rFonts w:ascii="Verdana" w:hAnsi="Verdana" w:cs="Arial"/>
          <w:sz w:val="20"/>
          <w:szCs w:val="20"/>
        </w:rPr>
        <w:t xml:space="preserve"> Asháninkas y Nomatsiguengas</w:t>
      </w:r>
      <w:r w:rsidRPr="005113AB">
        <w:rPr>
          <w:rStyle w:val="Hyperlink"/>
          <w:rFonts w:ascii="Verdana" w:hAnsi="Verdana" w:cs="Arial"/>
          <w:color w:val="auto"/>
          <w:sz w:val="20"/>
          <w:szCs w:val="20"/>
          <w:u w:val="none"/>
        </w:rPr>
        <w:t xml:space="preserve"> </w:t>
      </w:r>
      <w:r w:rsidRPr="005113AB">
        <w:rPr>
          <w:rStyle w:val="st1"/>
          <w:rFonts w:ascii="Verdana" w:hAnsi="Verdana" w:cs="Arial"/>
          <w:sz w:val="20"/>
          <w:szCs w:val="20"/>
        </w:rPr>
        <w:t>del Pangoa-KANUJA, </w:t>
      </w:r>
      <w:r w:rsidRPr="005113AB">
        <w:rPr>
          <w:rStyle w:val="st1"/>
          <w:rFonts w:ascii="Verdana" w:hAnsi="Verdana" w:cs="Times New Roman"/>
          <w:sz w:val="20"/>
          <w:szCs w:val="20"/>
        </w:rPr>
        <w:t>Associação Comunitaria Kilombola e Ecologica do Vale do Guaporé (Ecovale-RO), Associação de Universidades Amazônicas-UNAMAZ,</w:t>
      </w:r>
      <w:r w:rsidRPr="005113AB">
        <w:rPr>
          <w:rStyle w:val="st"/>
          <w:rFonts w:ascii="Verdana" w:hAnsi="Verdana" w:cs="Times New Roman"/>
          <w:sz w:val="20"/>
          <w:szCs w:val="20"/>
        </w:rPr>
        <w:t xml:space="preserve"> Associação  de Redução de Danos do Amazonas–ARDAM,  </w:t>
      </w:r>
      <w:r w:rsidRPr="005113AB">
        <w:rPr>
          <w:rFonts w:ascii="Verdana" w:hAnsi="Verdana" w:cs="Times New Roman"/>
          <w:sz w:val="20"/>
          <w:szCs w:val="20"/>
        </w:rPr>
        <w:t xml:space="preserve">Association of Amazonian Universities-Brazil, </w:t>
      </w:r>
      <w:hyperlink r:id="rId9" w:tooltip="http://www.google.com.ar/url?url=http://www.adcam.org.br/&amp;rct=j&amp;frm=1&amp;q=&amp;esrc=s&amp;sa=U&amp;ei=2XyeVf2hJISfwgTFsqSoDA&amp;ved=0CDEQFjAFOBQ&amp;usg=AFQjCNFaBzWop26Hkw7f16gPTRuViH0OFg" w:history="1">
        <w:r w:rsidRPr="005113AB">
          <w:rPr>
            <w:rStyle w:val="Hyperlink"/>
            <w:rFonts w:ascii="Verdana" w:hAnsi="Verdana" w:cs="Times New Roman"/>
            <w:color w:val="auto"/>
            <w:sz w:val="20"/>
            <w:szCs w:val="20"/>
            <w:u w:val="none"/>
          </w:rPr>
          <w:t>Associação para o Desenvolvimento Coesivo da Amazônia</w:t>
        </w:r>
      </w:hyperlink>
      <w:r w:rsidRPr="005113AB">
        <w:rPr>
          <w:rFonts w:ascii="Verdana" w:hAnsi="Verdana" w:cs="Times New Roman"/>
          <w:sz w:val="20"/>
          <w:szCs w:val="20"/>
        </w:rPr>
        <w:t>-ADCAM,</w:t>
      </w:r>
      <w:r w:rsidRPr="005113AB">
        <w:rPr>
          <w:rStyle w:val="st1"/>
          <w:rFonts w:ascii="Verdana" w:hAnsi="Verdana" w:cs="Times New Roman"/>
          <w:sz w:val="20"/>
          <w:szCs w:val="20"/>
        </w:rPr>
        <w:t xml:space="preserve"> y Asociación Inter-étnica de Desarrollo de la Selva Peruana-Aidesep. Entre los consejos se registraron el </w:t>
      </w:r>
      <w:r w:rsidRPr="005113AB">
        <w:rPr>
          <w:rFonts w:ascii="Verdana" w:hAnsi="Verdana" w:cs="Arial"/>
          <w:sz w:val="20"/>
          <w:szCs w:val="20"/>
        </w:rPr>
        <w:t xml:space="preserve">Consejo de Comunidades Asháninka del Valle Maranquiari Satipo-CONAVAM-SAT, el </w:t>
      </w:r>
      <w:r w:rsidRPr="005113AB">
        <w:rPr>
          <w:rStyle w:val="st1"/>
          <w:rFonts w:ascii="Verdana" w:hAnsi="Verdana" w:cs="Arial"/>
          <w:bCs/>
          <w:sz w:val="20"/>
          <w:szCs w:val="20"/>
        </w:rPr>
        <w:t>Consejo</w:t>
      </w:r>
      <w:r w:rsidRPr="005113AB">
        <w:rPr>
          <w:rStyle w:val="st1"/>
          <w:rFonts w:ascii="Verdana" w:hAnsi="Verdana" w:cs="Arial"/>
          <w:sz w:val="20"/>
          <w:szCs w:val="20"/>
        </w:rPr>
        <w:t xml:space="preserve"> de Gobierno del Pueblo Shuar Arutam-</w:t>
      </w:r>
      <w:r w:rsidRPr="005113AB">
        <w:rPr>
          <w:rFonts w:ascii="Verdana" w:hAnsi="Verdana" w:cs="Arial"/>
          <w:vanish/>
          <w:sz w:val="20"/>
          <w:szCs w:val="20"/>
        </w:rPr>
        <w:br/>
      </w:r>
      <w:r w:rsidRPr="005113AB">
        <w:rPr>
          <w:rStyle w:val="st1"/>
          <w:rFonts w:ascii="Verdana" w:hAnsi="Verdana" w:cs="Arial"/>
          <w:sz w:val="20"/>
          <w:szCs w:val="20"/>
        </w:rPr>
        <w:t xml:space="preserve">CGPSHA, el </w:t>
      </w:r>
      <w:r w:rsidRPr="005113AB">
        <w:rPr>
          <w:rStyle w:val="st1"/>
          <w:rFonts w:ascii="Verdana" w:hAnsi="Verdana" w:cs="Arial"/>
          <w:bCs/>
          <w:sz w:val="20"/>
          <w:szCs w:val="20"/>
        </w:rPr>
        <w:t>Consejo</w:t>
      </w:r>
      <w:r w:rsidRPr="005113AB">
        <w:rPr>
          <w:rStyle w:val="st1"/>
          <w:rFonts w:ascii="Verdana" w:hAnsi="Verdana" w:cs="Arial"/>
          <w:sz w:val="20"/>
          <w:szCs w:val="20"/>
        </w:rPr>
        <w:t xml:space="preserve"> Interregional </w:t>
      </w:r>
      <w:r w:rsidRPr="005113AB">
        <w:rPr>
          <w:rStyle w:val="st1"/>
          <w:rFonts w:ascii="Verdana" w:hAnsi="Verdana" w:cs="Arial"/>
          <w:bCs/>
          <w:sz w:val="20"/>
          <w:szCs w:val="20"/>
        </w:rPr>
        <w:t>Amazónico</w:t>
      </w:r>
      <w:r w:rsidRPr="005113AB">
        <w:rPr>
          <w:rStyle w:val="st1"/>
          <w:rFonts w:ascii="Verdana" w:hAnsi="Verdana" w:cs="Arial"/>
          <w:sz w:val="20"/>
          <w:szCs w:val="20"/>
        </w:rPr>
        <w:t xml:space="preserve">-CIAM,  y el </w:t>
      </w:r>
      <w:r w:rsidRPr="005113AB">
        <w:rPr>
          <w:rStyle w:val="st1"/>
          <w:rFonts w:ascii="Verdana" w:hAnsi="Verdana" w:cs="Arial"/>
          <w:bCs/>
          <w:sz w:val="20"/>
          <w:szCs w:val="20"/>
        </w:rPr>
        <w:t>Consejo</w:t>
      </w:r>
      <w:r w:rsidRPr="005113AB">
        <w:rPr>
          <w:rStyle w:val="st1"/>
          <w:rFonts w:ascii="Verdana" w:hAnsi="Verdana" w:cs="Arial"/>
          <w:sz w:val="20"/>
          <w:szCs w:val="20"/>
        </w:rPr>
        <w:t xml:space="preserve"> Indigenista Misionero-CIMI de Brasil</w:t>
      </w:r>
      <w:r w:rsidRPr="005113AB">
        <w:rPr>
          <w:rStyle w:val="st1"/>
          <w:rFonts w:ascii="Verdana" w:hAnsi="Verdana" w:cs="Times New Roman"/>
          <w:sz w:val="20"/>
          <w:szCs w:val="20"/>
        </w:rPr>
        <w:t>. Entre las c</w:t>
      </w:r>
      <w:r w:rsidRPr="005113AB">
        <w:rPr>
          <w:rFonts w:ascii="Verdana" w:hAnsi="Verdana" w:cs="Times New Roman"/>
          <w:sz w:val="20"/>
          <w:szCs w:val="20"/>
        </w:rPr>
        <w:t>oordinadoras registramos la Coordinadora de Organizaciones Indígenas de la Cuenca Amazónica</w:t>
      </w:r>
      <w:r w:rsidRPr="005113AB">
        <w:rPr>
          <w:rStyle w:val="Forte"/>
          <w:rFonts w:ascii="Verdana" w:hAnsi="Verdana" w:cs="Times New Roman"/>
          <w:b w:val="0"/>
          <w:bCs w:val="0"/>
          <w:sz w:val="20"/>
          <w:szCs w:val="20"/>
        </w:rPr>
        <w:t>-COICA,</w:t>
      </w:r>
      <w:r w:rsidRPr="005113AB">
        <w:rPr>
          <w:rFonts w:ascii="Verdana" w:hAnsi="Verdana"/>
          <w:sz w:val="20"/>
          <w:szCs w:val="20"/>
        </w:rPr>
        <w:t xml:space="preserve">  y la Coordenação das Organizações Indígenas da Amazônia Brasileira-COIAB</w:t>
      </w:r>
      <w:r w:rsidRPr="005113AB">
        <w:rPr>
          <w:rFonts w:ascii="Verdana" w:hAnsi="Verdana" w:cs="Times New Roman"/>
          <w:sz w:val="20"/>
          <w:szCs w:val="20"/>
        </w:rPr>
        <w:t xml:space="preserve">. Entre las articulaciones registramos la </w:t>
      </w:r>
      <w:hyperlink r:id="rId10" w:tgtFrame="_blank" w:tooltip="http://araamazonia.org/es/blocked::http://araamazonia.org/es/" w:history="1">
        <w:r w:rsidRPr="005113AB">
          <w:rPr>
            <w:rStyle w:val="Hyperlink"/>
            <w:rFonts w:ascii="Verdana" w:hAnsi="Verdana" w:cs="Times New Roman"/>
            <w:color w:val="auto"/>
            <w:sz w:val="20"/>
            <w:szCs w:val="20"/>
            <w:u w:val="none"/>
          </w:rPr>
          <w:t>Articulación Regional Amazónica</w:t>
        </w:r>
      </w:hyperlink>
      <w:r w:rsidRPr="005113AB">
        <w:rPr>
          <w:rFonts w:ascii="Verdana" w:hAnsi="Verdana" w:cs="Times New Roman"/>
          <w:sz w:val="20"/>
          <w:szCs w:val="20"/>
        </w:rPr>
        <w:t>-ARA. Entre las Redes registramos la Red Amazónica de Información Socio-ambiental geo-referenciada–RAISG, la Red Jurídica Amazónica-RAMA,</w:t>
      </w:r>
      <w:r w:rsidRPr="005113AB">
        <w:rPr>
          <w:rFonts w:ascii="Verdana" w:hAnsi="Verdana" w:cs="Arial"/>
          <w:sz w:val="20"/>
          <w:szCs w:val="20"/>
        </w:rPr>
        <w:t xml:space="preserve"> la Red de Comunicadores Indígenas del Perú-REDCIP, y la </w:t>
      </w:r>
      <w:r w:rsidRPr="005113AB">
        <w:rPr>
          <w:rStyle w:val="st1"/>
          <w:rFonts w:ascii="Verdana" w:hAnsi="Verdana" w:cs="Arial"/>
          <w:bCs/>
          <w:sz w:val="20"/>
          <w:szCs w:val="20"/>
        </w:rPr>
        <w:t>Red</w:t>
      </w:r>
      <w:r w:rsidRPr="005113AB">
        <w:rPr>
          <w:rStyle w:val="st1"/>
          <w:rFonts w:ascii="Verdana" w:hAnsi="Verdana" w:cs="Arial"/>
          <w:sz w:val="20"/>
          <w:szCs w:val="20"/>
        </w:rPr>
        <w:t xml:space="preserve"> Intercultural </w:t>
      </w:r>
      <w:r w:rsidRPr="005113AB">
        <w:rPr>
          <w:rStyle w:val="st1"/>
          <w:rFonts w:ascii="Verdana" w:hAnsi="Verdana" w:cs="Arial"/>
          <w:bCs/>
          <w:sz w:val="20"/>
          <w:szCs w:val="20"/>
        </w:rPr>
        <w:t>Amazónica</w:t>
      </w:r>
      <w:r w:rsidRPr="005113AB">
        <w:rPr>
          <w:rStyle w:val="st1"/>
          <w:rFonts w:ascii="Verdana" w:hAnsi="Verdana" w:cs="Arial"/>
          <w:sz w:val="20"/>
          <w:szCs w:val="20"/>
        </w:rPr>
        <w:t xml:space="preserve"> de Radios del </w:t>
      </w:r>
      <w:r w:rsidRPr="005113AB">
        <w:rPr>
          <w:rFonts w:ascii="Verdana" w:hAnsi="Verdana" w:cs="Arial"/>
          <w:vanish/>
          <w:sz w:val="20"/>
          <w:szCs w:val="20"/>
        </w:rPr>
        <w:br/>
      </w:r>
      <w:r w:rsidRPr="005113AB">
        <w:rPr>
          <w:rStyle w:val="st1"/>
          <w:rFonts w:ascii="Verdana" w:hAnsi="Verdana" w:cs="Arial"/>
          <w:sz w:val="20"/>
          <w:szCs w:val="20"/>
        </w:rPr>
        <w:t>Ecuador--RIAR-ECUADOR</w:t>
      </w:r>
      <w:r w:rsidRPr="005113AB">
        <w:rPr>
          <w:rFonts w:ascii="Verdana" w:hAnsi="Verdana" w:cs="Times New Roman"/>
          <w:sz w:val="20"/>
          <w:szCs w:val="20"/>
        </w:rPr>
        <w:t xml:space="preserve">. Entre las centrales registramos la </w:t>
      </w:r>
      <w:r w:rsidRPr="005113AB">
        <w:rPr>
          <w:rFonts w:ascii="Verdana" w:hAnsi="Verdana" w:cs="Times New Roman"/>
          <w:sz w:val="20"/>
          <w:szCs w:val="20"/>
          <w:lang w:val="es-ES"/>
        </w:rPr>
        <w:t xml:space="preserve">Central de Comunidades Nativas de la Selva Central-CECONSEC; y la </w:t>
      </w:r>
      <w:r w:rsidRPr="005113AB">
        <w:rPr>
          <w:rFonts w:ascii="Verdana" w:hAnsi="Verdana" w:cs="Tahoma"/>
          <w:sz w:val="20"/>
          <w:szCs w:val="20"/>
        </w:rPr>
        <w:t>Central Asháninka del Río Ene-CARE</w:t>
      </w:r>
      <w:r w:rsidRPr="005113AB">
        <w:rPr>
          <w:rFonts w:ascii="Verdana" w:hAnsi="Verdana" w:cs="Times New Roman"/>
          <w:sz w:val="20"/>
          <w:szCs w:val="20"/>
        </w:rPr>
        <w:t xml:space="preserve">. Entre los centros registramos el Centro Amazónico de Antropología Aplicación Práctica-CAAP. Entre las federaciones registramos la Federación </w:t>
      </w:r>
      <w:r w:rsidRPr="005113AB">
        <w:rPr>
          <w:rStyle w:val="st1"/>
          <w:rFonts w:ascii="Verdana" w:hAnsi="Verdana" w:cs="Arial"/>
          <w:sz w:val="20"/>
          <w:szCs w:val="20"/>
        </w:rPr>
        <w:t xml:space="preserve">de Comunidades Nativas del </w:t>
      </w:r>
      <w:r w:rsidRPr="005113AB">
        <w:rPr>
          <w:rStyle w:val="st1"/>
          <w:rFonts w:ascii="Verdana" w:hAnsi="Verdana" w:cs="Arial"/>
          <w:bCs/>
          <w:sz w:val="20"/>
          <w:szCs w:val="20"/>
        </w:rPr>
        <w:t>Corrientes</w:t>
      </w:r>
      <w:r w:rsidRPr="005113AB">
        <w:rPr>
          <w:rStyle w:val="st1"/>
          <w:rFonts w:ascii="Verdana" w:hAnsi="Verdana" w:cs="Arial"/>
          <w:sz w:val="20"/>
          <w:szCs w:val="20"/>
        </w:rPr>
        <w:t xml:space="preserve"> (FECONACO), </w:t>
      </w:r>
      <w:r w:rsidRPr="005113AB">
        <w:rPr>
          <w:rFonts w:ascii="Verdana" w:hAnsi="Verdana" w:cs="Times New Roman"/>
          <w:sz w:val="20"/>
          <w:szCs w:val="20"/>
        </w:rPr>
        <w:t xml:space="preserve">la </w:t>
      </w:r>
      <w:r w:rsidRPr="005113AB">
        <w:rPr>
          <w:rFonts w:ascii="Verdana" w:hAnsi="Verdana" w:cs="Times New Roman"/>
          <w:sz w:val="20"/>
          <w:szCs w:val="20"/>
          <w:lang w:val="es-ES"/>
        </w:rPr>
        <w:t>Federación de Comunidades Nativas de Ucayali-FECONAU, la</w:t>
      </w:r>
      <w:r w:rsidRPr="005113AB">
        <w:rPr>
          <w:rFonts w:ascii="Verdana" w:hAnsi="Verdana" w:cs="Arial"/>
          <w:sz w:val="20"/>
          <w:szCs w:val="20"/>
        </w:rPr>
        <w:t xml:space="preserve"> Federación de Comunidades Nativas del Bajo Perené-FECONABAP, la Federación Campa-</w:t>
      </w:r>
      <w:r w:rsidRPr="005113AB">
        <w:rPr>
          <w:rFonts w:ascii="Verdana" w:hAnsi="Verdana" w:cs="Arial"/>
          <w:bCs/>
          <w:sz w:val="20"/>
          <w:szCs w:val="20"/>
        </w:rPr>
        <w:t xml:space="preserve">Asháninka, y la </w:t>
      </w:r>
      <w:r w:rsidRPr="005113AB">
        <w:rPr>
          <w:rStyle w:val="st1"/>
          <w:rFonts w:ascii="Verdana" w:hAnsi="Verdana" w:cs="Arial"/>
          <w:bCs/>
          <w:sz w:val="20"/>
          <w:szCs w:val="20"/>
        </w:rPr>
        <w:t>Federación</w:t>
      </w:r>
      <w:r w:rsidRPr="005113AB">
        <w:rPr>
          <w:rStyle w:val="st1"/>
          <w:rFonts w:ascii="Verdana" w:hAnsi="Verdana" w:cs="Arial"/>
          <w:sz w:val="20"/>
          <w:szCs w:val="20"/>
        </w:rPr>
        <w:t xml:space="preserve"> Nativa del Río Madre de Dios y Afluentes-FENAMAD</w:t>
      </w:r>
      <w:r w:rsidRPr="005113AB">
        <w:rPr>
          <w:rFonts w:ascii="Verdana" w:hAnsi="Verdana" w:cs="Times New Roman"/>
          <w:sz w:val="20"/>
          <w:szCs w:val="20"/>
        </w:rPr>
        <w:t>. Entre los institutos registramos a</w:t>
      </w:r>
      <w:r w:rsidRPr="005113AB">
        <w:rPr>
          <w:rFonts w:ascii="Verdana" w:hAnsi="Verdana" w:cs="Times New Roman"/>
          <w:sz w:val="20"/>
          <w:szCs w:val="20"/>
          <w:lang w:val="es-ES"/>
        </w:rPr>
        <w:t>l Instituto para el Eco-desarrollo Regional Amazónico</w:t>
      </w:r>
      <w:r w:rsidRPr="005113AB">
        <w:rPr>
          <w:rStyle w:val="st1"/>
          <w:rFonts w:ascii="Verdana" w:hAnsi="Verdana" w:cs="Arial"/>
          <w:sz w:val="20"/>
          <w:szCs w:val="20"/>
        </w:rPr>
        <w:t>-ECORAE</w:t>
      </w:r>
      <w:r w:rsidRPr="005113AB">
        <w:rPr>
          <w:rFonts w:ascii="Verdana" w:hAnsi="Verdana" w:cs="Times New Roman"/>
          <w:sz w:val="20"/>
          <w:szCs w:val="20"/>
        </w:rPr>
        <w:t xml:space="preserve">. Entre las organizaciones registramos la </w:t>
      </w:r>
      <w:r w:rsidRPr="005113AB">
        <w:rPr>
          <w:rFonts w:ascii="Verdana" w:hAnsi="Verdana" w:cs="Arial"/>
          <w:sz w:val="20"/>
          <w:szCs w:val="20"/>
        </w:rPr>
        <w:t xml:space="preserve">Organización de Comunidades Asháninka de Río Negro-OCAR, la Organización Ashaninka del Río Apurímac-OARA, la </w:t>
      </w:r>
      <w:r w:rsidRPr="005113AB">
        <w:rPr>
          <w:rFonts w:ascii="Verdana" w:hAnsi="Verdana" w:cs="Times New Roman"/>
          <w:sz w:val="20"/>
          <w:szCs w:val="20"/>
          <w:lang w:val="pt-BR"/>
        </w:rPr>
        <w:t xml:space="preserve">Organización de los Pueblos Indígenas de Pastaza (OPIP), </w:t>
      </w:r>
      <w:r w:rsidRPr="005113AB">
        <w:rPr>
          <w:rFonts w:ascii="Verdana" w:hAnsi="Verdana" w:cs="Arial"/>
          <w:sz w:val="20"/>
          <w:szCs w:val="20"/>
        </w:rPr>
        <w:t>la Organización para el Desarrollo del Pueblo Kakinte-ODPK,</w:t>
      </w:r>
      <w:r w:rsidRPr="005113AB">
        <w:rPr>
          <w:rStyle w:val="Hyperlink"/>
          <w:rFonts w:ascii="Verdana" w:hAnsi="Verdana" w:cs="Arial"/>
          <w:bCs/>
          <w:color w:val="auto"/>
          <w:sz w:val="20"/>
          <w:szCs w:val="20"/>
          <w:u w:val="none"/>
        </w:rPr>
        <w:t xml:space="preserve"> la </w:t>
      </w:r>
      <w:r w:rsidRPr="005113AB">
        <w:rPr>
          <w:rStyle w:val="st1"/>
          <w:rFonts w:ascii="Verdana" w:hAnsi="Verdana" w:cs="Arial"/>
          <w:bCs/>
          <w:sz w:val="20"/>
          <w:szCs w:val="20"/>
        </w:rPr>
        <w:t>Organización Nacional</w:t>
      </w:r>
      <w:r w:rsidRPr="005113AB">
        <w:rPr>
          <w:rStyle w:val="st1"/>
          <w:rFonts w:ascii="Verdana" w:hAnsi="Verdana" w:cs="Arial"/>
          <w:sz w:val="20"/>
          <w:szCs w:val="20"/>
        </w:rPr>
        <w:t xml:space="preserve"> de </w:t>
      </w:r>
      <w:r w:rsidRPr="005113AB">
        <w:rPr>
          <w:rStyle w:val="st1"/>
          <w:rFonts w:ascii="Verdana" w:hAnsi="Verdana" w:cs="Arial"/>
          <w:bCs/>
          <w:sz w:val="20"/>
          <w:szCs w:val="20"/>
        </w:rPr>
        <w:t>Mujeres Indígenas Andinas</w:t>
      </w:r>
      <w:r w:rsidRPr="005113AB">
        <w:rPr>
          <w:rStyle w:val="st1"/>
          <w:rFonts w:ascii="Verdana" w:hAnsi="Verdana" w:cs="Arial"/>
          <w:sz w:val="20"/>
          <w:szCs w:val="20"/>
        </w:rPr>
        <w:t xml:space="preserve"> y </w:t>
      </w:r>
      <w:r w:rsidRPr="005113AB">
        <w:rPr>
          <w:rStyle w:val="st1"/>
          <w:rFonts w:ascii="Verdana" w:hAnsi="Verdana" w:cs="Arial"/>
          <w:bCs/>
          <w:sz w:val="20"/>
          <w:szCs w:val="20"/>
        </w:rPr>
        <w:t>Amazónicas</w:t>
      </w:r>
      <w:r w:rsidRPr="005113AB">
        <w:rPr>
          <w:rStyle w:val="st1"/>
          <w:rFonts w:ascii="Verdana" w:hAnsi="Verdana" w:cs="Arial"/>
          <w:sz w:val="20"/>
          <w:szCs w:val="20"/>
        </w:rPr>
        <w:t xml:space="preserve"> del Perú-ONAMIAP,</w:t>
      </w:r>
      <w:r w:rsidRPr="005113AB">
        <w:rPr>
          <w:rFonts w:ascii="Verdana" w:hAnsi="Verdana" w:cs="Arial"/>
          <w:sz w:val="20"/>
          <w:szCs w:val="20"/>
        </w:rPr>
        <w:t xml:space="preserve"> la Organización de los Pueblos Indígenas de la Amazonía Colombiana (OPIAC), y la </w:t>
      </w:r>
      <w:hyperlink r:id="rId11" w:history="1">
        <w:r w:rsidRPr="005113AB">
          <w:rPr>
            <w:rStyle w:val="Hyperlink"/>
            <w:rFonts w:ascii="Verdana" w:hAnsi="Verdana"/>
            <w:color w:val="auto"/>
            <w:sz w:val="20"/>
            <w:szCs w:val="20"/>
            <w:u w:val="none"/>
          </w:rPr>
          <w:t xml:space="preserve">Organización Regional de </w:t>
        </w:r>
        <w:r w:rsidRPr="005113AB">
          <w:rPr>
            <w:rStyle w:val="Hyperlink"/>
            <w:rFonts w:ascii="Verdana" w:hAnsi="Verdana"/>
            <w:bCs/>
            <w:color w:val="auto"/>
            <w:sz w:val="20"/>
            <w:szCs w:val="20"/>
            <w:u w:val="none"/>
          </w:rPr>
          <w:t>Federaciones</w:t>
        </w:r>
        <w:r w:rsidRPr="005113AB">
          <w:rPr>
            <w:rStyle w:val="Hyperlink"/>
            <w:rFonts w:ascii="Verdana" w:hAnsi="Verdana"/>
            <w:color w:val="auto"/>
            <w:sz w:val="20"/>
            <w:szCs w:val="20"/>
            <w:u w:val="none"/>
          </w:rPr>
          <w:t xml:space="preserve"> Indígenas Campesinas de </w:t>
        </w:r>
      </w:hyperlink>
      <w:r w:rsidRPr="005113AB">
        <w:rPr>
          <w:rFonts w:ascii="Verdana" w:hAnsi="Verdana" w:cs="Arial"/>
          <w:sz w:val="20"/>
          <w:szCs w:val="20"/>
        </w:rPr>
        <w:t>la Amazonia Peruana</w:t>
      </w:r>
      <w:r w:rsidRPr="005113AB">
        <w:rPr>
          <w:rFonts w:ascii="Verdana" w:hAnsi="Verdana" w:cs="Times New Roman"/>
          <w:sz w:val="20"/>
          <w:szCs w:val="20"/>
        </w:rPr>
        <w:t>. Entre las uniones registramos la Unión de Chamanes en la Amazonía Colombiana,</w:t>
      </w:r>
      <w:r w:rsidRPr="005113AB">
        <w:rPr>
          <w:rFonts w:ascii="Verdana" w:hAnsi="Verdana" w:cs="Times New Roman"/>
          <w:sz w:val="20"/>
          <w:szCs w:val="20"/>
          <w:lang w:val="es-ES"/>
        </w:rPr>
        <w:t xml:space="preserve"> la Unión de Médicos Yageceros de la Amazonia Colombiana-UMIYAC,</w:t>
      </w:r>
      <w:r w:rsidRPr="005113AB">
        <w:rPr>
          <w:rFonts w:ascii="Verdana" w:hAnsi="Verdana" w:cs="Arial"/>
          <w:sz w:val="20"/>
          <w:szCs w:val="20"/>
        </w:rPr>
        <w:t xml:space="preserve"> y la Unión de Nacionalidades Ashaninka y Yanesha-UNAY</w:t>
      </w:r>
      <w:r w:rsidRPr="005113AB">
        <w:rPr>
          <w:rFonts w:ascii="Verdana" w:hAnsi="Verdana" w:cs="Times New Roman"/>
          <w:sz w:val="20"/>
          <w:szCs w:val="20"/>
        </w:rPr>
        <w:t xml:space="preserve">. Y entre las  confederaciones registramos la </w:t>
      </w:r>
      <w:r w:rsidRPr="005113AB">
        <w:rPr>
          <w:rStyle w:val="st1"/>
          <w:rFonts w:ascii="Verdana" w:hAnsi="Verdana" w:cs="Times New Roman"/>
          <w:sz w:val="20"/>
          <w:szCs w:val="20"/>
        </w:rPr>
        <w:t xml:space="preserve">CONPES Indígena Amazónica-Colombia, y la </w:t>
      </w:r>
      <w:r w:rsidRPr="005113AB">
        <w:rPr>
          <w:rStyle w:val="st1"/>
          <w:rFonts w:ascii="Verdana" w:hAnsi="Verdana" w:cs="Arial"/>
          <w:bCs/>
          <w:sz w:val="20"/>
          <w:szCs w:val="20"/>
        </w:rPr>
        <w:t>Confederación</w:t>
      </w:r>
      <w:r w:rsidRPr="005113AB">
        <w:rPr>
          <w:rStyle w:val="st1"/>
          <w:rFonts w:ascii="Verdana" w:hAnsi="Verdana" w:cs="Arial"/>
          <w:sz w:val="20"/>
          <w:szCs w:val="20"/>
        </w:rPr>
        <w:t xml:space="preserve"> de Nacionalidades </w:t>
      </w:r>
      <w:r w:rsidRPr="005113AB">
        <w:rPr>
          <w:rStyle w:val="st1"/>
          <w:rFonts w:ascii="Verdana" w:hAnsi="Verdana" w:cs="Arial"/>
          <w:bCs/>
          <w:sz w:val="20"/>
          <w:szCs w:val="20"/>
        </w:rPr>
        <w:t>Amazónicas</w:t>
      </w:r>
      <w:r w:rsidRPr="005113AB">
        <w:rPr>
          <w:rStyle w:val="st1"/>
          <w:rFonts w:ascii="Verdana" w:hAnsi="Verdana" w:cs="Arial"/>
          <w:sz w:val="20"/>
          <w:szCs w:val="20"/>
        </w:rPr>
        <w:t xml:space="preserve"> del Perú-CONAP, la Confederación de Nacionalidades Indígenas del Ecuador (CONAIE),</w:t>
      </w:r>
      <w:r w:rsidRPr="005113AB">
        <w:rPr>
          <w:rStyle w:val="Ttulo1Char"/>
          <w:rFonts w:ascii="Verdana" w:hAnsi="Verdana" w:cs="Arial"/>
          <w:b w:val="0"/>
          <w:sz w:val="20"/>
          <w:szCs w:val="20"/>
        </w:rPr>
        <w:t xml:space="preserve"> y la </w:t>
      </w:r>
      <w:r w:rsidRPr="005113AB">
        <w:rPr>
          <w:rStyle w:val="st1"/>
          <w:rFonts w:ascii="Verdana" w:hAnsi="Verdana" w:cs="Arial"/>
          <w:sz w:val="20"/>
          <w:szCs w:val="20"/>
        </w:rPr>
        <w:t>Confederación de Pueblos Indígenas de Bolivia (CIDOB)</w:t>
      </w:r>
      <w:r w:rsidRPr="005113AB">
        <w:rPr>
          <w:rFonts w:ascii="Verdana" w:hAnsi="Verdana" w:cs="Times New Roman"/>
          <w:sz w:val="20"/>
          <w:szCs w:val="20"/>
        </w:rPr>
        <w:t>.</w:t>
      </w:r>
    </w:p>
    <w:p w:rsidR="0045588C" w:rsidRPr="005113AB" w:rsidRDefault="0045588C" w:rsidP="005113AB">
      <w:pPr>
        <w:pStyle w:val="Textodenotaderodap"/>
        <w:jc w:val="both"/>
        <w:rPr>
          <w:rFonts w:ascii="Verdana" w:hAnsi="Verdana"/>
          <w:lang w:val="es-ES"/>
        </w:rPr>
      </w:pPr>
    </w:p>
  </w:footnote>
  <w:footnote w:id="262">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lang w:val="es-ES"/>
        </w:rPr>
        <w:t>Ver Neff, 1999, 106.</w:t>
      </w:r>
      <w:r w:rsidRPr="005113AB">
        <w:rPr>
          <w:rFonts w:ascii="Verdana" w:hAnsi="Verdana" w:cs="AdvTT5235d5a9"/>
        </w:rPr>
        <w:t xml:space="preserve"> Para los humedales costeños de China, ver Sun, Sund, Tong, y Zeng, 2015.</w:t>
      </w:r>
    </w:p>
  </w:footnote>
  <w:footnote w:id="26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Álvarez, 2000.</w:t>
      </w:r>
    </w:p>
  </w:footnote>
  <w:footnote w:id="26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lang w:val="es-ES"/>
        </w:rPr>
        <w:t>Ver Mendible Zurita, 2008.</w:t>
      </w:r>
    </w:p>
  </w:footnote>
  <w:footnote w:id="26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Padula, 2011; Coelho Jaeger &amp; Jurado Pretes, 2013.</w:t>
      </w:r>
    </w:p>
  </w:footnote>
  <w:footnote w:id="26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Greño Velasco, 1972.</w:t>
      </w:r>
    </w:p>
  </w:footnote>
  <w:footnote w:id="26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ver Hawke, 2009.</w:t>
      </w:r>
    </w:p>
    <w:p w:rsidR="0045588C" w:rsidRPr="005113AB" w:rsidRDefault="0045588C" w:rsidP="005113AB">
      <w:pPr>
        <w:pStyle w:val="Textodenotaderodap"/>
        <w:jc w:val="both"/>
        <w:rPr>
          <w:rFonts w:ascii="Verdana" w:hAnsi="Verdana"/>
          <w:lang w:val="es-ES"/>
        </w:rPr>
      </w:pPr>
    </w:p>
  </w:footnote>
  <w:footnote w:id="268">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Botelho  Lucidio, 2013.</w:t>
      </w:r>
    </w:p>
  </w:footnote>
  <w:footnote w:id="26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Zugaib, 2006; Ostos Cetina, 2011; y Varella Neves, 2013.</w:t>
      </w:r>
    </w:p>
  </w:footnote>
  <w:footnote w:id="270">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Pfrimer &amp; Roseira, 2009; Favaro  Martins, 2011.</w:t>
      </w:r>
    </w:p>
  </w:footnote>
  <w:footnote w:id="27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Farias, 2004; Severo, 2012.</w:t>
      </w:r>
    </w:p>
  </w:footnote>
  <w:footnote w:id="272">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Gabriel del Mazo debió su vocación intelectual y también su inclinación por las conexiones fluviales al influjo de un primo hermano mucho mayor que él, que fue leyenda de Buenos Aires, el escritor y poeta Macedonio Fernández, quien en 1893 había protagonizado conjuntamente con José Ingenieros y Julio Molina y Vedia una frustrada aventura en el Paraguay al querer fundar una comuna anarquista en una isla que era propiedad de Octavio Molina, padre de Julio, de la que tuvieron que huir perseguidos no por los indios sino por los mosquitos (Bermúdez Martínez, 2001, nota 36).</w:t>
      </w:r>
    </w:p>
    <w:p w:rsidR="0045588C" w:rsidRPr="005113AB" w:rsidRDefault="0045588C" w:rsidP="005113AB">
      <w:pPr>
        <w:pStyle w:val="Textodenotaderodap"/>
        <w:jc w:val="both"/>
        <w:rPr>
          <w:rFonts w:ascii="Verdana" w:hAnsi="Verdana"/>
          <w:lang w:val="es-ES"/>
        </w:rPr>
      </w:pPr>
    </w:p>
  </w:footnote>
  <w:footnote w:id="273">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Candioti, 1920, 726-759.</w:t>
      </w:r>
    </w:p>
  </w:footnote>
  <w:footnote w:id="27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Para l</w:t>
      </w:r>
      <w:r w:rsidRPr="005113AB">
        <w:rPr>
          <w:rFonts w:ascii="Verdana" w:hAnsi="Verdana" w:cs="Times New Roman"/>
          <w:kern w:val="36"/>
          <w:lang w:val="es-ES"/>
        </w:rPr>
        <w:t xml:space="preserve">os Peruanoides, o la reivindicación del rol de Augusto Leguía en el conflicto del Trapecio de Leticia, ver </w:t>
      </w:r>
      <w:r w:rsidRPr="005113AB">
        <w:rPr>
          <w:rFonts w:ascii="Verdana" w:hAnsi="Verdana" w:cs="Times New Roman"/>
          <w:lang w:val="es-ES"/>
        </w:rPr>
        <w:t>Mujica Rojas, 2007.</w:t>
      </w:r>
    </w:p>
  </w:footnote>
  <w:footnote w:id="275">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 xml:space="preserve">Para el dragado del puerto de Iquitos y los problemas derivados del thalweg o </w:t>
      </w:r>
      <w:r w:rsidRPr="005113AB">
        <w:rPr>
          <w:rFonts w:ascii="Verdana" w:hAnsi="Verdana" w:cs="Times New Roman"/>
          <w:lang w:val="es-ES"/>
        </w:rPr>
        <w:t xml:space="preserve">vaguada, </w:t>
      </w:r>
      <w:r w:rsidRPr="005113AB">
        <w:rPr>
          <w:rFonts w:ascii="Verdana" w:hAnsi="Verdana" w:cs="Times New Roman"/>
        </w:rPr>
        <w:t>y la restinga, ver Paredes Bravo, 2002.</w:t>
      </w:r>
    </w:p>
  </w:footnote>
  <w:footnote w:id="276">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Buela Lamas, 2009.</w:t>
      </w:r>
    </w:p>
  </w:footnote>
  <w:footnote w:id="277">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cs="Times New Roman"/>
          <w:lang w:val="es-BO"/>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BO"/>
        </w:rPr>
        <w:t>Fearnside, 2014.</w:t>
      </w:r>
    </w:p>
    <w:p w:rsidR="0045588C" w:rsidRPr="005113AB" w:rsidRDefault="0045588C" w:rsidP="005113AB">
      <w:pPr>
        <w:pStyle w:val="Textodenotaderodap"/>
        <w:jc w:val="both"/>
        <w:rPr>
          <w:rFonts w:ascii="Verdana" w:hAnsi="Verdana"/>
          <w:lang w:val="es-ES"/>
        </w:rPr>
      </w:pPr>
    </w:p>
  </w:footnote>
  <w:footnote w:id="278">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el Gran Pantanal y las objeciones a la Hidrovía Paraguay-Paraná, ver Heckman, 1998; y Gottgens, 2000.</w:t>
      </w:r>
    </w:p>
  </w:footnote>
  <w:footnote w:id="27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lang w:val="es-ES"/>
        </w:rPr>
        <w:t>Buela Lamas, 2009.</w:t>
      </w:r>
    </w:p>
  </w:footnote>
  <w:footnote w:id="280">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Sapena Pastor, Benitez, Rachid, Loizaga.</w:t>
      </w:r>
    </w:p>
  </w:footnote>
  <w:footnote w:id="281">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Magalhães Pinto, Gibson Barbosa, Saraiva Guerreiro, Sodré, Rezek, Lampreia, Lafer, Amorim, Patriota, Figueiredo, Vieira.</w:t>
      </w:r>
    </w:p>
  </w:footnote>
  <w:footnote w:id="282">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Blanco Estradé, Maeso, Iglesias, Gros Espiell, Abreu Bonilla, Ramos Trigo, Opertti Badán, Gargano, Almagro.</w:t>
      </w:r>
    </w:p>
  </w:footnote>
  <w:footnote w:id="283">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Remorino, Cárcano, Zavala Ortiz, De Pablo Pardo, Mujica, Costa Méndez, Caputo, Di Tella, Ruckauf, Bielsa, Taiana, Timerman.</w:t>
      </w:r>
    </w:p>
  </w:footnote>
  <w:footnote w:id="284">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Arial"/>
        </w:rPr>
        <w:t>Para</w:t>
      </w:r>
      <w:r w:rsidRPr="005113AB">
        <w:rPr>
          <w:rStyle w:val="st1"/>
          <w:rFonts w:ascii="Verdana" w:hAnsi="Verdana" w:cs="Arial"/>
        </w:rPr>
        <w:t xml:space="preserve"> la filosófica incógnita del mar  </w:t>
      </w:r>
      <w:r w:rsidRPr="005113AB">
        <w:rPr>
          <w:rFonts w:ascii="Verdana" w:hAnsi="Verdana" w:cs="Arial"/>
          <w:vanish/>
        </w:rPr>
        <w:br/>
      </w:r>
      <w:r w:rsidRPr="005113AB">
        <w:rPr>
          <w:rStyle w:val="st1"/>
          <w:rFonts w:ascii="Verdana" w:hAnsi="Verdana" w:cs="Arial"/>
        </w:rPr>
        <w:t>latinoamericano a la luz del frustrado pensamiento integrador de Bolívar, ver Padilla, 2010.</w:t>
      </w:r>
    </w:p>
  </w:footnote>
  <w:footnote w:id="285">
    <w:p w:rsidR="0045588C" w:rsidRPr="005113AB" w:rsidRDefault="0045588C" w:rsidP="005113AB">
      <w:pPr>
        <w:pStyle w:val="Textodenotaderodap"/>
        <w:jc w:val="both"/>
        <w:rPr>
          <w:rFonts w:ascii="Verdana" w:hAnsi="Verdana"/>
        </w:rPr>
      </w:pPr>
    </w:p>
    <w:p w:rsidR="0045588C" w:rsidRPr="005113AB" w:rsidRDefault="0045588C" w:rsidP="005113AB">
      <w:pPr>
        <w:shd w:val="clear" w:color="auto" w:fill="FFFFFF"/>
        <w:spacing w:after="0" w:line="240" w:lineRule="auto"/>
        <w:jc w:val="both"/>
        <w:rPr>
          <w:rFonts w:ascii="Verdana" w:hAnsi="Verdana" w:cs="Arial"/>
          <w:sz w:val="20"/>
          <w:szCs w:val="20"/>
          <w:lang w:val="es-ES"/>
        </w:rPr>
      </w:pPr>
      <w:r w:rsidRPr="005113AB">
        <w:rPr>
          <w:rStyle w:val="Refdenotaderodap"/>
          <w:rFonts w:ascii="Verdana" w:hAnsi="Verdana"/>
          <w:sz w:val="20"/>
          <w:szCs w:val="20"/>
        </w:rPr>
        <w:footnoteRef/>
      </w:r>
      <w:r w:rsidRPr="005113AB">
        <w:rPr>
          <w:rFonts w:ascii="Verdana" w:hAnsi="Verdana"/>
          <w:sz w:val="20"/>
          <w:szCs w:val="20"/>
        </w:rPr>
        <w:t xml:space="preserve"> Para el laberinto colombiano de la droga y la insurgencia crónicas, ver Pérez Salazar, 2002. </w:t>
      </w:r>
      <w:r w:rsidRPr="005113AB">
        <w:rPr>
          <w:rFonts w:ascii="Verdana" w:hAnsi="Verdana" w:cs="Arial"/>
          <w:sz w:val="20"/>
          <w:szCs w:val="20"/>
          <w:lang w:val="es-ES"/>
        </w:rPr>
        <w:t xml:space="preserve">Los aerodeslizadores utilizados por el ejército colombiano para combatir a las FARC avanzan sobre un colchón de aire entre la superficie del agua y el casco de la embarcación, lo que les permite “…acceder a partes del río que previamente han estado fuera de su alcance durante meses consecutivos, dándole a los rebeldes el libre control sobre franjas completas de territorio. De octubre a enero las tropas colombianas no se podían mover porque los niveles de agua en los ríos bajan tanto que los barcos de guerra chocan con las rocas. Pero los </w:t>
      </w:r>
      <w:r w:rsidRPr="005113AB">
        <w:rPr>
          <w:rFonts w:ascii="Verdana" w:hAnsi="Verdana" w:cs="Arial"/>
          <w:iCs/>
          <w:sz w:val="20"/>
          <w:szCs w:val="20"/>
          <w:lang w:val="es-ES"/>
        </w:rPr>
        <w:t>hovercraft</w:t>
      </w:r>
      <w:r w:rsidRPr="005113AB">
        <w:rPr>
          <w:rFonts w:ascii="Verdana" w:hAnsi="Verdana" w:cs="Arial"/>
          <w:sz w:val="20"/>
          <w:szCs w:val="20"/>
          <w:lang w:val="es-ES"/>
        </w:rPr>
        <w:t xml:space="preserve"> no necesitan aguas altas así que ahorase  pueden bloquear los pasos de suministro de los rebeldes" (</w:t>
      </w:r>
      <w:r w:rsidRPr="005113AB">
        <w:rPr>
          <w:rStyle w:val="bylinename2"/>
          <w:rFonts w:ascii="Verdana" w:hAnsi="Verdana" w:cs="Arial"/>
          <w:color w:val="auto"/>
          <w:sz w:val="20"/>
          <w:szCs w:val="20"/>
          <w:lang w:val="es-ES"/>
        </w:rPr>
        <w:t>Frank Gardner</w:t>
      </w:r>
      <w:r w:rsidRPr="005113AB">
        <w:rPr>
          <w:rFonts w:ascii="Verdana" w:hAnsi="Verdana" w:cs="Arial"/>
          <w:sz w:val="20"/>
          <w:szCs w:val="20"/>
          <w:lang w:val="es-ES"/>
        </w:rPr>
        <w:t xml:space="preserve"> </w:t>
      </w:r>
      <w:r w:rsidRPr="005113AB">
        <w:rPr>
          <w:rStyle w:val="bylinetitle1"/>
          <w:rFonts w:ascii="Verdana" w:hAnsi="Verdana" w:cs="Arial"/>
          <w:color w:val="auto"/>
          <w:sz w:val="20"/>
          <w:szCs w:val="20"/>
          <w:lang w:val="es-ES"/>
        </w:rPr>
        <w:t>enviado especial de la BBC al Putumayo).</w:t>
      </w:r>
      <w:r w:rsidRPr="005113AB">
        <w:rPr>
          <w:rStyle w:val="Ttulo1Char"/>
          <w:rFonts w:ascii="Verdana" w:hAnsi="Verdana" w:cs="Arial"/>
          <w:b w:val="0"/>
          <w:sz w:val="20"/>
          <w:szCs w:val="20"/>
        </w:rPr>
        <w:t xml:space="preserve"> En el caso del Perú, se utilizaron los aerodeslizadores Griffon,  y luego los d</w:t>
      </w:r>
      <w:r w:rsidRPr="005113AB">
        <w:rPr>
          <w:rStyle w:val="st1"/>
          <w:rFonts w:ascii="Verdana" w:hAnsi="Verdana" w:cs="Arial"/>
          <w:bCs/>
          <w:sz w:val="20"/>
          <w:szCs w:val="20"/>
        </w:rPr>
        <w:t>eslizadores</w:t>
      </w:r>
      <w:r w:rsidRPr="005113AB">
        <w:rPr>
          <w:rStyle w:val="st1"/>
          <w:rFonts w:ascii="Verdana" w:hAnsi="Verdana" w:cs="Arial"/>
          <w:sz w:val="20"/>
          <w:szCs w:val="20"/>
        </w:rPr>
        <w:t xml:space="preserve"> Hovercraft de fabricación inglesa, los que están siendo utilizados por la Marina de Guerra del Perú en la lucha contra el </w:t>
      </w:r>
      <w:r w:rsidRPr="005113AB">
        <w:rPr>
          <w:rFonts w:ascii="Verdana" w:hAnsi="Verdana" w:cs="Arial"/>
          <w:vanish/>
          <w:sz w:val="20"/>
          <w:szCs w:val="20"/>
        </w:rPr>
        <w:br/>
      </w:r>
      <w:r w:rsidRPr="005113AB">
        <w:rPr>
          <w:rStyle w:val="st1"/>
          <w:rFonts w:ascii="Verdana" w:hAnsi="Verdana" w:cs="Arial"/>
          <w:bCs/>
          <w:sz w:val="20"/>
          <w:szCs w:val="20"/>
        </w:rPr>
        <w:t xml:space="preserve">narcotráfico,  </w:t>
      </w:r>
      <w:r w:rsidRPr="005113AB">
        <w:rPr>
          <w:rFonts w:ascii="Verdana" w:hAnsi="Verdana" w:cs="Arial"/>
          <w:sz w:val="20"/>
          <w:szCs w:val="20"/>
          <w:lang w:val="es-ES"/>
        </w:rPr>
        <w:t xml:space="preserve">han sido blindadas y cuentan con colchones especiales de aire que les otorga capacidad de flotabilidad y de deslizamiento para elevarse en superficie fluvial o de tierra, navegan a 35 nudos de velocidad,  y tienen capacidad de visión nocturna.  </w:t>
      </w:r>
      <w:r w:rsidRPr="005113AB">
        <w:rPr>
          <w:rStyle w:val="st1"/>
          <w:rFonts w:ascii="Verdana" w:hAnsi="Verdana" w:cs="Arial"/>
          <w:bCs/>
          <w:sz w:val="20"/>
          <w:szCs w:val="20"/>
        </w:rPr>
        <w:t xml:space="preserve">Están </w:t>
      </w:r>
      <w:r w:rsidRPr="005113AB">
        <w:rPr>
          <w:rFonts w:ascii="Verdana" w:hAnsi="Verdana" w:cs="Arial"/>
          <w:sz w:val="20"/>
          <w:szCs w:val="20"/>
          <w:lang w:val="es-ES"/>
        </w:rPr>
        <w:t>valorizados en 1,5 millones de dólares cada uno y pueden transportar tropa de una veintena de soldados.</w:t>
      </w:r>
    </w:p>
    <w:p w:rsidR="0045588C" w:rsidRPr="005113AB" w:rsidRDefault="0045588C" w:rsidP="005113AB">
      <w:pPr>
        <w:pStyle w:val="Textodenotaderodap"/>
        <w:jc w:val="both"/>
        <w:rPr>
          <w:rFonts w:ascii="Verdana" w:hAnsi="Verdana"/>
          <w:lang w:val="es-ES"/>
        </w:rPr>
      </w:pPr>
    </w:p>
  </w:footnote>
  <w:footnote w:id="286">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Tal fue el caso de los territorios incluídos en el Tratado de Cooperación Amazónica.</w:t>
      </w:r>
    </w:p>
    <w:p w:rsidR="0045588C" w:rsidRPr="005113AB" w:rsidRDefault="0045588C" w:rsidP="005113AB">
      <w:pPr>
        <w:pStyle w:val="Textodenotaderodap"/>
        <w:jc w:val="both"/>
        <w:rPr>
          <w:rFonts w:ascii="Verdana" w:hAnsi="Verdana"/>
          <w:lang w:val="es-ES"/>
        </w:rPr>
      </w:pPr>
    </w:p>
  </w:footnote>
  <w:footnote w:id="287">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Style w:val="st1"/>
          <w:rFonts w:ascii="Verdana" w:hAnsi="Verdana" w:cs="Times New Roman"/>
        </w:rPr>
        <w:t>A falta de sal, la técnica culinaria amazónica se destacaba por la cocción de las carnes a fuego lento y al humo o lo que se denominaba moqueado (Domínguez Ossa, 1975, 148).</w:t>
      </w:r>
    </w:p>
  </w:footnote>
  <w:footnote w:id="288">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para el surgimiento de una sociedad transfronteriza en la Amazonia de Brasil, Perú y Colombia, ver Zárate Botía, 2008; y Borja, 2010.</w:t>
      </w:r>
    </w:p>
  </w:footnote>
  <w:footnote w:id="289">
    <w:p w:rsidR="0045588C" w:rsidRPr="005113AB" w:rsidRDefault="0045588C" w:rsidP="005113AB">
      <w:pPr>
        <w:pStyle w:val="Textodenotaderodap"/>
        <w:jc w:val="both"/>
        <w:rPr>
          <w:rFonts w:ascii="Verdana" w:hAnsi="Verdana"/>
        </w:rPr>
      </w:pPr>
    </w:p>
    <w:p w:rsidR="0045588C" w:rsidRPr="005113AB" w:rsidRDefault="0045588C" w:rsidP="005113AB">
      <w:pPr>
        <w:pStyle w:val="Textodenotaderodap"/>
        <w:jc w:val="both"/>
        <w:rPr>
          <w:rFonts w:ascii="Verdana" w:hAnsi="Verdana"/>
          <w:lang w:val="es-ES"/>
        </w:rPr>
      </w:pPr>
      <w:r w:rsidRPr="005113AB">
        <w:rPr>
          <w:rStyle w:val="Refdenotaderodap"/>
          <w:rFonts w:ascii="Verdana" w:hAnsi="Verdana"/>
        </w:rPr>
        <w:footnoteRef/>
      </w:r>
      <w:r w:rsidRPr="005113AB">
        <w:rPr>
          <w:rFonts w:ascii="Verdana" w:hAnsi="Verdana"/>
        </w:rPr>
        <w:t xml:space="preserve"> </w:t>
      </w:r>
      <w:r w:rsidRPr="005113AB">
        <w:rPr>
          <w:rFonts w:ascii="Verdana" w:hAnsi="Verdana" w:cs="Times New Roman"/>
        </w:rPr>
        <w:t>ver Dourojeanni,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8C" w:rsidRDefault="0045588C" w:rsidP="005113AB">
    <w:pPr>
      <w:pStyle w:val="Cabealho"/>
      <w:spacing w:line="100" w:lineRule="atLeast"/>
      <w:rPr>
        <w:rFonts w:ascii="Verdana" w:hAnsi="Verdana" w:cs="Verdana"/>
        <w:sz w:val="24"/>
        <w:szCs w:val="24"/>
      </w:rPr>
    </w:pPr>
    <w:r>
      <w:rPr>
        <w:rFonts w:ascii="Verdana" w:hAnsi="Verdana" w:cs="Verdana"/>
        <w:sz w:val="24"/>
        <w:szCs w:val="24"/>
      </w:rPr>
      <w:t xml:space="preserve">Artigo </w:t>
    </w:r>
  </w:p>
  <w:p w:rsidR="0045588C" w:rsidRDefault="0045588C" w:rsidP="005113AB">
    <w:pPr>
      <w:pStyle w:val="Cabealho"/>
      <w:spacing w:line="100" w:lineRule="atLeast"/>
      <w:rPr>
        <w:rFonts w:ascii="Verdana" w:hAnsi="Verdana" w:cs="Verdana"/>
        <w:sz w:val="24"/>
        <w:szCs w:val="24"/>
      </w:rPr>
    </w:pPr>
    <w:r>
      <w:rPr>
        <w:rFonts w:ascii="Verdana" w:hAnsi="Verdana" w:cs="Verdana"/>
        <w:sz w:val="24"/>
        <w:szCs w:val="24"/>
      </w:rPr>
      <w:t>Hegemonia – Revista Eletrônica de Relações Internacionais do Centro Universitário Unieuro</w:t>
    </w:r>
  </w:p>
  <w:p w:rsidR="0045588C" w:rsidRDefault="0045588C" w:rsidP="005113AB">
    <w:pPr>
      <w:pStyle w:val="Cabealho"/>
      <w:spacing w:line="100" w:lineRule="atLeast"/>
      <w:rPr>
        <w:rFonts w:ascii="Verdana" w:hAnsi="Verdana" w:cs="Verdana"/>
        <w:sz w:val="24"/>
        <w:szCs w:val="24"/>
      </w:rPr>
    </w:pPr>
    <w:r>
      <w:rPr>
        <w:rFonts w:ascii="Verdana" w:hAnsi="Verdana" w:cs="Verdana"/>
        <w:sz w:val="24"/>
        <w:szCs w:val="24"/>
      </w:rPr>
      <w:t>ISSN: 1809-1261</w:t>
    </w:r>
  </w:p>
  <w:p w:rsidR="0045588C" w:rsidRDefault="0045588C" w:rsidP="005113AB">
    <w:pPr>
      <w:pStyle w:val="Cabealho"/>
    </w:pPr>
    <w:r>
      <w:rPr>
        <w:rFonts w:ascii="Verdana" w:hAnsi="Verdana" w:cs="Verdana"/>
        <w:sz w:val="24"/>
        <w:szCs w:val="24"/>
      </w:rPr>
      <w:t>UNIEURO, Brasília, número 18, 2016, pp. 4-147.</w:t>
    </w:r>
  </w:p>
  <w:p w:rsidR="0045588C" w:rsidRDefault="0045588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3C5"/>
    <w:multiLevelType w:val="multilevel"/>
    <w:tmpl w:val="CE8A2D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AA552A"/>
    <w:multiLevelType w:val="multilevel"/>
    <w:tmpl w:val="ED64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C06F2"/>
    <w:multiLevelType w:val="multilevel"/>
    <w:tmpl w:val="602AC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6206C7"/>
    <w:multiLevelType w:val="multilevel"/>
    <w:tmpl w:val="6A803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B1F9D"/>
    <w:multiLevelType w:val="multilevel"/>
    <w:tmpl w:val="E2FC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F59F9"/>
    <w:multiLevelType w:val="multilevel"/>
    <w:tmpl w:val="FD1256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D7B67B8"/>
    <w:multiLevelType w:val="multilevel"/>
    <w:tmpl w:val="82D22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9D5DA3"/>
    <w:multiLevelType w:val="multilevel"/>
    <w:tmpl w:val="198A1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26021CF"/>
    <w:multiLevelType w:val="multilevel"/>
    <w:tmpl w:val="586C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244660"/>
    <w:multiLevelType w:val="multilevel"/>
    <w:tmpl w:val="032C29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9381E64"/>
    <w:multiLevelType w:val="hybridMultilevel"/>
    <w:tmpl w:val="16B226C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1">
    <w:nsid w:val="1DB43235"/>
    <w:multiLevelType w:val="multilevel"/>
    <w:tmpl w:val="A64088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DCC457F"/>
    <w:multiLevelType w:val="multilevel"/>
    <w:tmpl w:val="99D60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04B2261"/>
    <w:multiLevelType w:val="multilevel"/>
    <w:tmpl w:val="46EE8B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0EE0A29"/>
    <w:multiLevelType w:val="multilevel"/>
    <w:tmpl w:val="E85A81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2D380593"/>
    <w:multiLevelType w:val="multilevel"/>
    <w:tmpl w:val="2C96E1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EA36753"/>
    <w:multiLevelType w:val="multilevel"/>
    <w:tmpl w:val="3AE6E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1717BA"/>
    <w:multiLevelType w:val="hybridMultilevel"/>
    <w:tmpl w:val="E878FD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2324069"/>
    <w:multiLevelType w:val="multilevel"/>
    <w:tmpl w:val="9BCECE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61016FB"/>
    <w:multiLevelType w:val="multilevel"/>
    <w:tmpl w:val="A73C1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9B02D8E"/>
    <w:multiLevelType w:val="multilevel"/>
    <w:tmpl w:val="BFC474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BFB2FBF"/>
    <w:multiLevelType w:val="multilevel"/>
    <w:tmpl w:val="C9B83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887F27"/>
    <w:multiLevelType w:val="multilevel"/>
    <w:tmpl w:val="ADEE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A240A"/>
    <w:multiLevelType w:val="multilevel"/>
    <w:tmpl w:val="BA608F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953167"/>
    <w:multiLevelType w:val="multilevel"/>
    <w:tmpl w:val="FBC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9807A3"/>
    <w:multiLevelType w:val="multilevel"/>
    <w:tmpl w:val="6E7647B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68E47B0"/>
    <w:multiLevelType w:val="multilevel"/>
    <w:tmpl w:val="E95E3C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1030900"/>
    <w:multiLevelType w:val="hybridMultilevel"/>
    <w:tmpl w:val="F08AA6D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nsid w:val="629A7A54"/>
    <w:multiLevelType w:val="multilevel"/>
    <w:tmpl w:val="7DC42C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4752C40"/>
    <w:multiLevelType w:val="multilevel"/>
    <w:tmpl w:val="BB6E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725987"/>
    <w:multiLevelType w:val="multilevel"/>
    <w:tmpl w:val="CE6C8B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9EC5FCD"/>
    <w:multiLevelType w:val="multilevel"/>
    <w:tmpl w:val="0DE0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261F99"/>
    <w:multiLevelType w:val="multilevel"/>
    <w:tmpl w:val="B27E3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5E823E8"/>
    <w:multiLevelType w:val="multilevel"/>
    <w:tmpl w:val="4C88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FC6565"/>
    <w:multiLevelType w:val="multilevel"/>
    <w:tmpl w:val="3636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28"/>
  </w:num>
  <w:num w:numId="4">
    <w:abstractNumId w:val="9"/>
  </w:num>
  <w:num w:numId="5">
    <w:abstractNumId w:val="30"/>
  </w:num>
  <w:num w:numId="6">
    <w:abstractNumId w:val="5"/>
  </w:num>
  <w:num w:numId="7">
    <w:abstractNumId w:val="0"/>
  </w:num>
  <w:num w:numId="8">
    <w:abstractNumId w:val="18"/>
  </w:num>
  <w:num w:numId="9">
    <w:abstractNumId w:val="32"/>
  </w:num>
  <w:num w:numId="10">
    <w:abstractNumId w:val="20"/>
  </w:num>
  <w:num w:numId="11">
    <w:abstractNumId w:val="14"/>
  </w:num>
  <w:num w:numId="12">
    <w:abstractNumId w:val="13"/>
  </w:num>
  <w:num w:numId="13">
    <w:abstractNumId w:val="6"/>
  </w:num>
  <w:num w:numId="14">
    <w:abstractNumId w:val="26"/>
  </w:num>
  <w:num w:numId="15">
    <w:abstractNumId w:val="12"/>
  </w:num>
  <w:num w:numId="16">
    <w:abstractNumId w:val="3"/>
  </w:num>
  <w:num w:numId="17">
    <w:abstractNumId w:val="10"/>
  </w:num>
  <w:num w:numId="18">
    <w:abstractNumId w:val="25"/>
  </w:num>
  <w:num w:numId="19">
    <w:abstractNumId w:val="15"/>
  </w:num>
  <w:num w:numId="20">
    <w:abstractNumId w:val="19"/>
  </w:num>
  <w:num w:numId="21">
    <w:abstractNumId w:val="11"/>
  </w:num>
  <w:num w:numId="22">
    <w:abstractNumId w:val="31"/>
  </w:num>
  <w:num w:numId="23">
    <w:abstractNumId w:val="1"/>
  </w:num>
  <w:num w:numId="24">
    <w:abstractNumId w:val="7"/>
  </w:num>
  <w:num w:numId="25">
    <w:abstractNumId w:val="27"/>
  </w:num>
  <w:num w:numId="26">
    <w:abstractNumId w:val="4"/>
  </w:num>
  <w:num w:numId="27">
    <w:abstractNumId w:val="22"/>
  </w:num>
  <w:num w:numId="28">
    <w:abstractNumId w:val="17"/>
  </w:num>
  <w:num w:numId="29">
    <w:abstractNumId w:val="8"/>
  </w:num>
  <w:num w:numId="30">
    <w:abstractNumId w:val="33"/>
  </w:num>
  <w:num w:numId="31">
    <w:abstractNumId w:val="29"/>
  </w:num>
  <w:num w:numId="32">
    <w:abstractNumId w:val="34"/>
  </w:num>
  <w:num w:numId="33">
    <w:abstractNumId w:val="16"/>
  </w:num>
  <w:num w:numId="34">
    <w:abstractNumId w:val="16"/>
    <w:lvlOverride w:ilvl="0">
      <w:lvl w:ilvl="0">
        <w:numFmt w:val="decimal"/>
        <w:lvlText w:val=""/>
        <w:lvlJc w:val="left"/>
      </w:lvl>
    </w:lvlOverride>
    <w:lvlOverride w:ilvl="1">
      <w:lvl w:ilvl="1">
        <w:numFmt w:val="decimal"/>
        <w:lvlText w:val="%2."/>
        <w:lvlJc w:val="left"/>
      </w:lvl>
    </w:lvlOverride>
  </w:num>
  <w:num w:numId="35">
    <w:abstractNumId w:val="21"/>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A57886"/>
    <w:rsid w:val="000001A3"/>
    <w:rsid w:val="00000B0E"/>
    <w:rsid w:val="00000D43"/>
    <w:rsid w:val="00001156"/>
    <w:rsid w:val="000011AC"/>
    <w:rsid w:val="000011D6"/>
    <w:rsid w:val="00001336"/>
    <w:rsid w:val="00001413"/>
    <w:rsid w:val="00001582"/>
    <w:rsid w:val="00001688"/>
    <w:rsid w:val="00001A4E"/>
    <w:rsid w:val="00001AD2"/>
    <w:rsid w:val="00001BD0"/>
    <w:rsid w:val="00001FF7"/>
    <w:rsid w:val="00002466"/>
    <w:rsid w:val="000027AD"/>
    <w:rsid w:val="0000297E"/>
    <w:rsid w:val="00002EC1"/>
    <w:rsid w:val="00002ED2"/>
    <w:rsid w:val="00002FA6"/>
    <w:rsid w:val="00002FD0"/>
    <w:rsid w:val="000031CC"/>
    <w:rsid w:val="0000326D"/>
    <w:rsid w:val="00003317"/>
    <w:rsid w:val="0000358E"/>
    <w:rsid w:val="00003A9B"/>
    <w:rsid w:val="00003AEF"/>
    <w:rsid w:val="00003E01"/>
    <w:rsid w:val="00003FC2"/>
    <w:rsid w:val="00003FEB"/>
    <w:rsid w:val="0000459B"/>
    <w:rsid w:val="00004757"/>
    <w:rsid w:val="00004A26"/>
    <w:rsid w:val="00004AB3"/>
    <w:rsid w:val="00004B6F"/>
    <w:rsid w:val="00004C22"/>
    <w:rsid w:val="00004F77"/>
    <w:rsid w:val="00005081"/>
    <w:rsid w:val="000050DE"/>
    <w:rsid w:val="000050E9"/>
    <w:rsid w:val="0000541A"/>
    <w:rsid w:val="000055F6"/>
    <w:rsid w:val="0000575D"/>
    <w:rsid w:val="0000578E"/>
    <w:rsid w:val="00005953"/>
    <w:rsid w:val="000059FF"/>
    <w:rsid w:val="00005B25"/>
    <w:rsid w:val="00005CEF"/>
    <w:rsid w:val="00005CF7"/>
    <w:rsid w:val="00005D2A"/>
    <w:rsid w:val="00005F0C"/>
    <w:rsid w:val="000063C1"/>
    <w:rsid w:val="000064F5"/>
    <w:rsid w:val="0000651F"/>
    <w:rsid w:val="0000674D"/>
    <w:rsid w:val="00006817"/>
    <w:rsid w:val="00006CAE"/>
    <w:rsid w:val="00006FD2"/>
    <w:rsid w:val="000075CC"/>
    <w:rsid w:val="0000764F"/>
    <w:rsid w:val="00007ADE"/>
    <w:rsid w:val="00007BD9"/>
    <w:rsid w:val="00007CE0"/>
    <w:rsid w:val="000100B1"/>
    <w:rsid w:val="000103F7"/>
    <w:rsid w:val="000103F9"/>
    <w:rsid w:val="000104AB"/>
    <w:rsid w:val="000105AF"/>
    <w:rsid w:val="00010884"/>
    <w:rsid w:val="00010F5D"/>
    <w:rsid w:val="00010F95"/>
    <w:rsid w:val="000114DF"/>
    <w:rsid w:val="000115F6"/>
    <w:rsid w:val="00011604"/>
    <w:rsid w:val="00011B69"/>
    <w:rsid w:val="00011F3C"/>
    <w:rsid w:val="00012214"/>
    <w:rsid w:val="00012241"/>
    <w:rsid w:val="00012263"/>
    <w:rsid w:val="000125F4"/>
    <w:rsid w:val="000126E5"/>
    <w:rsid w:val="00012733"/>
    <w:rsid w:val="00012747"/>
    <w:rsid w:val="0001276D"/>
    <w:rsid w:val="0001288F"/>
    <w:rsid w:val="000129BC"/>
    <w:rsid w:val="00012D88"/>
    <w:rsid w:val="00012E67"/>
    <w:rsid w:val="00013266"/>
    <w:rsid w:val="000132B0"/>
    <w:rsid w:val="00013584"/>
    <w:rsid w:val="00013BA8"/>
    <w:rsid w:val="00013D65"/>
    <w:rsid w:val="000145AD"/>
    <w:rsid w:val="000146B7"/>
    <w:rsid w:val="00014730"/>
    <w:rsid w:val="00014A2A"/>
    <w:rsid w:val="00014BA3"/>
    <w:rsid w:val="00014CF5"/>
    <w:rsid w:val="00014E5F"/>
    <w:rsid w:val="00015254"/>
    <w:rsid w:val="000152E5"/>
    <w:rsid w:val="0001538B"/>
    <w:rsid w:val="00015817"/>
    <w:rsid w:val="0001584F"/>
    <w:rsid w:val="00015D61"/>
    <w:rsid w:val="00015D6A"/>
    <w:rsid w:val="00015DAD"/>
    <w:rsid w:val="00015FB1"/>
    <w:rsid w:val="0001606E"/>
    <w:rsid w:val="000160FC"/>
    <w:rsid w:val="00016150"/>
    <w:rsid w:val="00016189"/>
    <w:rsid w:val="000163E2"/>
    <w:rsid w:val="00016506"/>
    <w:rsid w:val="00016509"/>
    <w:rsid w:val="000166C0"/>
    <w:rsid w:val="000167A8"/>
    <w:rsid w:val="000167EC"/>
    <w:rsid w:val="00016944"/>
    <w:rsid w:val="00016F5B"/>
    <w:rsid w:val="00016F98"/>
    <w:rsid w:val="00017065"/>
    <w:rsid w:val="0001716E"/>
    <w:rsid w:val="0001733A"/>
    <w:rsid w:val="00017572"/>
    <w:rsid w:val="00017699"/>
    <w:rsid w:val="00017844"/>
    <w:rsid w:val="0001799F"/>
    <w:rsid w:val="00017C76"/>
    <w:rsid w:val="00017E28"/>
    <w:rsid w:val="0002010A"/>
    <w:rsid w:val="00020160"/>
    <w:rsid w:val="000205CD"/>
    <w:rsid w:val="0002070E"/>
    <w:rsid w:val="00020763"/>
    <w:rsid w:val="0002088B"/>
    <w:rsid w:val="00020A23"/>
    <w:rsid w:val="00020EE5"/>
    <w:rsid w:val="0002129A"/>
    <w:rsid w:val="00021392"/>
    <w:rsid w:val="000217F5"/>
    <w:rsid w:val="0002183A"/>
    <w:rsid w:val="00021846"/>
    <w:rsid w:val="00021D4F"/>
    <w:rsid w:val="000220C2"/>
    <w:rsid w:val="000221C7"/>
    <w:rsid w:val="000221D0"/>
    <w:rsid w:val="000225B9"/>
    <w:rsid w:val="00022913"/>
    <w:rsid w:val="00022DEB"/>
    <w:rsid w:val="0002336C"/>
    <w:rsid w:val="00023673"/>
    <w:rsid w:val="0002371C"/>
    <w:rsid w:val="000237E5"/>
    <w:rsid w:val="000239CE"/>
    <w:rsid w:val="00023A59"/>
    <w:rsid w:val="00023CF4"/>
    <w:rsid w:val="00023D0C"/>
    <w:rsid w:val="00023D16"/>
    <w:rsid w:val="00023DF6"/>
    <w:rsid w:val="0002446B"/>
    <w:rsid w:val="000244C9"/>
    <w:rsid w:val="000245D9"/>
    <w:rsid w:val="000248CF"/>
    <w:rsid w:val="00024A41"/>
    <w:rsid w:val="00024BD8"/>
    <w:rsid w:val="00024F65"/>
    <w:rsid w:val="00025271"/>
    <w:rsid w:val="00025C77"/>
    <w:rsid w:val="00026010"/>
    <w:rsid w:val="000260D8"/>
    <w:rsid w:val="000260F0"/>
    <w:rsid w:val="000261B1"/>
    <w:rsid w:val="000261D0"/>
    <w:rsid w:val="00026304"/>
    <w:rsid w:val="00026460"/>
    <w:rsid w:val="0002647A"/>
    <w:rsid w:val="000264AD"/>
    <w:rsid w:val="00026764"/>
    <w:rsid w:val="000268CB"/>
    <w:rsid w:val="00026A49"/>
    <w:rsid w:val="00026A99"/>
    <w:rsid w:val="00026B55"/>
    <w:rsid w:val="00026C5F"/>
    <w:rsid w:val="00026D4A"/>
    <w:rsid w:val="00026DA0"/>
    <w:rsid w:val="0002728A"/>
    <w:rsid w:val="000273AA"/>
    <w:rsid w:val="000277D3"/>
    <w:rsid w:val="0002787D"/>
    <w:rsid w:val="000278E1"/>
    <w:rsid w:val="00027C50"/>
    <w:rsid w:val="00027CA0"/>
    <w:rsid w:val="00027E35"/>
    <w:rsid w:val="0003003F"/>
    <w:rsid w:val="000300AB"/>
    <w:rsid w:val="00030142"/>
    <w:rsid w:val="0003026B"/>
    <w:rsid w:val="000302D4"/>
    <w:rsid w:val="00030810"/>
    <w:rsid w:val="000318B6"/>
    <w:rsid w:val="00031A44"/>
    <w:rsid w:val="00031C05"/>
    <w:rsid w:val="00031C90"/>
    <w:rsid w:val="00031CD0"/>
    <w:rsid w:val="00031F12"/>
    <w:rsid w:val="00032191"/>
    <w:rsid w:val="0003227A"/>
    <w:rsid w:val="0003263A"/>
    <w:rsid w:val="00032666"/>
    <w:rsid w:val="00032718"/>
    <w:rsid w:val="0003283F"/>
    <w:rsid w:val="00032AC9"/>
    <w:rsid w:val="00032B1B"/>
    <w:rsid w:val="00032BC0"/>
    <w:rsid w:val="00032CBD"/>
    <w:rsid w:val="00032D0B"/>
    <w:rsid w:val="00032ED7"/>
    <w:rsid w:val="000332D4"/>
    <w:rsid w:val="0003336C"/>
    <w:rsid w:val="000333FB"/>
    <w:rsid w:val="00033544"/>
    <w:rsid w:val="0003368A"/>
    <w:rsid w:val="000337E0"/>
    <w:rsid w:val="000337E2"/>
    <w:rsid w:val="0003394D"/>
    <w:rsid w:val="00033957"/>
    <w:rsid w:val="00033DF6"/>
    <w:rsid w:val="00033E0D"/>
    <w:rsid w:val="00033F1C"/>
    <w:rsid w:val="00034142"/>
    <w:rsid w:val="000341CE"/>
    <w:rsid w:val="00034318"/>
    <w:rsid w:val="000343E5"/>
    <w:rsid w:val="000344CB"/>
    <w:rsid w:val="000347F2"/>
    <w:rsid w:val="00034804"/>
    <w:rsid w:val="00034C8C"/>
    <w:rsid w:val="000350B4"/>
    <w:rsid w:val="00035202"/>
    <w:rsid w:val="0003535D"/>
    <w:rsid w:val="00035638"/>
    <w:rsid w:val="00035772"/>
    <w:rsid w:val="00035870"/>
    <w:rsid w:val="000359CA"/>
    <w:rsid w:val="00035AED"/>
    <w:rsid w:val="00035CB0"/>
    <w:rsid w:val="000361C1"/>
    <w:rsid w:val="000361FE"/>
    <w:rsid w:val="00036442"/>
    <w:rsid w:val="00036674"/>
    <w:rsid w:val="0003697A"/>
    <w:rsid w:val="00036CCD"/>
    <w:rsid w:val="00036EC4"/>
    <w:rsid w:val="00036FBC"/>
    <w:rsid w:val="0003710F"/>
    <w:rsid w:val="000371D7"/>
    <w:rsid w:val="0003755F"/>
    <w:rsid w:val="00037581"/>
    <w:rsid w:val="00037E22"/>
    <w:rsid w:val="00040198"/>
    <w:rsid w:val="00040278"/>
    <w:rsid w:val="00040357"/>
    <w:rsid w:val="000409C6"/>
    <w:rsid w:val="000409D8"/>
    <w:rsid w:val="00040AA5"/>
    <w:rsid w:val="00040F27"/>
    <w:rsid w:val="000411BC"/>
    <w:rsid w:val="00041754"/>
    <w:rsid w:val="00041870"/>
    <w:rsid w:val="000418B5"/>
    <w:rsid w:val="00041A06"/>
    <w:rsid w:val="00041BDF"/>
    <w:rsid w:val="00042692"/>
    <w:rsid w:val="000428FF"/>
    <w:rsid w:val="00042926"/>
    <w:rsid w:val="00042D88"/>
    <w:rsid w:val="00043075"/>
    <w:rsid w:val="0004315A"/>
    <w:rsid w:val="000431F5"/>
    <w:rsid w:val="0004339F"/>
    <w:rsid w:val="000435C1"/>
    <w:rsid w:val="000439C5"/>
    <w:rsid w:val="00043A24"/>
    <w:rsid w:val="0004445B"/>
    <w:rsid w:val="000444A4"/>
    <w:rsid w:val="000448B0"/>
    <w:rsid w:val="00044966"/>
    <w:rsid w:val="00045019"/>
    <w:rsid w:val="000450AA"/>
    <w:rsid w:val="00045145"/>
    <w:rsid w:val="0004555C"/>
    <w:rsid w:val="000458C0"/>
    <w:rsid w:val="00045B92"/>
    <w:rsid w:val="00045CDD"/>
    <w:rsid w:val="00046065"/>
    <w:rsid w:val="000464F8"/>
    <w:rsid w:val="00046608"/>
    <w:rsid w:val="000467DB"/>
    <w:rsid w:val="00046843"/>
    <w:rsid w:val="00046A3F"/>
    <w:rsid w:val="00046CAB"/>
    <w:rsid w:val="00047136"/>
    <w:rsid w:val="000474E3"/>
    <w:rsid w:val="00047843"/>
    <w:rsid w:val="00047881"/>
    <w:rsid w:val="00047A75"/>
    <w:rsid w:val="00047AA1"/>
    <w:rsid w:val="00047D09"/>
    <w:rsid w:val="00047E62"/>
    <w:rsid w:val="00050009"/>
    <w:rsid w:val="0005004A"/>
    <w:rsid w:val="000502B0"/>
    <w:rsid w:val="00050335"/>
    <w:rsid w:val="00050358"/>
    <w:rsid w:val="00050646"/>
    <w:rsid w:val="000508E5"/>
    <w:rsid w:val="00050B1A"/>
    <w:rsid w:val="00050B3B"/>
    <w:rsid w:val="00051113"/>
    <w:rsid w:val="0005122D"/>
    <w:rsid w:val="000513B1"/>
    <w:rsid w:val="000518DE"/>
    <w:rsid w:val="00051912"/>
    <w:rsid w:val="00051B06"/>
    <w:rsid w:val="00051B44"/>
    <w:rsid w:val="00051BBE"/>
    <w:rsid w:val="00051EB2"/>
    <w:rsid w:val="00051FD8"/>
    <w:rsid w:val="00052146"/>
    <w:rsid w:val="000525D3"/>
    <w:rsid w:val="00052830"/>
    <w:rsid w:val="00052853"/>
    <w:rsid w:val="00053002"/>
    <w:rsid w:val="00053119"/>
    <w:rsid w:val="000531F4"/>
    <w:rsid w:val="000532C6"/>
    <w:rsid w:val="00053470"/>
    <w:rsid w:val="000537E1"/>
    <w:rsid w:val="00053BB8"/>
    <w:rsid w:val="00053D7D"/>
    <w:rsid w:val="0005421D"/>
    <w:rsid w:val="00054427"/>
    <w:rsid w:val="0005445F"/>
    <w:rsid w:val="000544AF"/>
    <w:rsid w:val="000547F9"/>
    <w:rsid w:val="000548FF"/>
    <w:rsid w:val="00054A40"/>
    <w:rsid w:val="00054A95"/>
    <w:rsid w:val="00054F47"/>
    <w:rsid w:val="000550F8"/>
    <w:rsid w:val="00055292"/>
    <w:rsid w:val="0005575B"/>
    <w:rsid w:val="000558B6"/>
    <w:rsid w:val="00055B21"/>
    <w:rsid w:val="00056150"/>
    <w:rsid w:val="00056243"/>
    <w:rsid w:val="0005637A"/>
    <w:rsid w:val="000565AE"/>
    <w:rsid w:val="000572E1"/>
    <w:rsid w:val="00057380"/>
    <w:rsid w:val="00057575"/>
    <w:rsid w:val="00057D4B"/>
    <w:rsid w:val="00057E29"/>
    <w:rsid w:val="00060088"/>
    <w:rsid w:val="0006029D"/>
    <w:rsid w:val="00060397"/>
    <w:rsid w:val="00060619"/>
    <w:rsid w:val="000609AD"/>
    <w:rsid w:val="00060A66"/>
    <w:rsid w:val="00060C27"/>
    <w:rsid w:val="00060C2A"/>
    <w:rsid w:val="00060D6E"/>
    <w:rsid w:val="00060E32"/>
    <w:rsid w:val="00060ECB"/>
    <w:rsid w:val="00061060"/>
    <w:rsid w:val="0006106D"/>
    <w:rsid w:val="000611EA"/>
    <w:rsid w:val="00061329"/>
    <w:rsid w:val="0006278C"/>
    <w:rsid w:val="0006285D"/>
    <w:rsid w:val="00062B46"/>
    <w:rsid w:val="00062C37"/>
    <w:rsid w:val="00062E6E"/>
    <w:rsid w:val="00062EAF"/>
    <w:rsid w:val="000630EE"/>
    <w:rsid w:val="00063113"/>
    <w:rsid w:val="000633C0"/>
    <w:rsid w:val="00063494"/>
    <w:rsid w:val="00063497"/>
    <w:rsid w:val="000635AF"/>
    <w:rsid w:val="00063606"/>
    <w:rsid w:val="00063742"/>
    <w:rsid w:val="00063761"/>
    <w:rsid w:val="000637A7"/>
    <w:rsid w:val="00063888"/>
    <w:rsid w:val="00063B5C"/>
    <w:rsid w:val="00063B81"/>
    <w:rsid w:val="00063DD6"/>
    <w:rsid w:val="00063E73"/>
    <w:rsid w:val="00064071"/>
    <w:rsid w:val="00064095"/>
    <w:rsid w:val="0006410F"/>
    <w:rsid w:val="00064265"/>
    <w:rsid w:val="0006463C"/>
    <w:rsid w:val="00064679"/>
    <w:rsid w:val="000647B1"/>
    <w:rsid w:val="000647E5"/>
    <w:rsid w:val="0006482A"/>
    <w:rsid w:val="000648FC"/>
    <w:rsid w:val="00064A37"/>
    <w:rsid w:val="00064BE2"/>
    <w:rsid w:val="00064C44"/>
    <w:rsid w:val="00064D40"/>
    <w:rsid w:val="000652CA"/>
    <w:rsid w:val="000654FF"/>
    <w:rsid w:val="00065555"/>
    <w:rsid w:val="000655DA"/>
    <w:rsid w:val="00065772"/>
    <w:rsid w:val="00065A67"/>
    <w:rsid w:val="00065AF9"/>
    <w:rsid w:val="00065AFC"/>
    <w:rsid w:val="00065B3B"/>
    <w:rsid w:val="00065B7F"/>
    <w:rsid w:val="00065F8C"/>
    <w:rsid w:val="00066067"/>
    <w:rsid w:val="000661D3"/>
    <w:rsid w:val="000669A6"/>
    <w:rsid w:val="00066A51"/>
    <w:rsid w:val="00066AA6"/>
    <w:rsid w:val="00067097"/>
    <w:rsid w:val="00067191"/>
    <w:rsid w:val="000674FB"/>
    <w:rsid w:val="00067935"/>
    <w:rsid w:val="00067B46"/>
    <w:rsid w:val="00067C04"/>
    <w:rsid w:val="00067C17"/>
    <w:rsid w:val="00067DEC"/>
    <w:rsid w:val="000702C2"/>
    <w:rsid w:val="00070884"/>
    <w:rsid w:val="00070AAA"/>
    <w:rsid w:val="00070B2E"/>
    <w:rsid w:val="00070EAB"/>
    <w:rsid w:val="0007100F"/>
    <w:rsid w:val="00071284"/>
    <w:rsid w:val="00071285"/>
    <w:rsid w:val="000712CF"/>
    <w:rsid w:val="00071307"/>
    <w:rsid w:val="000715C4"/>
    <w:rsid w:val="00071774"/>
    <w:rsid w:val="00071806"/>
    <w:rsid w:val="000718A1"/>
    <w:rsid w:val="00071E8C"/>
    <w:rsid w:val="00071ED8"/>
    <w:rsid w:val="0007210A"/>
    <w:rsid w:val="000723AE"/>
    <w:rsid w:val="00072718"/>
    <w:rsid w:val="00072933"/>
    <w:rsid w:val="00072AAA"/>
    <w:rsid w:val="00072ABF"/>
    <w:rsid w:val="00072D91"/>
    <w:rsid w:val="00072DA4"/>
    <w:rsid w:val="00072F27"/>
    <w:rsid w:val="0007300A"/>
    <w:rsid w:val="0007351D"/>
    <w:rsid w:val="0007384D"/>
    <w:rsid w:val="000739A4"/>
    <w:rsid w:val="00073B15"/>
    <w:rsid w:val="0007415E"/>
    <w:rsid w:val="00074233"/>
    <w:rsid w:val="00074376"/>
    <w:rsid w:val="0007444B"/>
    <w:rsid w:val="0007458E"/>
    <w:rsid w:val="000745DF"/>
    <w:rsid w:val="00074731"/>
    <w:rsid w:val="000747DB"/>
    <w:rsid w:val="00074BB4"/>
    <w:rsid w:val="00074C39"/>
    <w:rsid w:val="00075577"/>
    <w:rsid w:val="000758E2"/>
    <w:rsid w:val="00075B61"/>
    <w:rsid w:val="000760D2"/>
    <w:rsid w:val="0007621C"/>
    <w:rsid w:val="00076394"/>
    <w:rsid w:val="00076718"/>
    <w:rsid w:val="00076C65"/>
    <w:rsid w:val="00076D5D"/>
    <w:rsid w:val="00076FEC"/>
    <w:rsid w:val="00077255"/>
    <w:rsid w:val="000773E4"/>
    <w:rsid w:val="0007749C"/>
    <w:rsid w:val="000777D6"/>
    <w:rsid w:val="0007783E"/>
    <w:rsid w:val="000779CE"/>
    <w:rsid w:val="00077A3D"/>
    <w:rsid w:val="00077B99"/>
    <w:rsid w:val="00077C05"/>
    <w:rsid w:val="00077DE6"/>
    <w:rsid w:val="00080229"/>
    <w:rsid w:val="00080D7C"/>
    <w:rsid w:val="00080DBF"/>
    <w:rsid w:val="00080E23"/>
    <w:rsid w:val="00080F2E"/>
    <w:rsid w:val="00081087"/>
    <w:rsid w:val="00081098"/>
    <w:rsid w:val="00081113"/>
    <w:rsid w:val="00081274"/>
    <w:rsid w:val="000812AC"/>
    <w:rsid w:val="000813A1"/>
    <w:rsid w:val="00081579"/>
    <w:rsid w:val="000818BA"/>
    <w:rsid w:val="00081938"/>
    <w:rsid w:val="00081A00"/>
    <w:rsid w:val="00081C2D"/>
    <w:rsid w:val="00081C7B"/>
    <w:rsid w:val="00081CC7"/>
    <w:rsid w:val="00081E76"/>
    <w:rsid w:val="00081EE9"/>
    <w:rsid w:val="00081F03"/>
    <w:rsid w:val="00081F67"/>
    <w:rsid w:val="00081FA1"/>
    <w:rsid w:val="00081FFE"/>
    <w:rsid w:val="0008267F"/>
    <w:rsid w:val="000829B8"/>
    <w:rsid w:val="00082B62"/>
    <w:rsid w:val="00082F8B"/>
    <w:rsid w:val="00082FE1"/>
    <w:rsid w:val="00083A79"/>
    <w:rsid w:val="00084041"/>
    <w:rsid w:val="000843A4"/>
    <w:rsid w:val="0008444E"/>
    <w:rsid w:val="000846D2"/>
    <w:rsid w:val="00084865"/>
    <w:rsid w:val="0008495D"/>
    <w:rsid w:val="0008496A"/>
    <w:rsid w:val="000849A9"/>
    <w:rsid w:val="00084AA6"/>
    <w:rsid w:val="00084B9B"/>
    <w:rsid w:val="00084BBF"/>
    <w:rsid w:val="00084C51"/>
    <w:rsid w:val="00084C93"/>
    <w:rsid w:val="000850D3"/>
    <w:rsid w:val="00085149"/>
    <w:rsid w:val="0008517E"/>
    <w:rsid w:val="000853E2"/>
    <w:rsid w:val="00085519"/>
    <w:rsid w:val="000855CF"/>
    <w:rsid w:val="00085614"/>
    <w:rsid w:val="0008561C"/>
    <w:rsid w:val="00085A78"/>
    <w:rsid w:val="00085BE9"/>
    <w:rsid w:val="00085E7D"/>
    <w:rsid w:val="0008675E"/>
    <w:rsid w:val="000869DA"/>
    <w:rsid w:val="00086A1B"/>
    <w:rsid w:val="00086A74"/>
    <w:rsid w:val="00086CC5"/>
    <w:rsid w:val="0008712A"/>
    <w:rsid w:val="00087151"/>
    <w:rsid w:val="00087192"/>
    <w:rsid w:val="00087228"/>
    <w:rsid w:val="000874F8"/>
    <w:rsid w:val="00087743"/>
    <w:rsid w:val="0008791C"/>
    <w:rsid w:val="00087AA8"/>
    <w:rsid w:val="00087C2F"/>
    <w:rsid w:val="00087CE6"/>
    <w:rsid w:val="00090072"/>
    <w:rsid w:val="000900AA"/>
    <w:rsid w:val="0009025B"/>
    <w:rsid w:val="00090271"/>
    <w:rsid w:val="00090443"/>
    <w:rsid w:val="0009044E"/>
    <w:rsid w:val="000905CC"/>
    <w:rsid w:val="00090637"/>
    <w:rsid w:val="000906A5"/>
    <w:rsid w:val="00090731"/>
    <w:rsid w:val="00090940"/>
    <w:rsid w:val="00090B8F"/>
    <w:rsid w:val="00090F82"/>
    <w:rsid w:val="00090FAE"/>
    <w:rsid w:val="00090FC8"/>
    <w:rsid w:val="00091052"/>
    <w:rsid w:val="00091056"/>
    <w:rsid w:val="00091502"/>
    <w:rsid w:val="00091885"/>
    <w:rsid w:val="0009197D"/>
    <w:rsid w:val="000919A8"/>
    <w:rsid w:val="00091A83"/>
    <w:rsid w:val="00091B3F"/>
    <w:rsid w:val="00091C43"/>
    <w:rsid w:val="00091D6B"/>
    <w:rsid w:val="00091E5E"/>
    <w:rsid w:val="00091F0A"/>
    <w:rsid w:val="000924A9"/>
    <w:rsid w:val="0009267B"/>
    <w:rsid w:val="00092FE0"/>
    <w:rsid w:val="000931AD"/>
    <w:rsid w:val="000936AD"/>
    <w:rsid w:val="00093A21"/>
    <w:rsid w:val="00093B6D"/>
    <w:rsid w:val="00093CFC"/>
    <w:rsid w:val="000941E5"/>
    <w:rsid w:val="000945B1"/>
    <w:rsid w:val="000949E6"/>
    <w:rsid w:val="00094C2D"/>
    <w:rsid w:val="00094C54"/>
    <w:rsid w:val="00094E6D"/>
    <w:rsid w:val="00094EB3"/>
    <w:rsid w:val="00094EC4"/>
    <w:rsid w:val="00094EFD"/>
    <w:rsid w:val="00095038"/>
    <w:rsid w:val="00095312"/>
    <w:rsid w:val="00095A14"/>
    <w:rsid w:val="00095A7B"/>
    <w:rsid w:val="00095CB9"/>
    <w:rsid w:val="00095DF8"/>
    <w:rsid w:val="00095FA4"/>
    <w:rsid w:val="00095FE8"/>
    <w:rsid w:val="00096071"/>
    <w:rsid w:val="000961D2"/>
    <w:rsid w:val="00096368"/>
    <w:rsid w:val="000964B4"/>
    <w:rsid w:val="000969A0"/>
    <w:rsid w:val="000969AB"/>
    <w:rsid w:val="00096BCA"/>
    <w:rsid w:val="00096C01"/>
    <w:rsid w:val="00097030"/>
    <w:rsid w:val="00097430"/>
    <w:rsid w:val="000976CE"/>
    <w:rsid w:val="000977A2"/>
    <w:rsid w:val="00097AA2"/>
    <w:rsid w:val="00097DFC"/>
    <w:rsid w:val="00097E2C"/>
    <w:rsid w:val="000A000A"/>
    <w:rsid w:val="000A010D"/>
    <w:rsid w:val="000A0134"/>
    <w:rsid w:val="000A023E"/>
    <w:rsid w:val="000A0299"/>
    <w:rsid w:val="000A082D"/>
    <w:rsid w:val="000A0857"/>
    <w:rsid w:val="000A0BC4"/>
    <w:rsid w:val="000A1053"/>
    <w:rsid w:val="000A190B"/>
    <w:rsid w:val="000A1DA1"/>
    <w:rsid w:val="000A1E67"/>
    <w:rsid w:val="000A1E77"/>
    <w:rsid w:val="000A1F75"/>
    <w:rsid w:val="000A215F"/>
    <w:rsid w:val="000A2372"/>
    <w:rsid w:val="000A2972"/>
    <w:rsid w:val="000A2B7C"/>
    <w:rsid w:val="000A301B"/>
    <w:rsid w:val="000A301C"/>
    <w:rsid w:val="000A33B4"/>
    <w:rsid w:val="000A3450"/>
    <w:rsid w:val="000A3648"/>
    <w:rsid w:val="000A3662"/>
    <w:rsid w:val="000A39C7"/>
    <w:rsid w:val="000A40CD"/>
    <w:rsid w:val="000A44AB"/>
    <w:rsid w:val="000A48A6"/>
    <w:rsid w:val="000A4AF4"/>
    <w:rsid w:val="000A4C2A"/>
    <w:rsid w:val="000A4E98"/>
    <w:rsid w:val="000A4EDC"/>
    <w:rsid w:val="000A5415"/>
    <w:rsid w:val="000A5525"/>
    <w:rsid w:val="000A57A7"/>
    <w:rsid w:val="000A5F2B"/>
    <w:rsid w:val="000A6068"/>
    <w:rsid w:val="000A6082"/>
    <w:rsid w:val="000A64F4"/>
    <w:rsid w:val="000A6B8F"/>
    <w:rsid w:val="000A6E8D"/>
    <w:rsid w:val="000A71BA"/>
    <w:rsid w:val="000B0084"/>
    <w:rsid w:val="000B014E"/>
    <w:rsid w:val="000B01CA"/>
    <w:rsid w:val="000B028A"/>
    <w:rsid w:val="000B05D9"/>
    <w:rsid w:val="000B0A61"/>
    <w:rsid w:val="000B0C7A"/>
    <w:rsid w:val="000B0D0C"/>
    <w:rsid w:val="000B0D53"/>
    <w:rsid w:val="000B0EDB"/>
    <w:rsid w:val="000B15B2"/>
    <w:rsid w:val="000B17CD"/>
    <w:rsid w:val="000B18BC"/>
    <w:rsid w:val="000B1B73"/>
    <w:rsid w:val="000B1BBD"/>
    <w:rsid w:val="000B1C83"/>
    <w:rsid w:val="000B250D"/>
    <w:rsid w:val="000B256E"/>
    <w:rsid w:val="000B26CB"/>
    <w:rsid w:val="000B27C2"/>
    <w:rsid w:val="000B2912"/>
    <w:rsid w:val="000B2F00"/>
    <w:rsid w:val="000B3232"/>
    <w:rsid w:val="000B3318"/>
    <w:rsid w:val="000B3C88"/>
    <w:rsid w:val="000B3D8E"/>
    <w:rsid w:val="000B3DEC"/>
    <w:rsid w:val="000B3F52"/>
    <w:rsid w:val="000B41D1"/>
    <w:rsid w:val="000B43A2"/>
    <w:rsid w:val="000B4AEE"/>
    <w:rsid w:val="000B4BFD"/>
    <w:rsid w:val="000B4E32"/>
    <w:rsid w:val="000B5466"/>
    <w:rsid w:val="000B5535"/>
    <w:rsid w:val="000B55C0"/>
    <w:rsid w:val="000B56CA"/>
    <w:rsid w:val="000B5AE3"/>
    <w:rsid w:val="000B5C00"/>
    <w:rsid w:val="000B5DD9"/>
    <w:rsid w:val="000B5E9A"/>
    <w:rsid w:val="000B5EF7"/>
    <w:rsid w:val="000B63D3"/>
    <w:rsid w:val="000B6405"/>
    <w:rsid w:val="000B6923"/>
    <w:rsid w:val="000B6966"/>
    <w:rsid w:val="000B6A34"/>
    <w:rsid w:val="000B6A49"/>
    <w:rsid w:val="000B6CD9"/>
    <w:rsid w:val="000B6D0B"/>
    <w:rsid w:val="000B6D4B"/>
    <w:rsid w:val="000B6DBD"/>
    <w:rsid w:val="000B6E9C"/>
    <w:rsid w:val="000B71C9"/>
    <w:rsid w:val="000B7539"/>
    <w:rsid w:val="000B7BD7"/>
    <w:rsid w:val="000B7BDA"/>
    <w:rsid w:val="000B7DDC"/>
    <w:rsid w:val="000B7F86"/>
    <w:rsid w:val="000C0388"/>
    <w:rsid w:val="000C0745"/>
    <w:rsid w:val="000C093A"/>
    <w:rsid w:val="000C0985"/>
    <w:rsid w:val="000C0D6F"/>
    <w:rsid w:val="000C0D9D"/>
    <w:rsid w:val="000C0DB6"/>
    <w:rsid w:val="000C1061"/>
    <w:rsid w:val="000C13B9"/>
    <w:rsid w:val="000C149D"/>
    <w:rsid w:val="000C1627"/>
    <w:rsid w:val="000C1696"/>
    <w:rsid w:val="000C176C"/>
    <w:rsid w:val="000C1CEC"/>
    <w:rsid w:val="000C1E6E"/>
    <w:rsid w:val="000C1E8A"/>
    <w:rsid w:val="000C1FBE"/>
    <w:rsid w:val="000C2329"/>
    <w:rsid w:val="000C26C3"/>
    <w:rsid w:val="000C287E"/>
    <w:rsid w:val="000C28FF"/>
    <w:rsid w:val="000C2995"/>
    <w:rsid w:val="000C2CFB"/>
    <w:rsid w:val="000C2D63"/>
    <w:rsid w:val="000C3012"/>
    <w:rsid w:val="000C3076"/>
    <w:rsid w:val="000C3110"/>
    <w:rsid w:val="000C3332"/>
    <w:rsid w:val="000C33B3"/>
    <w:rsid w:val="000C3506"/>
    <w:rsid w:val="000C37F9"/>
    <w:rsid w:val="000C3B13"/>
    <w:rsid w:val="000C3D6A"/>
    <w:rsid w:val="000C40BD"/>
    <w:rsid w:val="000C42F0"/>
    <w:rsid w:val="000C432E"/>
    <w:rsid w:val="000C4354"/>
    <w:rsid w:val="000C4485"/>
    <w:rsid w:val="000C4793"/>
    <w:rsid w:val="000C49A2"/>
    <w:rsid w:val="000C4EF9"/>
    <w:rsid w:val="000C4FDF"/>
    <w:rsid w:val="000C51E3"/>
    <w:rsid w:val="000C51FF"/>
    <w:rsid w:val="000C5576"/>
    <w:rsid w:val="000C56A7"/>
    <w:rsid w:val="000C59D7"/>
    <w:rsid w:val="000C60DE"/>
    <w:rsid w:val="000C6162"/>
    <w:rsid w:val="000C6176"/>
    <w:rsid w:val="000C622F"/>
    <w:rsid w:val="000C6319"/>
    <w:rsid w:val="000C6355"/>
    <w:rsid w:val="000C63D3"/>
    <w:rsid w:val="000C6515"/>
    <w:rsid w:val="000C65B0"/>
    <w:rsid w:val="000C65B2"/>
    <w:rsid w:val="000C6923"/>
    <w:rsid w:val="000C6CD3"/>
    <w:rsid w:val="000C6D7A"/>
    <w:rsid w:val="000C7059"/>
    <w:rsid w:val="000C726B"/>
    <w:rsid w:val="000C75F8"/>
    <w:rsid w:val="000C7605"/>
    <w:rsid w:val="000C7684"/>
    <w:rsid w:val="000C76E6"/>
    <w:rsid w:val="000C7711"/>
    <w:rsid w:val="000C775B"/>
    <w:rsid w:val="000C7802"/>
    <w:rsid w:val="000C78AA"/>
    <w:rsid w:val="000C7A39"/>
    <w:rsid w:val="000C7ACB"/>
    <w:rsid w:val="000C7C6D"/>
    <w:rsid w:val="000C7D7E"/>
    <w:rsid w:val="000D0531"/>
    <w:rsid w:val="000D05C0"/>
    <w:rsid w:val="000D06F7"/>
    <w:rsid w:val="000D08AC"/>
    <w:rsid w:val="000D094B"/>
    <w:rsid w:val="000D0A6C"/>
    <w:rsid w:val="000D0ED3"/>
    <w:rsid w:val="000D15DF"/>
    <w:rsid w:val="000D1B78"/>
    <w:rsid w:val="000D1C82"/>
    <w:rsid w:val="000D1D2A"/>
    <w:rsid w:val="000D245B"/>
    <w:rsid w:val="000D247D"/>
    <w:rsid w:val="000D2560"/>
    <w:rsid w:val="000D25D3"/>
    <w:rsid w:val="000D26F8"/>
    <w:rsid w:val="000D2C3D"/>
    <w:rsid w:val="000D2F0B"/>
    <w:rsid w:val="000D2F6E"/>
    <w:rsid w:val="000D301B"/>
    <w:rsid w:val="000D30CA"/>
    <w:rsid w:val="000D311D"/>
    <w:rsid w:val="000D369B"/>
    <w:rsid w:val="000D36DD"/>
    <w:rsid w:val="000D3702"/>
    <w:rsid w:val="000D377A"/>
    <w:rsid w:val="000D389B"/>
    <w:rsid w:val="000D3946"/>
    <w:rsid w:val="000D3D17"/>
    <w:rsid w:val="000D405D"/>
    <w:rsid w:val="000D417C"/>
    <w:rsid w:val="000D425B"/>
    <w:rsid w:val="000D42AF"/>
    <w:rsid w:val="000D45C9"/>
    <w:rsid w:val="000D49D3"/>
    <w:rsid w:val="000D4A19"/>
    <w:rsid w:val="000D4BCA"/>
    <w:rsid w:val="000D4D02"/>
    <w:rsid w:val="000D4DB5"/>
    <w:rsid w:val="000D4E77"/>
    <w:rsid w:val="000D5206"/>
    <w:rsid w:val="000D5213"/>
    <w:rsid w:val="000D5266"/>
    <w:rsid w:val="000D55B2"/>
    <w:rsid w:val="000D55D4"/>
    <w:rsid w:val="000D57B1"/>
    <w:rsid w:val="000D591B"/>
    <w:rsid w:val="000D5967"/>
    <w:rsid w:val="000D5C51"/>
    <w:rsid w:val="000D5CE4"/>
    <w:rsid w:val="000D5DAE"/>
    <w:rsid w:val="000D5DB8"/>
    <w:rsid w:val="000D644B"/>
    <w:rsid w:val="000D6667"/>
    <w:rsid w:val="000D68D1"/>
    <w:rsid w:val="000D6993"/>
    <w:rsid w:val="000D6D28"/>
    <w:rsid w:val="000D6D96"/>
    <w:rsid w:val="000D6E34"/>
    <w:rsid w:val="000D6FEC"/>
    <w:rsid w:val="000D73E8"/>
    <w:rsid w:val="000D7793"/>
    <w:rsid w:val="000D78CA"/>
    <w:rsid w:val="000D78CF"/>
    <w:rsid w:val="000D7A50"/>
    <w:rsid w:val="000E00A6"/>
    <w:rsid w:val="000E011E"/>
    <w:rsid w:val="000E02B4"/>
    <w:rsid w:val="000E05A5"/>
    <w:rsid w:val="000E0666"/>
    <w:rsid w:val="000E09DE"/>
    <w:rsid w:val="000E0BB7"/>
    <w:rsid w:val="000E0CA7"/>
    <w:rsid w:val="000E0F87"/>
    <w:rsid w:val="000E115E"/>
    <w:rsid w:val="000E1238"/>
    <w:rsid w:val="000E14A2"/>
    <w:rsid w:val="000E158D"/>
    <w:rsid w:val="000E1699"/>
    <w:rsid w:val="000E1909"/>
    <w:rsid w:val="000E1B46"/>
    <w:rsid w:val="000E1F49"/>
    <w:rsid w:val="000E2199"/>
    <w:rsid w:val="000E223A"/>
    <w:rsid w:val="000E238F"/>
    <w:rsid w:val="000E24EB"/>
    <w:rsid w:val="000E28FF"/>
    <w:rsid w:val="000E2FF2"/>
    <w:rsid w:val="000E3225"/>
    <w:rsid w:val="000E3294"/>
    <w:rsid w:val="000E3BC1"/>
    <w:rsid w:val="000E3E45"/>
    <w:rsid w:val="000E3E87"/>
    <w:rsid w:val="000E3FA4"/>
    <w:rsid w:val="000E402E"/>
    <w:rsid w:val="000E426B"/>
    <w:rsid w:val="000E4348"/>
    <w:rsid w:val="000E435A"/>
    <w:rsid w:val="000E43FF"/>
    <w:rsid w:val="000E448F"/>
    <w:rsid w:val="000E44B1"/>
    <w:rsid w:val="000E48F3"/>
    <w:rsid w:val="000E4925"/>
    <w:rsid w:val="000E4A72"/>
    <w:rsid w:val="000E4E28"/>
    <w:rsid w:val="000E4E9B"/>
    <w:rsid w:val="000E53A3"/>
    <w:rsid w:val="000E542B"/>
    <w:rsid w:val="000E5582"/>
    <w:rsid w:val="000E56E0"/>
    <w:rsid w:val="000E5EDE"/>
    <w:rsid w:val="000E5EE8"/>
    <w:rsid w:val="000E5EF0"/>
    <w:rsid w:val="000E607D"/>
    <w:rsid w:val="000E6230"/>
    <w:rsid w:val="000E63E9"/>
    <w:rsid w:val="000E69D0"/>
    <w:rsid w:val="000E69EE"/>
    <w:rsid w:val="000E6B2D"/>
    <w:rsid w:val="000E6B32"/>
    <w:rsid w:val="000E6FCE"/>
    <w:rsid w:val="000E733C"/>
    <w:rsid w:val="000E73F0"/>
    <w:rsid w:val="000E740A"/>
    <w:rsid w:val="000E76D2"/>
    <w:rsid w:val="000E779C"/>
    <w:rsid w:val="000E77E7"/>
    <w:rsid w:val="000E786B"/>
    <w:rsid w:val="000E78DC"/>
    <w:rsid w:val="000E79B8"/>
    <w:rsid w:val="000E7E57"/>
    <w:rsid w:val="000E7F5C"/>
    <w:rsid w:val="000F0002"/>
    <w:rsid w:val="000F0127"/>
    <w:rsid w:val="000F01A3"/>
    <w:rsid w:val="000F0423"/>
    <w:rsid w:val="000F04CE"/>
    <w:rsid w:val="000F0578"/>
    <w:rsid w:val="000F0614"/>
    <w:rsid w:val="000F06D4"/>
    <w:rsid w:val="000F071C"/>
    <w:rsid w:val="000F073B"/>
    <w:rsid w:val="000F07FF"/>
    <w:rsid w:val="000F129B"/>
    <w:rsid w:val="000F14DF"/>
    <w:rsid w:val="000F16E4"/>
    <w:rsid w:val="000F1EBC"/>
    <w:rsid w:val="000F206F"/>
    <w:rsid w:val="000F2195"/>
    <w:rsid w:val="000F21DB"/>
    <w:rsid w:val="000F22AD"/>
    <w:rsid w:val="000F2403"/>
    <w:rsid w:val="000F265A"/>
    <w:rsid w:val="000F2784"/>
    <w:rsid w:val="000F2798"/>
    <w:rsid w:val="000F27B8"/>
    <w:rsid w:val="000F2989"/>
    <w:rsid w:val="000F2A73"/>
    <w:rsid w:val="000F2CF6"/>
    <w:rsid w:val="000F2E29"/>
    <w:rsid w:val="000F32EF"/>
    <w:rsid w:val="000F37B5"/>
    <w:rsid w:val="000F3917"/>
    <w:rsid w:val="000F3B7F"/>
    <w:rsid w:val="000F3E68"/>
    <w:rsid w:val="000F4233"/>
    <w:rsid w:val="000F42CF"/>
    <w:rsid w:val="000F42FF"/>
    <w:rsid w:val="000F4326"/>
    <w:rsid w:val="000F442F"/>
    <w:rsid w:val="000F4464"/>
    <w:rsid w:val="000F4597"/>
    <w:rsid w:val="000F4604"/>
    <w:rsid w:val="000F4619"/>
    <w:rsid w:val="000F46A9"/>
    <w:rsid w:val="000F46C3"/>
    <w:rsid w:val="000F473A"/>
    <w:rsid w:val="000F4898"/>
    <w:rsid w:val="000F4A16"/>
    <w:rsid w:val="000F4B89"/>
    <w:rsid w:val="000F4F4A"/>
    <w:rsid w:val="000F4FAE"/>
    <w:rsid w:val="000F4FB0"/>
    <w:rsid w:val="000F51CE"/>
    <w:rsid w:val="000F5255"/>
    <w:rsid w:val="000F5545"/>
    <w:rsid w:val="000F555B"/>
    <w:rsid w:val="000F55F9"/>
    <w:rsid w:val="000F5715"/>
    <w:rsid w:val="000F577C"/>
    <w:rsid w:val="000F5904"/>
    <w:rsid w:val="000F59AF"/>
    <w:rsid w:val="000F5ABF"/>
    <w:rsid w:val="000F5AD5"/>
    <w:rsid w:val="000F5C39"/>
    <w:rsid w:val="000F5C4A"/>
    <w:rsid w:val="000F5CC8"/>
    <w:rsid w:val="000F6013"/>
    <w:rsid w:val="000F60FD"/>
    <w:rsid w:val="000F6101"/>
    <w:rsid w:val="000F6192"/>
    <w:rsid w:val="000F628F"/>
    <w:rsid w:val="000F6E63"/>
    <w:rsid w:val="000F7166"/>
    <w:rsid w:val="000F72C0"/>
    <w:rsid w:val="000F7B25"/>
    <w:rsid w:val="000F7DC6"/>
    <w:rsid w:val="000F7EA1"/>
    <w:rsid w:val="000F7EC3"/>
    <w:rsid w:val="000F7F62"/>
    <w:rsid w:val="00100125"/>
    <w:rsid w:val="00100420"/>
    <w:rsid w:val="00100518"/>
    <w:rsid w:val="00100525"/>
    <w:rsid w:val="001005C9"/>
    <w:rsid w:val="00100684"/>
    <w:rsid w:val="00100744"/>
    <w:rsid w:val="00100791"/>
    <w:rsid w:val="00100962"/>
    <w:rsid w:val="00100B2A"/>
    <w:rsid w:val="00100BB9"/>
    <w:rsid w:val="00100BF7"/>
    <w:rsid w:val="00100E44"/>
    <w:rsid w:val="00100F28"/>
    <w:rsid w:val="0010127A"/>
    <w:rsid w:val="00101323"/>
    <w:rsid w:val="001013E7"/>
    <w:rsid w:val="0010146F"/>
    <w:rsid w:val="0010155C"/>
    <w:rsid w:val="001017FD"/>
    <w:rsid w:val="001018EA"/>
    <w:rsid w:val="00101FC8"/>
    <w:rsid w:val="001022DD"/>
    <w:rsid w:val="00102639"/>
    <w:rsid w:val="0010288A"/>
    <w:rsid w:val="00102B07"/>
    <w:rsid w:val="00102B6C"/>
    <w:rsid w:val="00102CA1"/>
    <w:rsid w:val="00102F84"/>
    <w:rsid w:val="001030A4"/>
    <w:rsid w:val="00103328"/>
    <w:rsid w:val="001038EF"/>
    <w:rsid w:val="00103926"/>
    <w:rsid w:val="0010396B"/>
    <w:rsid w:val="00103A31"/>
    <w:rsid w:val="00103A43"/>
    <w:rsid w:val="00103ABD"/>
    <w:rsid w:val="00103DBD"/>
    <w:rsid w:val="0010426E"/>
    <w:rsid w:val="0010459C"/>
    <w:rsid w:val="00104EBF"/>
    <w:rsid w:val="00105090"/>
    <w:rsid w:val="0010517F"/>
    <w:rsid w:val="001052E0"/>
    <w:rsid w:val="001052E7"/>
    <w:rsid w:val="00105477"/>
    <w:rsid w:val="0010548D"/>
    <w:rsid w:val="001056AC"/>
    <w:rsid w:val="0010578D"/>
    <w:rsid w:val="00105988"/>
    <w:rsid w:val="001059A0"/>
    <w:rsid w:val="00105B98"/>
    <w:rsid w:val="00105E91"/>
    <w:rsid w:val="00106241"/>
    <w:rsid w:val="00106399"/>
    <w:rsid w:val="001067F0"/>
    <w:rsid w:val="00106810"/>
    <w:rsid w:val="0010691A"/>
    <w:rsid w:val="00106CE7"/>
    <w:rsid w:val="00106CF8"/>
    <w:rsid w:val="00106D10"/>
    <w:rsid w:val="00106F11"/>
    <w:rsid w:val="0010739E"/>
    <w:rsid w:val="0010748C"/>
    <w:rsid w:val="00107616"/>
    <w:rsid w:val="0010775F"/>
    <w:rsid w:val="00107A22"/>
    <w:rsid w:val="00107AC7"/>
    <w:rsid w:val="00107C0C"/>
    <w:rsid w:val="00107CA5"/>
    <w:rsid w:val="00110050"/>
    <w:rsid w:val="001101A2"/>
    <w:rsid w:val="00110517"/>
    <w:rsid w:val="0011115F"/>
    <w:rsid w:val="001117AF"/>
    <w:rsid w:val="0011192A"/>
    <w:rsid w:val="00111949"/>
    <w:rsid w:val="00111A04"/>
    <w:rsid w:val="00111C7A"/>
    <w:rsid w:val="00111CB2"/>
    <w:rsid w:val="00112031"/>
    <w:rsid w:val="0011215F"/>
    <w:rsid w:val="001123B8"/>
    <w:rsid w:val="001124E5"/>
    <w:rsid w:val="0011269F"/>
    <w:rsid w:val="0011291F"/>
    <w:rsid w:val="00112DAC"/>
    <w:rsid w:val="00113166"/>
    <w:rsid w:val="0011340C"/>
    <w:rsid w:val="0011358D"/>
    <w:rsid w:val="001137E0"/>
    <w:rsid w:val="001137FA"/>
    <w:rsid w:val="00113BB0"/>
    <w:rsid w:val="001141E3"/>
    <w:rsid w:val="00114302"/>
    <w:rsid w:val="001143CB"/>
    <w:rsid w:val="001144A7"/>
    <w:rsid w:val="0011469F"/>
    <w:rsid w:val="00114B77"/>
    <w:rsid w:val="00114FB5"/>
    <w:rsid w:val="00115002"/>
    <w:rsid w:val="001151BE"/>
    <w:rsid w:val="00115ACC"/>
    <w:rsid w:val="00115F62"/>
    <w:rsid w:val="00116010"/>
    <w:rsid w:val="0011616D"/>
    <w:rsid w:val="001161E4"/>
    <w:rsid w:val="00116593"/>
    <w:rsid w:val="00116776"/>
    <w:rsid w:val="00116824"/>
    <w:rsid w:val="00116960"/>
    <w:rsid w:val="00116A0A"/>
    <w:rsid w:val="00116A2A"/>
    <w:rsid w:val="00116AFB"/>
    <w:rsid w:val="00116B70"/>
    <w:rsid w:val="00116ED6"/>
    <w:rsid w:val="00116F98"/>
    <w:rsid w:val="001171D1"/>
    <w:rsid w:val="00117465"/>
    <w:rsid w:val="001174F6"/>
    <w:rsid w:val="00117C18"/>
    <w:rsid w:val="00117CC3"/>
    <w:rsid w:val="00117E04"/>
    <w:rsid w:val="001201EE"/>
    <w:rsid w:val="00120214"/>
    <w:rsid w:val="00120243"/>
    <w:rsid w:val="00120249"/>
    <w:rsid w:val="001204CA"/>
    <w:rsid w:val="00120A25"/>
    <w:rsid w:val="00120B6C"/>
    <w:rsid w:val="00120C34"/>
    <w:rsid w:val="00120DA1"/>
    <w:rsid w:val="00120F2C"/>
    <w:rsid w:val="00120F44"/>
    <w:rsid w:val="00120FC6"/>
    <w:rsid w:val="00121052"/>
    <w:rsid w:val="00121366"/>
    <w:rsid w:val="00121385"/>
    <w:rsid w:val="001213E3"/>
    <w:rsid w:val="0012215A"/>
    <w:rsid w:val="001221A1"/>
    <w:rsid w:val="0012259B"/>
    <w:rsid w:val="00122C98"/>
    <w:rsid w:val="00122CA9"/>
    <w:rsid w:val="00122DE5"/>
    <w:rsid w:val="00122F09"/>
    <w:rsid w:val="00123206"/>
    <w:rsid w:val="001232A2"/>
    <w:rsid w:val="001234B8"/>
    <w:rsid w:val="0012355A"/>
    <w:rsid w:val="0012370C"/>
    <w:rsid w:val="0012397B"/>
    <w:rsid w:val="00123CC6"/>
    <w:rsid w:val="00123FDE"/>
    <w:rsid w:val="0012426A"/>
    <w:rsid w:val="001242E2"/>
    <w:rsid w:val="001249A9"/>
    <w:rsid w:val="001249B2"/>
    <w:rsid w:val="00124A64"/>
    <w:rsid w:val="00124B90"/>
    <w:rsid w:val="00124C2D"/>
    <w:rsid w:val="0012520E"/>
    <w:rsid w:val="001252D9"/>
    <w:rsid w:val="001254A4"/>
    <w:rsid w:val="001255B8"/>
    <w:rsid w:val="00125602"/>
    <w:rsid w:val="001256AD"/>
    <w:rsid w:val="00125808"/>
    <w:rsid w:val="00125812"/>
    <w:rsid w:val="001259FD"/>
    <w:rsid w:val="00125A6E"/>
    <w:rsid w:val="00125B26"/>
    <w:rsid w:val="00125B64"/>
    <w:rsid w:val="00125BA6"/>
    <w:rsid w:val="00125C38"/>
    <w:rsid w:val="00125E39"/>
    <w:rsid w:val="00126125"/>
    <w:rsid w:val="001264B9"/>
    <w:rsid w:val="00126CDA"/>
    <w:rsid w:val="0012722D"/>
    <w:rsid w:val="00127365"/>
    <w:rsid w:val="0012747F"/>
    <w:rsid w:val="001274A0"/>
    <w:rsid w:val="0012783E"/>
    <w:rsid w:val="001278BC"/>
    <w:rsid w:val="00127BD6"/>
    <w:rsid w:val="00127CC9"/>
    <w:rsid w:val="00127CF3"/>
    <w:rsid w:val="00127E1C"/>
    <w:rsid w:val="00127FDB"/>
    <w:rsid w:val="00127FE6"/>
    <w:rsid w:val="001300B3"/>
    <w:rsid w:val="0013018D"/>
    <w:rsid w:val="00130776"/>
    <w:rsid w:val="001309F9"/>
    <w:rsid w:val="00130A83"/>
    <w:rsid w:val="00130E1A"/>
    <w:rsid w:val="00130F75"/>
    <w:rsid w:val="00131127"/>
    <w:rsid w:val="00131193"/>
    <w:rsid w:val="00131346"/>
    <w:rsid w:val="001315B6"/>
    <w:rsid w:val="00131738"/>
    <w:rsid w:val="001317D7"/>
    <w:rsid w:val="001318DA"/>
    <w:rsid w:val="00131AD6"/>
    <w:rsid w:val="00131D37"/>
    <w:rsid w:val="00131EC8"/>
    <w:rsid w:val="00131F3F"/>
    <w:rsid w:val="00131F41"/>
    <w:rsid w:val="00131FDD"/>
    <w:rsid w:val="0013227F"/>
    <w:rsid w:val="00132405"/>
    <w:rsid w:val="0013240D"/>
    <w:rsid w:val="00132494"/>
    <w:rsid w:val="001324C4"/>
    <w:rsid w:val="0013278E"/>
    <w:rsid w:val="00132AE5"/>
    <w:rsid w:val="00132BC0"/>
    <w:rsid w:val="00132CD9"/>
    <w:rsid w:val="00132CEC"/>
    <w:rsid w:val="00133348"/>
    <w:rsid w:val="00133384"/>
    <w:rsid w:val="00133583"/>
    <w:rsid w:val="0013396F"/>
    <w:rsid w:val="00133A83"/>
    <w:rsid w:val="00133B42"/>
    <w:rsid w:val="00133BA7"/>
    <w:rsid w:val="00133C45"/>
    <w:rsid w:val="00133D75"/>
    <w:rsid w:val="00133DC8"/>
    <w:rsid w:val="0013405F"/>
    <w:rsid w:val="001340C1"/>
    <w:rsid w:val="001341AA"/>
    <w:rsid w:val="00134619"/>
    <w:rsid w:val="00134B39"/>
    <w:rsid w:val="00134CC1"/>
    <w:rsid w:val="00134D02"/>
    <w:rsid w:val="00134E67"/>
    <w:rsid w:val="00134EC9"/>
    <w:rsid w:val="00134FD0"/>
    <w:rsid w:val="00135069"/>
    <w:rsid w:val="0013565D"/>
    <w:rsid w:val="001356A9"/>
    <w:rsid w:val="001356F9"/>
    <w:rsid w:val="001358E4"/>
    <w:rsid w:val="00135E33"/>
    <w:rsid w:val="00136194"/>
    <w:rsid w:val="001363B7"/>
    <w:rsid w:val="001363D8"/>
    <w:rsid w:val="0013650E"/>
    <w:rsid w:val="00136522"/>
    <w:rsid w:val="001366B0"/>
    <w:rsid w:val="0013671D"/>
    <w:rsid w:val="00136910"/>
    <w:rsid w:val="00136ACA"/>
    <w:rsid w:val="00136CA5"/>
    <w:rsid w:val="00136F73"/>
    <w:rsid w:val="0013721C"/>
    <w:rsid w:val="001378E6"/>
    <w:rsid w:val="00137A3A"/>
    <w:rsid w:val="00137AC9"/>
    <w:rsid w:val="00137AE5"/>
    <w:rsid w:val="00137F27"/>
    <w:rsid w:val="001400D5"/>
    <w:rsid w:val="00140428"/>
    <w:rsid w:val="00140640"/>
    <w:rsid w:val="001408B9"/>
    <w:rsid w:val="00140A19"/>
    <w:rsid w:val="00140AB8"/>
    <w:rsid w:val="00140AE1"/>
    <w:rsid w:val="00140BD5"/>
    <w:rsid w:val="00140D39"/>
    <w:rsid w:val="001410A3"/>
    <w:rsid w:val="00141188"/>
    <w:rsid w:val="001413DB"/>
    <w:rsid w:val="001413F8"/>
    <w:rsid w:val="00141A11"/>
    <w:rsid w:val="00141A2B"/>
    <w:rsid w:val="00141FC6"/>
    <w:rsid w:val="00142039"/>
    <w:rsid w:val="00142046"/>
    <w:rsid w:val="001424CA"/>
    <w:rsid w:val="0014272D"/>
    <w:rsid w:val="00143481"/>
    <w:rsid w:val="00143A42"/>
    <w:rsid w:val="00143A79"/>
    <w:rsid w:val="00143B89"/>
    <w:rsid w:val="00143DFC"/>
    <w:rsid w:val="00143F00"/>
    <w:rsid w:val="0014409E"/>
    <w:rsid w:val="00144666"/>
    <w:rsid w:val="00144B52"/>
    <w:rsid w:val="00144E32"/>
    <w:rsid w:val="00145291"/>
    <w:rsid w:val="0014560D"/>
    <w:rsid w:val="0014592D"/>
    <w:rsid w:val="00145A27"/>
    <w:rsid w:val="00145A70"/>
    <w:rsid w:val="00145A82"/>
    <w:rsid w:val="00145DF6"/>
    <w:rsid w:val="00145F8C"/>
    <w:rsid w:val="00145FE6"/>
    <w:rsid w:val="001460CA"/>
    <w:rsid w:val="00146323"/>
    <w:rsid w:val="00146440"/>
    <w:rsid w:val="00146514"/>
    <w:rsid w:val="001466DE"/>
    <w:rsid w:val="0014689B"/>
    <w:rsid w:val="0014693A"/>
    <w:rsid w:val="00146A96"/>
    <w:rsid w:val="00147341"/>
    <w:rsid w:val="001474D0"/>
    <w:rsid w:val="001475A3"/>
    <w:rsid w:val="001475BD"/>
    <w:rsid w:val="001479FB"/>
    <w:rsid w:val="00147AD3"/>
    <w:rsid w:val="00147AD4"/>
    <w:rsid w:val="00147C10"/>
    <w:rsid w:val="00147F54"/>
    <w:rsid w:val="00147FDF"/>
    <w:rsid w:val="00150297"/>
    <w:rsid w:val="0015059C"/>
    <w:rsid w:val="0015077E"/>
    <w:rsid w:val="001508C5"/>
    <w:rsid w:val="00150D25"/>
    <w:rsid w:val="00150DBA"/>
    <w:rsid w:val="00150FA6"/>
    <w:rsid w:val="00151089"/>
    <w:rsid w:val="00151155"/>
    <w:rsid w:val="00151171"/>
    <w:rsid w:val="0015124C"/>
    <w:rsid w:val="0015131F"/>
    <w:rsid w:val="0015136D"/>
    <w:rsid w:val="001513B8"/>
    <w:rsid w:val="0015183E"/>
    <w:rsid w:val="001519D5"/>
    <w:rsid w:val="00151BFB"/>
    <w:rsid w:val="00151F9E"/>
    <w:rsid w:val="00151FE3"/>
    <w:rsid w:val="00152062"/>
    <w:rsid w:val="001520F5"/>
    <w:rsid w:val="00152182"/>
    <w:rsid w:val="001522C3"/>
    <w:rsid w:val="00152343"/>
    <w:rsid w:val="00152390"/>
    <w:rsid w:val="00152415"/>
    <w:rsid w:val="00152772"/>
    <w:rsid w:val="001527CE"/>
    <w:rsid w:val="00152C7A"/>
    <w:rsid w:val="00152E03"/>
    <w:rsid w:val="00152E1B"/>
    <w:rsid w:val="00152F37"/>
    <w:rsid w:val="0015345D"/>
    <w:rsid w:val="001537B2"/>
    <w:rsid w:val="00153D84"/>
    <w:rsid w:val="00154032"/>
    <w:rsid w:val="001540E5"/>
    <w:rsid w:val="00154366"/>
    <w:rsid w:val="0015441B"/>
    <w:rsid w:val="0015448F"/>
    <w:rsid w:val="00154662"/>
    <w:rsid w:val="0015469F"/>
    <w:rsid w:val="001547A9"/>
    <w:rsid w:val="00154902"/>
    <w:rsid w:val="00154B0E"/>
    <w:rsid w:val="00154B43"/>
    <w:rsid w:val="00154B5F"/>
    <w:rsid w:val="00154BB5"/>
    <w:rsid w:val="00154D8C"/>
    <w:rsid w:val="00155641"/>
    <w:rsid w:val="00155880"/>
    <w:rsid w:val="00155B28"/>
    <w:rsid w:val="00155B9C"/>
    <w:rsid w:val="00155C20"/>
    <w:rsid w:val="00155D3C"/>
    <w:rsid w:val="00155E17"/>
    <w:rsid w:val="00155F10"/>
    <w:rsid w:val="001563E1"/>
    <w:rsid w:val="001564EF"/>
    <w:rsid w:val="001565D8"/>
    <w:rsid w:val="00156A2C"/>
    <w:rsid w:val="0015706F"/>
    <w:rsid w:val="001571CA"/>
    <w:rsid w:val="0015728B"/>
    <w:rsid w:val="00157405"/>
    <w:rsid w:val="00157468"/>
    <w:rsid w:val="00157701"/>
    <w:rsid w:val="00157E99"/>
    <w:rsid w:val="00157FA5"/>
    <w:rsid w:val="00160345"/>
    <w:rsid w:val="00160499"/>
    <w:rsid w:val="001604A7"/>
    <w:rsid w:val="0016068B"/>
    <w:rsid w:val="00160712"/>
    <w:rsid w:val="00160947"/>
    <w:rsid w:val="00160A6B"/>
    <w:rsid w:val="00160D72"/>
    <w:rsid w:val="001610D5"/>
    <w:rsid w:val="00161218"/>
    <w:rsid w:val="00161519"/>
    <w:rsid w:val="001616D3"/>
    <w:rsid w:val="001617EB"/>
    <w:rsid w:val="001619F2"/>
    <w:rsid w:val="00161AEC"/>
    <w:rsid w:val="00161B05"/>
    <w:rsid w:val="00161B12"/>
    <w:rsid w:val="00161C09"/>
    <w:rsid w:val="00161E33"/>
    <w:rsid w:val="00162334"/>
    <w:rsid w:val="00162342"/>
    <w:rsid w:val="00162797"/>
    <w:rsid w:val="001628DF"/>
    <w:rsid w:val="00162A71"/>
    <w:rsid w:val="00162E6E"/>
    <w:rsid w:val="001632B9"/>
    <w:rsid w:val="001634E8"/>
    <w:rsid w:val="001638EE"/>
    <w:rsid w:val="00163A6C"/>
    <w:rsid w:val="00164486"/>
    <w:rsid w:val="001644D1"/>
    <w:rsid w:val="00164526"/>
    <w:rsid w:val="001647B0"/>
    <w:rsid w:val="00164EFE"/>
    <w:rsid w:val="001653DD"/>
    <w:rsid w:val="00165AC6"/>
    <w:rsid w:val="00165B10"/>
    <w:rsid w:val="00165B23"/>
    <w:rsid w:val="00165B55"/>
    <w:rsid w:val="00165B9B"/>
    <w:rsid w:val="00165BBC"/>
    <w:rsid w:val="00165BF9"/>
    <w:rsid w:val="00165DFF"/>
    <w:rsid w:val="00165FCF"/>
    <w:rsid w:val="0016623F"/>
    <w:rsid w:val="0016631D"/>
    <w:rsid w:val="00166393"/>
    <w:rsid w:val="00166423"/>
    <w:rsid w:val="00166794"/>
    <w:rsid w:val="001668FF"/>
    <w:rsid w:val="00166B36"/>
    <w:rsid w:val="00166CB3"/>
    <w:rsid w:val="001675B9"/>
    <w:rsid w:val="0016769D"/>
    <w:rsid w:val="001679D2"/>
    <w:rsid w:val="00167C96"/>
    <w:rsid w:val="0017018F"/>
    <w:rsid w:val="0017023C"/>
    <w:rsid w:val="0017040E"/>
    <w:rsid w:val="00170746"/>
    <w:rsid w:val="0017078E"/>
    <w:rsid w:val="00170B88"/>
    <w:rsid w:val="0017101F"/>
    <w:rsid w:val="00171453"/>
    <w:rsid w:val="0017148C"/>
    <w:rsid w:val="001714E0"/>
    <w:rsid w:val="00171600"/>
    <w:rsid w:val="001718D3"/>
    <w:rsid w:val="0017190C"/>
    <w:rsid w:val="00171BE8"/>
    <w:rsid w:val="00171E85"/>
    <w:rsid w:val="001720EA"/>
    <w:rsid w:val="0017215E"/>
    <w:rsid w:val="0017225D"/>
    <w:rsid w:val="001722DD"/>
    <w:rsid w:val="00172449"/>
    <w:rsid w:val="00172495"/>
    <w:rsid w:val="001724BA"/>
    <w:rsid w:val="0017254C"/>
    <w:rsid w:val="00172A97"/>
    <w:rsid w:val="00172FE7"/>
    <w:rsid w:val="001731A6"/>
    <w:rsid w:val="001731FD"/>
    <w:rsid w:val="00173524"/>
    <w:rsid w:val="00173540"/>
    <w:rsid w:val="00173549"/>
    <w:rsid w:val="0017359E"/>
    <w:rsid w:val="001738D1"/>
    <w:rsid w:val="00173916"/>
    <w:rsid w:val="00173AED"/>
    <w:rsid w:val="00173DE9"/>
    <w:rsid w:val="00173F55"/>
    <w:rsid w:val="00174106"/>
    <w:rsid w:val="001741D8"/>
    <w:rsid w:val="001743D8"/>
    <w:rsid w:val="0017449A"/>
    <w:rsid w:val="001746CC"/>
    <w:rsid w:val="001746D7"/>
    <w:rsid w:val="001748D9"/>
    <w:rsid w:val="001749D2"/>
    <w:rsid w:val="00174A05"/>
    <w:rsid w:val="00174A6B"/>
    <w:rsid w:val="00174A9D"/>
    <w:rsid w:val="00174B0D"/>
    <w:rsid w:val="00174B67"/>
    <w:rsid w:val="001751AA"/>
    <w:rsid w:val="00175595"/>
    <w:rsid w:val="001756EA"/>
    <w:rsid w:val="00175DA6"/>
    <w:rsid w:val="00175EE8"/>
    <w:rsid w:val="00176262"/>
    <w:rsid w:val="00176281"/>
    <w:rsid w:val="0017650E"/>
    <w:rsid w:val="00176577"/>
    <w:rsid w:val="00176AC4"/>
    <w:rsid w:val="00176B42"/>
    <w:rsid w:val="00176BE6"/>
    <w:rsid w:val="001773D7"/>
    <w:rsid w:val="0017754D"/>
    <w:rsid w:val="00177B29"/>
    <w:rsid w:val="00177D07"/>
    <w:rsid w:val="00177D7B"/>
    <w:rsid w:val="00177DB3"/>
    <w:rsid w:val="00177FA7"/>
    <w:rsid w:val="001800F6"/>
    <w:rsid w:val="00180237"/>
    <w:rsid w:val="001803F6"/>
    <w:rsid w:val="00180488"/>
    <w:rsid w:val="001804E3"/>
    <w:rsid w:val="001809D7"/>
    <w:rsid w:val="00180E5C"/>
    <w:rsid w:val="00181143"/>
    <w:rsid w:val="00181226"/>
    <w:rsid w:val="00181275"/>
    <w:rsid w:val="001817A4"/>
    <w:rsid w:val="001818C9"/>
    <w:rsid w:val="00181B52"/>
    <w:rsid w:val="00181CCB"/>
    <w:rsid w:val="00181E84"/>
    <w:rsid w:val="0018225A"/>
    <w:rsid w:val="001822DB"/>
    <w:rsid w:val="00182398"/>
    <w:rsid w:val="001824AC"/>
    <w:rsid w:val="00182750"/>
    <w:rsid w:val="00183051"/>
    <w:rsid w:val="0018340C"/>
    <w:rsid w:val="00183579"/>
    <w:rsid w:val="00183ADC"/>
    <w:rsid w:val="00183C46"/>
    <w:rsid w:val="0018417A"/>
    <w:rsid w:val="001841B7"/>
    <w:rsid w:val="0018426A"/>
    <w:rsid w:val="00184308"/>
    <w:rsid w:val="00184935"/>
    <w:rsid w:val="00184AEC"/>
    <w:rsid w:val="00184BB5"/>
    <w:rsid w:val="00184C3D"/>
    <w:rsid w:val="00184EF2"/>
    <w:rsid w:val="00185049"/>
    <w:rsid w:val="00185085"/>
    <w:rsid w:val="001850CF"/>
    <w:rsid w:val="001852FE"/>
    <w:rsid w:val="00185322"/>
    <w:rsid w:val="001853C9"/>
    <w:rsid w:val="00185859"/>
    <w:rsid w:val="001858DB"/>
    <w:rsid w:val="00185A99"/>
    <w:rsid w:val="00185B74"/>
    <w:rsid w:val="00185E59"/>
    <w:rsid w:val="001863FE"/>
    <w:rsid w:val="00186605"/>
    <w:rsid w:val="001866D2"/>
    <w:rsid w:val="0018687E"/>
    <w:rsid w:val="00186B06"/>
    <w:rsid w:val="00186DDF"/>
    <w:rsid w:val="0018709B"/>
    <w:rsid w:val="0018745D"/>
    <w:rsid w:val="0018747F"/>
    <w:rsid w:val="00187488"/>
    <w:rsid w:val="0018758C"/>
    <w:rsid w:val="0018792E"/>
    <w:rsid w:val="00187A97"/>
    <w:rsid w:val="00187BD9"/>
    <w:rsid w:val="00187CCC"/>
    <w:rsid w:val="00187D7D"/>
    <w:rsid w:val="00187DBB"/>
    <w:rsid w:val="00187E3E"/>
    <w:rsid w:val="00187F0B"/>
    <w:rsid w:val="001904C3"/>
    <w:rsid w:val="001908B8"/>
    <w:rsid w:val="00190A8C"/>
    <w:rsid w:val="00190B2F"/>
    <w:rsid w:val="00190D75"/>
    <w:rsid w:val="00190D87"/>
    <w:rsid w:val="00190E8F"/>
    <w:rsid w:val="00190FAD"/>
    <w:rsid w:val="001914F8"/>
    <w:rsid w:val="00191571"/>
    <w:rsid w:val="00191816"/>
    <w:rsid w:val="00191BD6"/>
    <w:rsid w:val="00191C2B"/>
    <w:rsid w:val="00191E05"/>
    <w:rsid w:val="00191E42"/>
    <w:rsid w:val="00192486"/>
    <w:rsid w:val="00192498"/>
    <w:rsid w:val="00192ACC"/>
    <w:rsid w:val="00192D2B"/>
    <w:rsid w:val="00192D92"/>
    <w:rsid w:val="0019302D"/>
    <w:rsid w:val="00193041"/>
    <w:rsid w:val="0019304E"/>
    <w:rsid w:val="001930DE"/>
    <w:rsid w:val="0019312E"/>
    <w:rsid w:val="00193176"/>
    <w:rsid w:val="00193237"/>
    <w:rsid w:val="001932E4"/>
    <w:rsid w:val="0019338D"/>
    <w:rsid w:val="0019351A"/>
    <w:rsid w:val="00193831"/>
    <w:rsid w:val="00193849"/>
    <w:rsid w:val="0019384E"/>
    <w:rsid w:val="001938DD"/>
    <w:rsid w:val="00193A37"/>
    <w:rsid w:val="00193AAC"/>
    <w:rsid w:val="00193E0E"/>
    <w:rsid w:val="001941D9"/>
    <w:rsid w:val="0019440F"/>
    <w:rsid w:val="00194554"/>
    <w:rsid w:val="00194562"/>
    <w:rsid w:val="00194602"/>
    <w:rsid w:val="00194944"/>
    <w:rsid w:val="00194A42"/>
    <w:rsid w:val="00194F70"/>
    <w:rsid w:val="001950C0"/>
    <w:rsid w:val="00195244"/>
    <w:rsid w:val="00195422"/>
    <w:rsid w:val="001954D5"/>
    <w:rsid w:val="00195544"/>
    <w:rsid w:val="00195867"/>
    <w:rsid w:val="0019594B"/>
    <w:rsid w:val="00195B24"/>
    <w:rsid w:val="001961F2"/>
    <w:rsid w:val="001962CB"/>
    <w:rsid w:val="0019633B"/>
    <w:rsid w:val="00196B23"/>
    <w:rsid w:val="00196C15"/>
    <w:rsid w:val="00196E2A"/>
    <w:rsid w:val="0019749E"/>
    <w:rsid w:val="001975E4"/>
    <w:rsid w:val="00197874"/>
    <w:rsid w:val="00197923"/>
    <w:rsid w:val="001979D2"/>
    <w:rsid w:val="001979FE"/>
    <w:rsid w:val="00197BD2"/>
    <w:rsid w:val="00197CD5"/>
    <w:rsid w:val="00197D82"/>
    <w:rsid w:val="00197E36"/>
    <w:rsid w:val="00197E7D"/>
    <w:rsid w:val="001A0299"/>
    <w:rsid w:val="001A03A3"/>
    <w:rsid w:val="001A03B4"/>
    <w:rsid w:val="001A0441"/>
    <w:rsid w:val="001A050D"/>
    <w:rsid w:val="001A0A6F"/>
    <w:rsid w:val="001A0D80"/>
    <w:rsid w:val="001A0F77"/>
    <w:rsid w:val="001A1355"/>
    <w:rsid w:val="001A1A66"/>
    <w:rsid w:val="001A1A7E"/>
    <w:rsid w:val="001A1E6B"/>
    <w:rsid w:val="001A1E70"/>
    <w:rsid w:val="001A21CB"/>
    <w:rsid w:val="001A2286"/>
    <w:rsid w:val="001A2924"/>
    <w:rsid w:val="001A2A5E"/>
    <w:rsid w:val="001A2B44"/>
    <w:rsid w:val="001A2D31"/>
    <w:rsid w:val="001A3335"/>
    <w:rsid w:val="001A3347"/>
    <w:rsid w:val="001A3479"/>
    <w:rsid w:val="001A3586"/>
    <w:rsid w:val="001A37E7"/>
    <w:rsid w:val="001A3B97"/>
    <w:rsid w:val="001A3EB9"/>
    <w:rsid w:val="001A404D"/>
    <w:rsid w:val="001A40BE"/>
    <w:rsid w:val="001A46B8"/>
    <w:rsid w:val="001A46D5"/>
    <w:rsid w:val="001A47D2"/>
    <w:rsid w:val="001A47DB"/>
    <w:rsid w:val="001A493A"/>
    <w:rsid w:val="001A4AB6"/>
    <w:rsid w:val="001A4C49"/>
    <w:rsid w:val="001A4C98"/>
    <w:rsid w:val="001A4D04"/>
    <w:rsid w:val="001A5002"/>
    <w:rsid w:val="001A530D"/>
    <w:rsid w:val="001A55DC"/>
    <w:rsid w:val="001A56E1"/>
    <w:rsid w:val="001A5846"/>
    <w:rsid w:val="001A5B08"/>
    <w:rsid w:val="001A5BAE"/>
    <w:rsid w:val="001A5DC5"/>
    <w:rsid w:val="001A5E76"/>
    <w:rsid w:val="001A5F42"/>
    <w:rsid w:val="001A6019"/>
    <w:rsid w:val="001A621B"/>
    <w:rsid w:val="001A63CE"/>
    <w:rsid w:val="001A6756"/>
    <w:rsid w:val="001A6858"/>
    <w:rsid w:val="001A6CAD"/>
    <w:rsid w:val="001A6E3D"/>
    <w:rsid w:val="001A75B4"/>
    <w:rsid w:val="001A76D3"/>
    <w:rsid w:val="001A7892"/>
    <w:rsid w:val="001A7A76"/>
    <w:rsid w:val="001A7AAF"/>
    <w:rsid w:val="001A7C8B"/>
    <w:rsid w:val="001A7CA2"/>
    <w:rsid w:val="001A7E24"/>
    <w:rsid w:val="001A7FAD"/>
    <w:rsid w:val="001B0682"/>
    <w:rsid w:val="001B0738"/>
    <w:rsid w:val="001B08A8"/>
    <w:rsid w:val="001B0A85"/>
    <w:rsid w:val="001B0D6D"/>
    <w:rsid w:val="001B18D7"/>
    <w:rsid w:val="001B1AB1"/>
    <w:rsid w:val="001B1E3E"/>
    <w:rsid w:val="001B1EAD"/>
    <w:rsid w:val="001B1F4F"/>
    <w:rsid w:val="001B20F5"/>
    <w:rsid w:val="001B2146"/>
    <w:rsid w:val="001B228D"/>
    <w:rsid w:val="001B24EB"/>
    <w:rsid w:val="001B25CD"/>
    <w:rsid w:val="001B264B"/>
    <w:rsid w:val="001B277A"/>
    <w:rsid w:val="001B2927"/>
    <w:rsid w:val="001B2E2B"/>
    <w:rsid w:val="001B2E2D"/>
    <w:rsid w:val="001B2E49"/>
    <w:rsid w:val="001B2ED5"/>
    <w:rsid w:val="001B3125"/>
    <w:rsid w:val="001B3308"/>
    <w:rsid w:val="001B3315"/>
    <w:rsid w:val="001B3418"/>
    <w:rsid w:val="001B392F"/>
    <w:rsid w:val="001B3A07"/>
    <w:rsid w:val="001B3DAA"/>
    <w:rsid w:val="001B406F"/>
    <w:rsid w:val="001B40D7"/>
    <w:rsid w:val="001B4173"/>
    <w:rsid w:val="001B4269"/>
    <w:rsid w:val="001B454B"/>
    <w:rsid w:val="001B4571"/>
    <w:rsid w:val="001B48D4"/>
    <w:rsid w:val="001B4A0A"/>
    <w:rsid w:val="001B4BB2"/>
    <w:rsid w:val="001B504F"/>
    <w:rsid w:val="001B54BB"/>
    <w:rsid w:val="001B57DB"/>
    <w:rsid w:val="001B5827"/>
    <w:rsid w:val="001B5BE6"/>
    <w:rsid w:val="001B5C61"/>
    <w:rsid w:val="001B5E21"/>
    <w:rsid w:val="001B5E45"/>
    <w:rsid w:val="001B5E51"/>
    <w:rsid w:val="001B5E70"/>
    <w:rsid w:val="001B63A0"/>
    <w:rsid w:val="001B63EC"/>
    <w:rsid w:val="001B6583"/>
    <w:rsid w:val="001B6719"/>
    <w:rsid w:val="001B6934"/>
    <w:rsid w:val="001B69A6"/>
    <w:rsid w:val="001B69D5"/>
    <w:rsid w:val="001B6A5B"/>
    <w:rsid w:val="001B6B3C"/>
    <w:rsid w:val="001B6BD0"/>
    <w:rsid w:val="001B6C44"/>
    <w:rsid w:val="001B6FD6"/>
    <w:rsid w:val="001B7026"/>
    <w:rsid w:val="001B731C"/>
    <w:rsid w:val="001B7789"/>
    <w:rsid w:val="001B77AC"/>
    <w:rsid w:val="001B77B1"/>
    <w:rsid w:val="001B783B"/>
    <w:rsid w:val="001B78A3"/>
    <w:rsid w:val="001B7907"/>
    <w:rsid w:val="001B7B88"/>
    <w:rsid w:val="001B7C4C"/>
    <w:rsid w:val="001B7D14"/>
    <w:rsid w:val="001B7E5A"/>
    <w:rsid w:val="001B7F47"/>
    <w:rsid w:val="001C0216"/>
    <w:rsid w:val="001C0343"/>
    <w:rsid w:val="001C049B"/>
    <w:rsid w:val="001C07BA"/>
    <w:rsid w:val="001C08FC"/>
    <w:rsid w:val="001C0AA1"/>
    <w:rsid w:val="001C0B53"/>
    <w:rsid w:val="001C11A3"/>
    <w:rsid w:val="001C154E"/>
    <w:rsid w:val="001C1684"/>
    <w:rsid w:val="001C19AB"/>
    <w:rsid w:val="001C1B10"/>
    <w:rsid w:val="001C1B94"/>
    <w:rsid w:val="001C1D5C"/>
    <w:rsid w:val="001C1DCD"/>
    <w:rsid w:val="001C1FF4"/>
    <w:rsid w:val="001C2178"/>
    <w:rsid w:val="001C2351"/>
    <w:rsid w:val="001C2421"/>
    <w:rsid w:val="001C2476"/>
    <w:rsid w:val="001C25FE"/>
    <w:rsid w:val="001C2638"/>
    <w:rsid w:val="001C2806"/>
    <w:rsid w:val="001C29FA"/>
    <w:rsid w:val="001C2C9D"/>
    <w:rsid w:val="001C2F5E"/>
    <w:rsid w:val="001C31F4"/>
    <w:rsid w:val="001C3218"/>
    <w:rsid w:val="001C3808"/>
    <w:rsid w:val="001C3873"/>
    <w:rsid w:val="001C3A68"/>
    <w:rsid w:val="001C3AA6"/>
    <w:rsid w:val="001C3ADA"/>
    <w:rsid w:val="001C3B88"/>
    <w:rsid w:val="001C3CBE"/>
    <w:rsid w:val="001C3D8A"/>
    <w:rsid w:val="001C3E6C"/>
    <w:rsid w:val="001C3EC2"/>
    <w:rsid w:val="001C3F0A"/>
    <w:rsid w:val="001C42E3"/>
    <w:rsid w:val="001C42EF"/>
    <w:rsid w:val="001C4356"/>
    <w:rsid w:val="001C4E27"/>
    <w:rsid w:val="001C50A7"/>
    <w:rsid w:val="001C544C"/>
    <w:rsid w:val="001C5558"/>
    <w:rsid w:val="001C564F"/>
    <w:rsid w:val="001C5722"/>
    <w:rsid w:val="001C57AD"/>
    <w:rsid w:val="001C57FA"/>
    <w:rsid w:val="001C5883"/>
    <w:rsid w:val="001C59D2"/>
    <w:rsid w:val="001C5A37"/>
    <w:rsid w:val="001C5C43"/>
    <w:rsid w:val="001C6039"/>
    <w:rsid w:val="001C632E"/>
    <w:rsid w:val="001C64F1"/>
    <w:rsid w:val="001C6947"/>
    <w:rsid w:val="001C6B50"/>
    <w:rsid w:val="001C6BB0"/>
    <w:rsid w:val="001C6D80"/>
    <w:rsid w:val="001C6E4F"/>
    <w:rsid w:val="001C6F05"/>
    <w:rsid w:val="001C709B"/>
    <w:rsid w:val="001C7373"/>
    <w:rsid w:val="001C7962"/>
    <w:rsid w:val="001C7A20"/>
    <w:rsid w:val="001C7AB6"/>
    <w:rsid w:val="001C7D66"/>
    <w:rsid w:val="001C7E6E"/>
    <w:rsid w:val="001C7F51"/>
    <w:rsid w:val="001D0134"/>
    <w:rsid w:val="001D0194"/>
    <w:rsid w:val="001D0232"/>
    <w:rsid w:val="001D048D"/>
    <w:rsid w:val="001D0513"/>
    <w:rsid w:val="001D067F"/>
    <w:rsid w:val="001D06E6"/>
    <w:rsid w:val="001D0B0A"/>
    <w:rsid w:val="001D0C3A"/>
    <w:rsid w:val="001D0D56"/>
    <w:rsid w:val="001D0E2F"/>
    <w:rsid w:val="001D0FD6"/>
    <w:rsid w:val="001D117E"/>
    <w:rsid w:val="001D15F2"/>
    <w:rsid w:val="001D16E1"/>
    <w:rsid w:val="001D1A36"/>
    <w:rsid w:val="001D2303"/>
    <w:rsid w:val="001D2309"/>
    <w:rsid w:val="001D23B6"/>
    <w:rsid w:val="001D254D"/>
    <w:rsid w:val="001D283A"/>
    <w:rsid w:val="001D3087"/>
    <w:rsid w:val="001D319B"/>
    <w:rsid w:val="001D3290"/>
    <w:rsid w:val="001D3C92"/>
    <w:rsid w:val="001D3EA6"/>
    <w:rsid w:val="001D42F1"/>
    <w:rsid w:val="001D46C7"/>
    <w:rsid w:val="001D494C"/>
    <w:rsid w:val="001D4C7B"/>
    <w:rsid w:val="001D4C96"/>
    <w:rsid w:val="001D4D15"/>
    <w:rsid w:val="001D4D35"/>
    <w:rsid w:val="001D4D61"/>
    <w:rsid w:val="001D52CA"/>
    <w:rsid w:val="001D545B"/>
    <w:rsid w:val="001D54E0"/>
    <w:rsid w:val="001D5788"/>
    <w:rsid w:val="001D5A05"/>
    <w:rsid w:val="001D5A27"/>
    <w:rsid w:val="001D5A55"/>
    <w:rsid w:val="001D5B42"/>
    <w:rsid w:val="001D5E4F"/>
    <w:rsid w:val="001D6090"/>
    <w:rsid w:val="001D60D3"/>
    <w:rsid w:val="001D617B"/>
    <w:rsid w:val="001D62E5"/>
    <w:rsid w:val="001D6733"/>
    <w:rsid w:val="001D673B"/>
    <w:rsid w:val="001D6794"/>
    <w:rsid w:val="001D692D"/>
    <w:rsid w:val="001D6A50"/>
    <w:rsid w:val="001D6C71"/>
    <w:rsid w:val="001D6C93"/>
    <w:rsid w:val="001D6E46"/>
    <w:rsid w:val="001D6E66"/>
    <w:rsid w:val="001D6F34"/>
    <w:rsid w:val="001D72A6"/>
    <w:rsid w:val="001D76B5"/>
    <w:rsid w:val="001D778C"/>
    <w:rsid w:val="001D78AA"/>
    <w:rsid w:val="001D7914"/>
    <w:rsid w:val="001D7AE4"/>
    <w:rsid w:val="001D7BE4"/>
    <w:rsid w:val="001D7DCD"/>
    <w:rsid w:val="001D7EC7"/>
    <w:rsid w:val="001E00FE"/>
    <w:rsid w:val="001E041B"/>
    <w:rsid w:val="001E073E"/>
    <w:rsid w:val="001E0947"/>
    <w:rsid w:val="001E0C60"/>
    <w:rsid w:val="001E0CCB"/>
    <w:rsid w:val="001E0CEA"/>
    <w:rsid w:val="001E11B3"/>
    <w:rsid w:val="001E126D"/>
    <w:rsid w:val="001E12FE"/>
    <w:rsid w:val="001E132B"/>
    <w:rsid w:val="001E1E8A"/>
    <w:rsid w:val="001E1EAD"/>
    <w:rsid w:val="001E20F3"/>
    <w:rsid w:val="001E25CC"/>
    <w:rsid w:val="001E2773"/>
    <w:rsid w:val="001E2B6C"/>
    <w:rsid w:val="001E2E87"/>
    <w:rsid w:val="001E2FBF"/>
    <w:rsid w:val="001E317D"/>
    <w:rsid w:val="001E350F"/>
    <w:rsid w:val="001E3527"/>
    <w:rsid w:val="001E3543"/>
    <w:rsid w:val="001E385C"/>
    <w:rsid w:val="001E3A2C"/>
    <w:rsid w:val="001E3B2C"/>
    <w:rsid w:val="001E3BDB"/>
    <w:rsid w:val="001E3CD4"/>
    <w:rsid w:val="001E3CDA"/>
    <w:rsid w:val="001E3D84"/>
    <w:rsid w:val="001E44B6"/>
    <w:rsid w:val="001E45F5"/>
    <w:rsid w:val="001E46F7"/>
    <w:rsid w:val="001E48AA"/>
    <w:rsid w:val="001E4BD2"/>
    <w:rsid w:val="001E4CBE"/>
    <w:rsid w:val="001E4CC5"/>
    <w:rsid w:val="001E4CD3"/>
    <w:rsid w:val="001E54E9"/>
    <w:rsid w:val="001E569E"/>
    <w:rsid w:val="001E56CD"/>
    <w:rsid w:val="001E56D4"/>
    <w:rsid w:val="001E5C97"/>
    <w:rsid w:val="001E60AC"/>
    <w:rsid w:val="001E643A"/>
    <w:rsid w:val="001E6469"/>
    <w:rsid w:val="001E670C"/>
    <w:rsid w:val="001E6902"/>
    <w:rsid w:val="001E6BA1"/>
    <w:rsid w:val="001E6CFC"/>
    <w:rsid w:val="001E704E"/>
    <w:rsid w:val="001E7103"/>
    <w:rsid w:val="001E7765"/>
    <w:rsid w:val="001E7E0B"/>
    <w:rsid w:val="001F01D3"/>
    <w:rsid w:val="001F0334"/>
    <w:rsid w:val="001F07C1"/>
    <w:rsid w:val="001F080B"/>
    <w:rsid w:val="001F089B"/>
    <w:rsid w:val="001F0A5F"/>
    <w:rsid w:val="001F0AC9"/>
    <w:rsid w:val="001F0CD7"/>
    <w:rsid w:val="001F0EAD"/>
    <w:rsid w:val="001F1199"/>
    <w:rsid w:val="001F130F"/>
    <w:rsid w:val="001F145B"/>
    <w:rsid w:val="001F17C4"/>
    <w:rsid w:val="001F180F"/>
    <w:rsid w:val="001F1982"/>
    <w:rsid w:val="001F1C0E"/>
    <w:rsid w:val="001F1E5E"/>
    <w:rsid w:val="001F2266"/>
    <w:rsid w:val="001F2617"/>
    <w:rsid w:val="001F2A9B"/>
    <w:rsid w:val="001F2B43"/>
    <w:rsid w:val="001F2BDD"/>
    <w:rsid w:val="001F3136"/>
    <w:rsid w:val="001F3659"/>
    <w:rsid w:val="001F3724"/>
    <w:rsid w:val="001F37F5"/>
    <w:rsid w:val="001F3858"/>
    <w:rsid w:val="001F3C61"/>
    <w:rsid w:val="001F4190"/>
    <w:rsid w:val="001F436F"/>
    <w:rsid w:val="001F43B1"/>
    <w:rsid w:val="001F4703"/>
    <w:rsid w:val="001F4F32"/>
    <w:rsid w:val="001F4FAD"/>
    <w:rsid w:val="001F54B0"/>
    <w:rsid w:val="001F5789"/>
    <w:rsid w:val="001F58FC"/>
    <w:rsid w:val="001F59AD"/>
    <w:rsid w:val="001F5D67"/>
    <w:rsid w:val="001F6001"/>
    <w:rsid w:val="001F632D"/>
    <w:rsid w:val="001F6391"/>
    <w:rsid w:val="001F64FF"/>
    <w:rsid w:val="001F6666"/>
    <w:rsid w:val="001F6678"/>
    <w:rsid w:val="001F6901"/>
    <w:rsid w:val="001F6BDC"/>
    <w:rsid w:val="001F6C8F"/>
    <w:rsid w:val="001F6FB9"/>
    <w:rsid w:val="001F729C"/>
    <w:rsid w:val="001F73F0"/>
    <w:rsid w:val="001F7464"/>
    <w:rsid w:val="001F7737"/>
    <w:rsid w:val="001F7C29"/>
    <w:rsid w:val="001F7E27"/>
    <w:rsid w:val="001F7FA8"/>
    <w:rsid w:val="00200093"/>
    <w:rsid w:val="00200327"/>
    <w:rsid w:val="00200476"/>
    <w:rsid w:val="002004F8"/>
    <w:rsid w:val="00200901"/>
    <w:rsid w:val="00200E0D"/>
    <w:rsid w:val="00200F0F"/>
    <w:rsid w:val="0020148E"/>
    <w:rsid w:val="002016C8"/>
    <w:rsid w:val="002016FE"/>
    <w:rsid w:val="002017C8"/>
    <w:rsid w:val="00201BB9"/>
    <w:rsid w:val="0020201E"/>
    <w:rsid w:val="002020D9"/>
    <w:rsid w:val="002023E7"/>
    <w:rsid w:val="00202542"/>
    <w:rsid w:val="002025E9"/>
    <w:rsid w:val="00202849"/>
    <w:rsid w:val="00202992"/>
    <w:rsid w:val="00202A56"/>
    <w:rsid w:val="00202B09"/>
    <w:rsid w:val="00202B7F"/>
    <w:rsid w:val="00203103"/>
    <w:rsid w:val="00203361"/>
    <w:rsid w:val="0020336E"/>
    <w:rsid w:val="00203A9C"/>
    <w:rsid w:val="00203AAF"/>
    <w:rsid w:val="00203BA5"/>
    <w:rsid w:val="00203F5E"/>
    <w:rsid w:val="0020415E"/>
    <w:rsid w:val="0020418C"/>
    <w:rsid w:val="002044DE"/>
    <w:rsid w:val="002045C1"/>
    <w:rsid w:val="0020462C"/>
    <w:rsid w:val="00204683"/>
    <w:rsid w:val="00204A4A"/>
    <w:rsid w:val="00204AEC"/>
    <w:rsid w:val="00204C37"/>
    <w:rsid w:val="00204C44"/>
    <w:rsid w:val="00204DEC"/>
    <w:rsid w:val="00204FDD"/>
    <w:rsid w:val="00205020"/>
    <w:rsid w:val="00205153"/>
    <w:rsid w:val="0020580B"/>
    <w:rsid w:val="00205C1B"/>
    <w:rsid w:val="00205D9D"/>
    <w:rsid w:val="00205ED6"/>
    <w:rsid w:val="0020607C"/>
    <w:rsid w:val="0020623B"/>
    <w:rsid w:val="002063CA"/>
    <w:rsid w:val="00206898"/>
    <w:rsid w:val="0020690D"/>
    <w:rsid w:val="0020698B"/>
    <w:rsid w:val="00206EDA"/>
    <w:rsid w:val="0020717E"/>
    <w:rsid w:val="0020773B"/>
    <w:rsid w:val="002101A4"/>
    <w:rsid w:val="002102B4"/>
    <w:rsid w:val="00210388"/>
    <w:rsid w:val="0021095F"/>
    <w:rsid w:val="00210A8D"/>
    <w:rsid w:val="00210AC0"/>
    <w:rsid w:val="00210E79"/>
    <w:rsid w:val="00211189"/>
    <w:rsid w:val="002112C4"/>
    <w:rsid w:val="002115D1"/>
    <w:rsid w:val="00211748"/>
    <w:rsid w:val="002119AB"/>
    <w:rsid w:val="00211CFC"/>
    <w:rsid w:val="00211E88"/>
    <w:rsid w:val="00211F10"/>
    <w:rsid w:val="00211FFE"/>
    <w:rsid w:val="00212193"/>
    <w:rsid w:val="002121FC"/>
    <w:rsid w:val="00212B9F"/>
    <w:rsid w:val="00212D08"/>
    <w:rsid w:val="00212D3B"/>
    <w:rsid w:val="002133EB"/>
    <w:rsid w:val="00213674"/>
    <w:rsid w:val="00213B4F"/>
    <w:rsid w:val="00213FEF"/>
    <w:rsid w:val="00214103"/>
    <w:rsid w:val="002142DB"/>
    <w:rsid w:val="00214644"/>
    <w:rsid w:val="00214840"/>
    <w:rsid w:val="00214AC5"/>
    <w:rsid w:val="00214B07"/>
    <w:rsid w:val="00214C65"/>
    <w:rsid w:val="00214E02"/>
    <w:rsid w:val="0021523F"/>
    <w:rsid w:val="00215308"/>
    <w:rsid w:val="002153B9"/>
    <w:rsid w:val="00215857"/>
    <w:rsid w:val="00215CEF"/>
    <w:rsid w:val="00215F89"/>
    <w:rsid w:val="002161E1"/>
    <w:rsid w:val="0021632E"/>
    <w:rsid w:val="002164B6"/>
    <w:rsid w:val="00216519"/>
    <w:rsid w:val="002169BA"/>
    <w:rsid w:val="00216E09"/>
    <w:rsid w:val="00216E38"/>
    <w:rsid w:val="00217137"/>
    <w:rsid w:val="00217422"/>
    <w:rsid w:val="00217A85"/>
    <w:rsid w:val="00217AAB"/>
    <w:rsid w:val="00217AD5"/>
    <w:rsid w:val="00217C72"/>
    <w:rsid w:val="002200B6"/>
    <w:rsid w:val="002204FF"/>
    <w:rsid w:val="0022051D"/>
    <w:rsid w:val="00220583"/>
    <w:rsid w:val="00220680"/>
    <w:rsid w:val="00220A9C"/>
    <w:rsid w:val="00220B45"/>
    <w:rsid w:val="00220BFB"/>
    <w:rsid w:val="00220C1D"/>
    <w:rsid w:val="00220E5C"/>
    <w:rsid w:val="00221255"/>
    <w:rsid w:val="0022131A"/>
    <w:rsid w:val="00221342"/>
    <w:rsid w:val="002216F9"/>
    <w:rsid w:val="00221865"/>
    <w:rsid w:val="00221B82"/>
    <w:rsid w:val="00221F80"/>
    <w:rsid w:val="00222044"/>
    <w:rsid w:val="00222385"/>
    <w:rsid w:val="00222559"/>
    <w:rsid w:val="002226BE"/>
    <w:rsid w:val="0022276B"/>
    <w:rsid w:val="00222825"/>
    <w:rsid w:val="00222EBF"/>
    <w:rsid w:val="002230FD"/>
    <w:rsid w:val="00223272"/>
    <w:rsid w:val="002234F9"/>
    <w:rsid w:val="0022383E"/>
    <w:rsid w:val="00223AC8"/>
    <w:rsid w:val="00223C76"/>
    <w:rsid w:val="00223D42"/>
    <w:rsid w:val="00223F73"/>
    <w:rsid w:val="00224041"/>
    <w:rsid w:val="002240B8"/>
    <w:rsid w:val="002241EA"/>
    <w:rsid w:val="002241F1"/>
    <w:rsid w:val="0022420D"/>
    <w:rsid w:val="00224505"/>
    <w:rsid w:val="002249EB"/>
    <w:rsid w:val="00224DD8"/>
    <w:rsid w:val="002252EE"/>
    <w:rsid w:val="00225307"/>
    <w:rsid w:val="00225366"/>
    <w:rsid w:val="00225383"/>
    <w:rsid w:val="00225838"/>
    <w:rsid w:val="0022599F"/>
    <w:rsid w:val="00225A48"/>
    <w:rsid w:val="00225ED4"/>
    <w:rsid w:val="0022635B"/>
    <w:rsid w:val="0022636D"/>
    <w:rsid w:val="002263DC"/>
    <w:rsid w:val="00226603"/>
    <w:rsid w:val="00226E7C"/>
    <w:rsid w:val="002276ED"/>
    <w:rsid w:val="0022773F"/>
    <w:rsid w:val="002278EB"/>
    <w:rsid w:val="00227B46"/>
    <w:rsid w:val="00230466"/>
    <w:rsid w:val="002306AE"/>
    <w:rsid w:val="00230829"/>
    <w:rsid w:val="00230897"/>
    <w:rsid w:val="00230916"/>
    <w:rsid w:val="00230D56"/>
    <w:rsid w:val="00230EB3"/>
    <w:rsid w:val="002312BC"/>
    <w:rsid w:val="002313DF"/>
    <w:rsid w:val="0023177C"/>
    <w:rsid w:val="0023178F"/>
    <w:rsid w:val="002318C2"/>
    <w:rsid w:val="00231B1A"/>
    <w:rsid w:val="002323D7"/>
    <w:rsid w:val="00232508"/>
    <w:rsid w:val="002326F3"/>
    <w:rsid w:val="00232734"/>
    <w:rsid w:val="00232958"/>
    <w:rsid w:val="002329EC"/>
    <w:rsid w:val="00232A2B"/>
    <w:rsid w:val="00232D98"/>
    <w:rsid w:val="00232FC9"/>
    <w:rsid w:val="00233696"/>
    <w:rsid w:val="002338DF"/>
    <w:rsid w:val="0023394B"/>
    <w:rsid w:val="00233B34"/>
    <w:rsid w:val="002342C6"/>
    <w:rsid w:val="00234355"/>
    <w:rsid w:val="00234569"/>
    <w:rsid w:val="002348AF"/>
    <w:rsid w:val="00234965"/>
    <w:rsid w:val="00234A5A"/>
    <w:rsid w:val="00234CFF"/>
    <w:rsid w:val="00234F66"/>
    <w:rsid w:val="00235067"/>
    <w:rsid w:val="002351AF"/>
    <w:rsid w:val="0023521A"/>
    <w:rsid w:val="00235246"/>
    <w:rsid w:val="00235254"/>
    <w:rsid w:val="0023559E"/>
    <w:rsid w:val="00235688"/>
    <w:rsid w:val="002358ED"/>
    <w:rsid w:val="00235969"/>
    <w:rsid w:val="002359E2"/>
    <w:rsid w:val="00235B81"/>
    <w:rsid w:val="00235CE3"/>
    <w:rsid w:val="00235DAA"/>
    <w:rsid w:val="00235EF0"/>
    <w:rsid w:val="002362E3"/>
    <w:rsid w:val="0023689C"/>
    <w:rsid w:val="00236924"/>
    <w:rsid w:val="00236B30"/>
    <w:rsid w:val="00236CBC"/>
    <w:rsid w:val="00236DDE"/>
    <w:rsid w:val="002370C5"/>
    <w:rsid w:val="0023714B"/>
    <w:rsid w:val="0023743A"/>
    <w:rsid w:val="002376FE"/>
    <w:rsid w:val="002377C8"/>
    <w:rsid w:val="002379C6"/>
    <w:rsid w:val="00237B9E"/>
    <w:rsid w:val="00237C1B"/>
    <w:rsid w:val="00237CBE"/>
    <w:rsid w:val="00237F97"/>
    <w:rsid w:val="00237F9F"/>
    <w:rsid w:val="0024057E"/>
    <w:rsid w:val="0024067B"/>
    <w:rsid w:val="0024098F"/>
    <w:rsid w:val="00240ACA"/>
    <w:rsid w:val="00240EAC"/>
    <w:rsid w:val="00240F3A"/>
    <w:rsid w:val="00241055"/>
    <w:rsid w:val="002410BF"/>
    <w:rsid w:val="002410C8"/>
    <w:rsid w:val="002412A6"/>
    <w:rsid w:val="00241658"/>
    <w:rsid w:val="00241834"/>
    <w:rsid w:val="00241857"/>
    <w:rsid w:val="002419D5"/>
    <w:rsid w:val="002420C6"/>
    <w:rsid w:val="0024244C"/>
    <w:rsid w:val="00242540"/>
    <w:rsid w:val="00242786"/>
    <w:rsid w:val="00242820"/>
    <w:rsid w:val="002428B8"/>
    <w:rsid w:val="00242902"/>
    <w:rsid w:val="00242DD9"/>
    <w:rsid w:val="00242EE1"/>
    <w:rsid w:val="00242F59"/>
    <w:rsid w:val="00242FC5"/>
    <w:rsid w:val="0024348E"/>
    <w:rsid w:val="002435A6"/>
    <w:rsid w:val="00243773"/>
    <w:rsid w:val="00243A94"/>
    <w:rsid w:val="00243A95"/>
    <w:rsid w:val="00243D5F"/>
    <w:rsid w:val="00243DC5"/>
    <w:rsid w:val="00243EDF"/>
    <w:rsid w:val="00243EEA"/>
    <w:rsid w:val="00243F3C"/>
    <w:rsid w:val="002444AA"/>
    <w:rsid w:val="002446DB"/>
    <w:rsid w:val="00244B46"/>
    <w:rsid w:val="00244C99"/>
    <w:rsid w:val="00244CE0"/>
    <w:rsid w:val="00244EB2"/>
    <w:rsid w:val="00244F13"/>
    <w:rsid w:val="00245031"/>
    <w:rsid w:val="0024544B"/>
    <w:rsid w:val="0024547D"/>
    <w:rsid w:val="002454E2"/>
    <w:rsid w:val="00245578"/>
    <w:rsid w:val="00245689"/>
    <w:rsid w:val="00245749"/>
    <w:rsid w:val="00245859"/>
    <w:rsid w:val="002458C3"/>
    <w:rsid w:val="0024617F"/>
    <w:rsid w:val="002461E7"/>
    <w:rsid w:val="002462DD"/>
    <w:rsid w:val="002462F5"/>
    <w:rsid w:val="00246654"/>
    <w:rsid w:val="00246739"/>
    <w:rsid w:val="00246B59"/>
    <w:rsid w:val="00246B95"/>
    <w:rsid w:val="00246BCA"/>
    <w:rsid w:val="00246C87"/>
    <w:rsid w:val="00246FDE"/>
    <w:rsid w:val="0024710B"/>
    <w:rsid w:val="0024724A"/>
    <w:rsid w:val="00247822"/>
    <w:rsid w:val="00247AB0"/>
    <w:rsid w:val="00247E09"/>
    <w:rsid w:val="00247F5D"/>
    <w:rsid w:val="00247FF4"/>
    <w:rsid w:val="00250372"/>
    <w:rsid w:val="00250396"/>
    <w:rsid w:val="00250601"/>
    <w:rsid w:val="00250644"/>
    <w:rsid w:val="002508F4"/>
    <w:rsid w:val="0025095F"/>
    <w:rsid w:val="00250AD2"/>
    <w:rsid w:val="00250B16"/>
    <w:rsid w:val="00250B4D"/>
    <w:rsid w:val="00250BE5"/>
    <w:rsid w:val="00250DB5"/>
    <w:rsid w:val="00250F64"/>
    <w:rsid w:val="002513F8"/>
    <w:rsid w:val="00251625"/>
    <w:rsid w:val="00251A97"/>
    <w:rsid w:val="00251BDC"/>
    <w:rsid w:val="00251C0C"/>
    <w:rsid w:val="00251C15"/>
    <w:rsid w:val="00251C49"/>
    <w:rsid w:val="002526EE"/>
    <w:rsid w:val="00252867"/>
    <w:rsid w:val="00252B7C"/>
    <w:rsid w:val="002534F9"/>
    <w:rsid w:val="00253B74"/>
    <w:rsid w:val="00253C2B"/>
    <w:rsid w:val="00253D0C"/>
    <w:rsid w:val="002543E9"/>
    <w:rsid w:val="0025453A"/>
    <w:rsid w:val="00254572"/>
    <w:rsid w:val="00254672"/>
    <w:rsid w:val="00254839"/>
    <w:rsid w:val="00254909"/>
    <w:rsid w:val="00254B3F"/>
    <w:rsid w:val="00254C36"/>
    <w:rsid w:val="00254D98"/>
    <w:rsid w:val="00255066"/>
    <w:rsid w:val="002551B6"/>
    <w:rsid w:val="0025569E"/>
    <w:rsid w:val="0025578F"/>
    <w:rsid w:val="002558B8"/>
    <w:rsid w:val="00255BCE"/>
    <w:rsid w:val="00256132"/>
    <w:rsid w:val="0025617F"/>
    <w:rsid w:val="002563F2"/>
    <w:rsid w:val="0025658B"/>
    <w:rsid w:val="00256677"/>
    <w:rsid w:val="00256878"/>
    <w:rsid w:val="00256998"/>
    <w:rsid w:val="00256A91"/>
    <w:rsid w:val="00256C6B"/>
    <w:rsid w:val="00256E80"/>
    <w:rsid w:val="00256F75"/>
    <w:rsid w:val="00257024"/>
    <w:rsid w:val="00257544"/>
    <w:rsid w:val="002575BE"/>
    <w:rsid w:val="002576E2"/>
    <w:rsid w:val="002577E2"/>
    <w:rsid w:val="00257810"/>
    <w:rsid w:val="00257BD1"/>
    <w:rsid w:val="00257BDD"/>
    <w:rsid w:val="00257D56"/>
    <w:rsid w:val="00257F6E"/>
    <w:rsid w:val="0026050F"/>
    <w:rsid w:val="0026053C"/>
    <w:rsid w:val="002607CB"/>
    <w:rsid w:val="002608AD"/>
    <w:rsid w:val="00260996"/>
    <w:rsid w:val="002609AA"/>
    <w:rsid w:val="002609C7"/>
    <w:rsid w:val="00260B18"/>
    <w:rsid w:val="002610D4"/>
    <w:rsid w:val="002612F3"/>
    <w:rsid w:val="00261318"/>
    <w:rsid w:val="002614B6"/>
    <w:rsid w:val="002618DD"/>
    <w:rsid w:val="0026195B"/>
    <w:rsid w:val="00261A31"/>
    <w:rsid w:val="00261D9E"/>
    <w:rsid w:val="00261DD3"/>
    <w:rsid w:val="00261DD8"/>
    <w:rsid w:val="00261E2E"/>
    <w:rsid w:val="00262868"/>
    <w:rsid w:val="00262CB8"/>
    <w:rsid w:val="00262DA3"/>
    <w:rsid w:val="00263B81"/>
    <w:rsid w:val="00263CE1"/>
    <w:rsid w:val="00263D7A"/>
    <w:rsid w:val="00263DAD"/>
    <w:rsid w:val="00263DD6"/>
    <w:rsid w:val="00264242"/>
    <w:rsid w:val="0026448C"/>
    <w:rsid w:val="0026460B"/>
    <w:rsid w:val="002646B6"/>
    <w:rsid w:val="002646F2"/>
    <w:rsid w:val="002648FE"/>
    <w:rsid w:val="00264F92"/>
    <w:rsid w:val="00265070"/>
    <w:rsid w:val="00265177"/>
    <w:rsid w:val="002660F6"/>
    <w:rsid w:val="00266782"/>
    <w:rsid w:val="00266914"/>
    <w:rsid w:val="00266D0B"/>
    <w:rsid w:val="00266D12"/>
    <w:rsid w:val="00266F8F"/>
    <w:rsid w:val="00266F9A"/>
    <w:rsid w:val="00267722"/>
    <w:rsid w:val="00267723"/>
    <w:rsid w:val="00267A76"/>
    <w:rsid w:val="00267A91"/>
    <w:rsid w:val="00267D50"/>
    <w:rsid w:val="002700BE"/>
    <w:rsid w:val="002701D0"/>
    <w:rsid w:val="002703E8"/>
    <w:rsid w:val="0027046A"/>
    <w:rsid w:val="00270708"/>
    <w:rsid w:val="00270761"/>
    <w:rsid w:val="00270B7A"/>
    <w:rsid w:val="00270DAF"/>
    <w:rsid w:val="0027137D"/>
    <w:rsid w:val="0027143E"/>
    <w:rsid w:val="0027195A"/>
    <w:rsid w:val="00271A10"/>
    <w:rsid w:val="00271AC6"/>
    <w:rsid w:val="00271CBB"/>
    <w:rsid w:val="00271E8C"/>
    <w:rsid w:val="00271EF5"/>
    <w:rsid w:val="0027200E"/>
    <w:rsid w:val="002720AA"/>
    <w:rsid w:val="00272272"/>
    <w:rsid w:val="002722D1"/>
    <w:rsid w:val="0027238F"/>
    <w:rsid w:val="00272492"/>
    <w:rsid w:val="0027251D"/>
    <w:rsid w:val="002726AC"/>
    <w:rsid w:val="002726E9"/>
    <w:rsid w:val="00272B58"/>
    <w:rsid w:val="00272DF0"/>
    <w:rsid w:val="00272FB1"/>
    <w:rsid w:val="00273434"/>
    <w:rsid w:val="0027352B"/>
    <w:rsid w:val="00273C68"/>
    <w:rsid w:val="00273C79"/>
    <w:rsid w:val="00273DEC"/>
    <w:rsid w:val="00274346"/>
    <w:rsid w:val="002747F8"/>
    <w:rsid w:val="00274ABC"/>
    <w:rsid w:val="00274B9A"/>
    <w:rsid w:val="00274D44"/>
    <w:rsid w:val="00274DDA"/>
    <w:rsid w:val="00274EF8"/>
    <w:rsid w:val="00275179"/>
    <w:rsid w:val="00275221"/>
    <w:rsid w:val="00275519"/>
    <w:rsid w:val="00275534"/>
    <w:rsid w:val="00275560"/>
    <w:rsid w:val="002756D9"/>
    <w:rsid w:val="0027571E"/>
    <w:rsid w:val="0027582E"/>
    <w:rsid w:val="00275ACB"/>
    <w:rsid w:val="00275D82"/>
    <w:rsid w:val="00275DAF"/>
    <w:rsid w:val="00276244"/>
    <w:rsid w:val="002762AF"/>
    <w:rsid w:val="00276418"/>
    <w:rsid w:val="00276817"/>
    <w:rsid w:val="00276876"/>
    <w:rsid w:val="002768ED"/>
    <w:rsid w:val="00276BF8"/>
    <w:rsid w:val="00276CDE"/>
    <w:rsid w:val="00276D61"/>
    <w:rsid w:val="0027704A"/>
    <w:rsid w:val="00277278"/>
    <w:rsid w:val="00277294"/>
    <w:rsid w:val="00277535"/>
    <w:rsid w:val="0027776A"/>
    <w:rsid w:val="002800D1"/>
    <w:rsid w:val="002802C6"/>
    <w:rsid w:val="002804D3"/>
    <w:rsid w:val="00280584"/>
    <w:rsid w:val="00280889"/>
    <w:rsid w:val="00280B24"/>
    <w:rsid w:val="00280CA4"/>
    <w:rsid w:val="00280F7A"/>
    <w:rsid w:val="00281071"/>
    <w:rsid w:val="002811C6"/>
    <w:rsid w:val="002815C4"/>
    <w:rsid w:val="0028171A"/>
    <w:rsid w:val="00281B8C"/>
    <w:rsid w:val="00281C21"/>
    <w:rsid w:val="00281D56"/>
    <w:rsid w:val="00281EA0"/>
    <w:rsid w:val="00281FC5"/>
    <w:rsid w:val="00282174"/>
    <w:rsid w:val="0028224A"/>
    <w:rsid w:val="00282299"/>
    <w:rsid w:val="00282382"/>
    <w:rsid w:val="00282734"/>
    <w:rsid w:val="0028298C"/>
    <w:rsid w:val="00282A56"/>
    <w:rsid w:val="00282B0A"/>
    <w:rsid w:val="00282B39"/>
    <w:rsid w:val="00282B49"/>
    <w:rsid w:val="00282DCE"/>
    <w:rsid w:val="00282E4F"/>
    <w:rsid w:val="00282EF2"/>
    <w:rsid w:val="0028303C"/>
    <w:rsid w:val="002830A8"/>
    <w:rsid w:val="002835A7"/>
    <w:rsid w:val="00283819"/>
    <w:rsid w:val="002838C9"/>
    <w:rsid w:val="002839CB"/>
    <w:rsid w:val="00283A15"/>
    <w:rsid w:val="00283ACC"/>
    <w:rsid w:val="00283DA5"/>
    <w:rsid w:val="00283EED"/>
    <w:rsid w:val="00284042"/>
    <w:rsid w:val="002841B6"/>
    <w:rsid w:val="00284223"/>
    <w:rsid w:val="00284468"/>
    <w:rsid w:val="002848A6"/>
    <w:rsid w:val="00284CB6"/>
    <w:rsid w:val="002850DF"/>
    <w:rsid w:val="002851E6"/>
    <w:rsid w:val="002853A1"/>
    <w:rsid w:val="002854D8"/>
    <w:rsid w:val="002856B2"/>
    <w:rsid w:val="002859CE"/>
    <w:rsid w:val="00285C0F"/>
    <w:rsid w:val="00285C78"/>
    <w:rsid w:val="00285CD7"/>
    <w:rsid w:val="00286500"/>
    <w:rsid w:val="00286786"/>
    <w:rsid w:val="00286B7C"/>
    <w:rsid w:val="00286EE2"/>
    <w:rsid w:val="0028748B"/>
    <w:rsid w:val="002874A5"/>
    <w:rsid w:val="00287699"/>
    <w:rsid w:val="0028777C"/>
    <w:rsid w:val="0028783B"/>
    <w:rsid w:val="00287A2A"/>
    <w:rsid w:val="00287CF3"/>
    <w:rsid w:val="00287EF9"/>
    <w:rsid w:val="0029004E"/>
    <w:rsid w:val="0029016A"/>
    <w:rsid w:val="002901BC"/>
    <w:rsid w:val="00290245"/>
    <w:rsid w:val="00290259"/>
    <w:rsid w:val="00290B4D"/>
    <w:rsid w:val="00290D7C"/>
    <w:rsid w:val="00290FDE"/>
    <w:rsid w:val="00291209"/>
    <w:rsid w:val="0029128C"/>
    <w:rsid w:val="00291BFA"/>
    <w:rsid w:val="00291C21"/>
    <w:rsid w:val="00291C42"/>
    <w:rsid w:val="00291C57"/>
    <w:rsid w:val="00291CC5"/>
    <w:rsid w:val="00292055"/>
    <w:rsid w:val="002920F5"/>
    <w:rsid w:val="00292133"/>
    <w:rsid w:val="00292848"/>
    <w:rsid w:val="00292A69"/>
    <w:rsid w:val="00292AD4"/>
    <w:rsid w:val="00292D27"/>
    <w:rsid w:val="0029343E"/>
    <w:rsid w:val="002934B2"/>
    <w:rsid w:val="002934E5"/>
    <w:rsid w:val="00293AF9"/>
    <w:rsid w:val="00294340"/>
    <w:rsid w:val="0029441C"/>
    <w:rsid w:val="0029469A"/>
    <w:rsid w:val="002949E6"/>
    <w:rsid w:val="00294F2C"/>
    <w:rsid w:val="002950FB"/>
    <w:rsid w:val="002951BC"/>
    <w:rsid w:val="002952E2"/>
    <w:rsid w:val="002954C8"/>
    <w:rsid w:val="002959BE"/>
    <w:rsid w:val="00295BA3"/>
    <w:rsid w:val="00295D27"/>
    <w:rsid w:val="00295EBC"/>
    <w:rsid w:val="002962F6"/>
    <w:rsid w:val="00296389"/>
    <w:rsid w:val="0029662C"/>
    <w:rsid w:val="00296C62"/>
    <w:rsid w:val="00296E3C"/>
    <w:rsid w:val="00296F7E"/>
    <w:rsid w:val="00296F8F"/>
    <w:rsid w:val="00296FB8"/>
    <w:rsid w:val="0029703D"/>
    <w:rsid w:val="00297754"/>
    <w:rsid w:val="00297886"/>
    <w:rsid w:val="002979B4"/>
    <w:rsid w:val="00297EF2"/>
    <w:rsid w:val="00297F20"/>
    <w:rsid w:val="002A0092"/>
    <w:rsid w:val="002A00D3"/>
    <w:rsid w:val="002A011F"/>
    <w:rsid w:val="002A054A"/>
    <w:rsid w:val="002A08DB"/>
    <w:rsid w:val="002A0967"/>
    <w:rsid w:val="002A0EDE"/>
    <w:rsid w:val="002A0EF2"/>
    <w:rsid w:val="002A0FE1"/>
    <w:rsid w:val="002A10A5"/>
    <w:rsid w:val="002A139C"/>
    <w:rsid w:val="002A149F"/>
    <w:rsid w:val="002A16C9"/>
    <w:rsid w:val="002A1707"/>
    <w:rsid w:val="002A17E8"/>
    <w:rsid w:val="002A1850"/>
    <w:rsid w:val="002A1D6F"/>
    <w:rsid w:val="002A2164"/>
    <w:rsid w:val="002A21B0"/>
    <w:rsid w:val="002A22A7"/>
    <w:rsid w:val="002A2303"/>
    <w:rsid w:val="002A2425"/>
    <w:rsid w:val="002A2451"/>
    <w:rsid w:val="002A2471"/>
    <w:rsid w:val="002A2472"/>
    <w:rsid w:val="002A248D"/>
    <w:rsid w:val="002A26F8"/>
    <w:rsid w:val="002A2706"/>
    <w:rsid w:val="002A274C"/>
    <w:rsid w:val="002A28B5"/>
    <w:rsid w:val="002A28F8"/>
    <w:rsid w:val="002A2C00"/>
    <w:rsid w:val="002A2F1A"/>
    <w:rsid w:val="002A2FF8"/>
    <w:rsid w:val="002A302F"/>
    <w:rsid w:val="002A33E9"/>
    <w:rsid w:val="002A33EC"/>
    <w:rsid w:val="002A3413"/>
    <w:rsid w:val="002A360A"/>
    <w:rsid w:val="002A3BB4"/>
    <w:rsid w:val="002A3C12"/>
    <w:rsid w:val="002A3F4D"/>
    <w:rsid w:val="002A3FF0"/>
    <w:rsid w:val="002A42F8"/>
    <w:rsid w:val="002A44BF"/>
    <w:rsid w:val="002A4DB3"/>
    <w:rsid w:val="002A4F35"/>
    <w:rsid w:val="002A506A"/>
    <w:rsid w:val="002A52A1"/>
    <w:rsid w:val="002A5430"/>
    <w:rsid w:val="002A56D3"/>
    <w:rsid w:val="002A574F"/>
    <w:rsid w:val="002A5B2B"/>
    <w:rsid w:val="002A5C16"/>
    <w:rsid w:val="002A5E90"/>
    <w:rsid w:val="002A6282"/>
    <w:rsid w:val="002A646B"/>
    <w:rsid w:val="002A687B"/>
    <w:rsid w:val="002A6B17"/>
    <w:rsid w:val="002A6C0B"/>
    <w:rsid w:val="002A6D9B"/>
    <w:rsid w:val="002A6E43"/>
    <w:rsid w:val="002A707C"/>
    <w:rsid w:val="002A731B"/>
    <w:rsid w:val="002A7794"/>
    <w:rsid w:val="002A77E7"/>
    <w:rsid w:val="002A7D9F"/>
    <w:rsid w:val="002B01CA"/>
    <w:rsid w:val="002B01D1"/>
    <w:rsid w:val="002B05B9"/>
    <w:rsid w:val="002B08D1"/>
    <w:rsid w:val="002B0B81"/>
    <w:rsid w:val="002B0F14"/>
    <w:rsid w:val="002B118A"/>
    <w:rsid w:val="002B1577"/>
    <w:rsid w:val="002B18C8"/>
    <w:rsid w:val="002B1924"/>
    <w:rsid w:val="002B1D0C"/>
    <w:rsid w:val="002B2577"/>
    <w:rsid w:val="002B26E4"/>
    <w:rsid w:val="002B27EE"/>
    <w:rsid w:val="002B2807"/>
    <w:rsid w:val="002B2878"/>
    <w:rsid w:val="002B2B1B"/>
    <w:rsid w:val="002B3136"/>
    <w:rsid w:val="002B3297"/>
    <w:rsid w:val="002B350E"/>
    <w:rsid w:val="002B3675"/>
    <w:rsid w:val="002B37CE"/>
    <w:rsid w:val="002B3AE5"/>
    <w:rsid w:val="002B3B9E"/>
    <w:rsid w:val="002B3C79"/>
    <w:rsid w:val="002B4030"/>
    <w:rsid w:val="002B43D4"/>
    <w:rsid w:val="002B43E7"/>
    <w:rsid w:val="002B4415"/>
    <w:rsid w:val="002B4475"/>
    <w:rsid w:val="002B4943"/>
    <w:rsid w:val="002B4CA6"/>
    <w:rsid w:val="002B4CDD"/>
    <w:rsid w:val="002B4FB8"/>
    <w:rsid w:val="002B504C"/>
    <w:rsid w:val="002B51A3"/>
    <w:rsid w:val="002B5379"/>
    <w:rsid w:val="002B593C"/>
    <w:rsid w:val="002B5F71"/>
    <w:rsid w:val="002B5FFF"/>
    <w:rsid w:val="002B610B"/>
    <w:rsid w:val="002B61EA"/>
    <w:rsid w:val="002B6308"/>
    <w:rsid w:val="002B6450"/>
    <w:rsid w:val="002B64EF"/>
    <w:rsid w:val="002B6C31"/>
    <w:rsid w:val="002B6D3E"/>
    <w:rsid w:val="002B6D49"/>
    <w:rsid w:val="002B730F"/>
    <w:rsid w:val="002B740A"/>
    <w:rsid w:val="002B779C"/>
    <w:rsid w:val="002B7C0F"/>
    <w:rsid w:val="002C00A7"/>
    <w:rsid w:val="002C02AC"/>
    <w:rsid w:val="002C0330"/>
    <w:rsid w:val="002C03DC"/>
    <w:rsid w:val="002C043F"/>
    <w:rsid w:val="002C0490"/>
    <w:rsid w:val="002C08C6"/>
    <w:rsid w:val="002C0A7C"/>
    <w:rsid w:val="002C0BD7"/>
    <w:rsid w:val="002C0C66"/>
    <w:rsid w:val="002C0DAD"/>
    <w:rsid w:val="002C1479"/>
    <w:rsid w:val="002C14E1"/>
    <w:rsid w:val="002C1795"/>
    <w:rsid w:val="002C1C13"/>
    <w:rsid w:val="002C1EA4"/>
    <w:rsid w:val="002C2872"/>
    <w:rsid w:val="002C2946"/>
    <w:rsid w:val="002C29E9"/>
    <w:rsid w:val="002C2B2C"/>
    <w:rsid w:val="002C2CA0"/>
    <w:rsid w:val="002C2D47"/>
    <w:rsid w:val="002C2D6C"/>
    <w:rsid w:val="002C2EEC"/>
    <w:rsid w:val="002C3106"/>
    <w:rsid w:val="002C364E"/>
    <w:rsid w:val="002C38FA"/>
    <w:rsid w:val="002C3978"/>
    <w:rsid w:val="002C3CA8"/>
    <w:rsid w:val="002C3D08"/>
    <w:rsid w:val="002C3D8D"/>
    <w:rsid w:val="002C3EBC"/>
    <w:rsid w:val="002C40FF"/>
    <w:rsid w:val="002C4451"/>
    <w:rsid w:val="002C4512"/>
    <w:rsid w:val="002C456D"/>
    <w:rsid w:val="002C465B"/>
    <w:rsid w:val="002C4699"/>
    <w:rsid w:val="002C472A"/>
    <w:rsid w:val="002C4BDB"/>
    <w:rsid w:val="002C4E32"/>
    <w:rsid w:val="002C4F0C"/>
    <w:rsid w:val="002C514C"/>
    <w:rsid w:val="002C526F"/>
    <w:rsid w:val="002C52EB"/>
    <w:rsid w:val="002C5509"/>
    <w:rsid w:val="002C5587"/>
    <w:rsid w:val="002C56AF"/>
    <w:rsid w:val="002C5742"/>
    <w:rsid w:val="002C58B9"/>
    <w:rsid w:val="002C5AD8"/>
    <w:rsid w:val="002C5B07"/>
    <w:rsid w:val="002C5CC2"/>
    <w:rsid w:val="002C60EC"/>
    <w:rsid w:val="002C60F9"/>
    <w:rsid w:val="002C61BD"/>
    <w:rsid w:val="002C63B7"/>
    <w:rsid w:val="002C6412"/>
    <w:rsid w:val="002C67DA"/>
    <w:rsid w:val="002C695E"/>
    <w:rsid w:val="002C6A58"/>
    <w:rsid w:val="002C725F"/>
    <w:rsid w:val="002C736C"/>
    <w:rsid w:val="002C73C7"/>
    <w:rsid w:val="002C7507"/>
    <w:rsid w:val="002C765D"/>
    <w:rsid w:val="002C7830"/>
    <w:rsid w:val="002C7913"/>
    <w:rsid w:val="002C79E3"/>
    <w:rsid w:val="002C7AD8"/>
    <w:rsid w:val="002C7B06"/>
    <w:rsid w:val="002C7DAB"/>
    <w:rsid w:val="002C7E21"/>
    <w:rsid w:val="002C7EE5"/>
    <w:rsid w:val="002C7EF6"/>
    <w:rsid w:val="002D0052"/>
    <w:rsid w:val="002D0067"/>
    <w:rsid w:val="002D05A7"/>
    <w:rsid w:val="002D068A"/>
    <w:rsid w:val="002D06F5"/>
    <w:rsid w:val="002D07A1"/>
    <w:rsid w:val="002D07DB"/>
    <w:rsid w:val="002D0822"/>
    <w:rsid w:val="002D0885"/>
    <w:rsid w:val="002D095F"/>
    <w:rsid w:val="002D0CE5"/>
    <w:rsid w:val="002D0D48"/>
    <w:rsid w:val="002D0FF7"/>
    <w:rsid w:val="002D1373"/>
    <w:rsid w:val="002D1E0B"/>
    <w:rsid w:val="002D1EFE"/>
    <w:rsid w:val="002D2051"/>
    <w:rsid w:val="002D2242"/>
    <w:rsid w:val="002D22EA"/>
    <w:rsid w:val="002D2768"/>
    <w:rsid w:val="002D29BD"/>
    <w:rsid w:val="002D2A17"/>
    <w:rsid w:val="002D2ACE"/>
    <w:rsid w:val="002D2EC5"/>
    <w:rsid w:val="002D308F"/>
    <w:rsid w:val="002D36DA"/>
    <w:rsid w:val="002D37AF"/>
    <w:rsid w:val="002D396C"/>
    <w:rsid w:val="002D3B84"/>
    <w:rsid w:val="002D3C79"/>
    <w:rsid w:val="002D4303"/>
    <w:rsid w:val="002D4461"/>
    <w:rsid w:val="002D4735"/>
    <w:rsid w:val="002D491C"/>
    <w:rsid w:val="002D496C"/>
    <w:rsid w:val="002D4A46"/>
    <w:rsid w:val="002D4AB8"/>
    <w:rsid w:val="002D53C5"/>
    <w:rsid w:val="002D57DF"/>
    <w:rsid w:val="002D597A"/>
    <w:rsid w:val="002D5A17"/>
    <w:rsid w:val="002D5A3F"/>
    <w:rsid w:val="002D5AF8"/>
    <w:rsid w:val="002D5B58"/>
    <w:rsid w:val="002D5E4D"/>
    <w:rsid w:val="002D62AE"/>
    <w:rsid w:val="002D6322"/>
    <w:rsid w:val="002D6430"/>
    <w:rsid w:val="002D6628"/>
    <w:rsid w:val="002D675F"/>
    <w:rsid w:val="002D69F1"/>
    <w:rsid w:val="002D6A43"/>
    <w:rsid w:val="002D6AAA"/>
    <w:rsid w:val="002D6AC3"/>
    <w:rsid w:val="002D6C8C"/>
    <w:rsid w:val="002D70F8"/>
    <w:rsid w:val="002D710B"/>
    <w:rsid w:val="002D7375"/>
    <w:rsid w:val="002D7B71"/>
    <w:rsid w:val="002E0006"/>
    <w:rsid w:val="002E00BC"/>
    <w:rsid w:val="002E0231"/>
    <w:rsid w:val="002E03D3"/>
    <w:rsid w:val="002E0408"/>
    <w:rsid w:val="002E06B9"/>
    <w:rsid w:val="002E07AF"/>
    <w:rsid w:val="002E0A6F"/>
    <w:rsid w:val="002E0C85"/>
    <w:rsid w:val="002E0DB2"/>
    <w:rsid w:val="002E0E3E"/>
    <w:rsid w:val="002E0ED1"/>
    <w:rsid w:val="002E0EDF"/>
    <w:rsid w:val="002E11F7"/>
    <w:rsid w:val="002E12AC"/>
    <w:rsid w:val="002E138A"/>
    <w:rsid w:val="002E1546"/>
    <w:rsid w:val="002E1964"/>
    <w:rsid w:val="002E1A7B"/>
    <w:rsid w:val="002E1DE1"/>
    <w:rsid w:val="002E1DEC"/>
    <w:rsid w:val="002E1DF9"/>
    <w:rsid w:val="002E1E2A"/>
    <w:rsid w:val="002E208E"/>
    <w:rsid w:val="002E20BE"/>
    <w:rsid w:val="002E20D5"/>
    <w:rsid w:val="002E218C"/>
    <w:rsid w:val="002E226E"/>
    <w:rsid w:val="002E2578"/>
    <w:rsid w:val="002E2AFF"/>
    <w:rsid w:val="002E2B67"/>
    <w:rsid w:val="002E2EB6"/>
    <w:rsid w:val="002E32D1"/>
    <w:rsid w:val="002E331C"/>
    <w:rsid w:val="002E3418"/>
    <w:rsid w:val="002E3B8F"/>
    <w:rsid w:val="002E3D36"/>
    <w:rsid w:val="002E3DE7"/>
    <w:rsid w:val="002E3E03"/>
    <w:rsid w:val="002E3F71"/>
    <w:rsid w:val="002E4196"/>
    <w:rsid w:val="002E440E"/>
    <w:rsid w:val="002E4826"/>
    <w:rsid w:val="002E49F0"/>
    <w:rsid w:val="002E4BA3"/>
    <w:rsid w:val="002E4C68"/>
    <w:rsid w:val="002E4C99"/>
    <w:rsid w:val="002E4E63"/>
    <w:rsid w:val="002E523D"/>
    <w:rsid w:val="002E52E3"/>
    <w:rsid w:val="002E5B24"/>
    <w:rsid w:val="002E5CB1"/>
    <w:rsid w:val="002E5E89"/>
    <w:rsid w:val="002E629D"/>
    <w:rsid w:val="002E6521"/>
    <w:rsid w:val="002E661F"/>
    <w:rsid w:val="002E6813"/>
    <w:rsid w:val="002E6D04"/>
    <w:rsid w:val="002E6E2A"/>
    <w:rsid w:val="002E6FEE"/>
    <w:rsid w:val="002E701C"/>
    <w:rsid w:val="002E70D1"/>
    <w:rsid w:val="002E7119"/>
    <w:rsid w:val="002E71B1"/>
    <w:rsid w:val="002E7696"/>
    <w:rsid w:val="002E7924"/>
    <w:rsid w:val="002E79FD"/>
    <w:rsid w:val="002E7B30"/>
    <w:rsid w:val="002E7C2A"/>
    <w:rsid w:val="002F014B"/>
    <w:rsid w:val="002F050E"/>
    <w:rsid w:val="002F05B0"/>
    <w:rsid w:val="002F0AE2"/>
    <w:rsid w:val="002F0D46"/>
    <w:rsid w:val="002F0E02"/>
    <w:rsid w:val="002F0EA4"/>
    <w:rsid w:val="002F13CE"/>
    <w:rsid w:val="002F13EF"/>
    <w:rsid w:val="002F151F"/>
    <w:rsid w:val="002F164D"/>
    <w:rsid w:val="002F1675"/>
    <w:rsid w:val="002F195F"/>
    <w:rsid w:val="002F1A8A"/>
    <w:rsid w:val="002F2489"/>
    <w:rsid w:val="002F24E6"/>
    <w:rsid w:val="002F2511"/>
    <w:rsid w:val="002F2596"/>
    <w:rsid w:val="002F2E51"/>
    <w:rsid w:val="002F3280"/>
    <w:rsid w:val="002F33EB"/>
    <w:rsid w:val="002F35DE"/>
    <w:rsid w:val="002F3701"/>
    <w:rsid w:val="002F377D"/>
    <w:rsid w:val="002F39ED"/>
    <w:rsid w:val="002F3A06"/>
    <w:rsid w:val="002F3A4D"/>
    <w:rsid w:val="002F3B4F"/>
    <w:rsid w:val="002F3E98"/>
    <w:rsid w:val="002F3EAD"/>
    <w:rsid w:val="002F40C8"/>
    <w:rsid w:val="002F4161"/>
    <w:rsid w:val="002F4A74"/>
    <w:rsid w:val="002F4DCA"/>
    <w:rsid w:val="002F519A"/>
    <w:rsid w:val="002F5387"/>
    <w:rsid w:val="002F53D1"/>
    <w:rsid w:val="002F55C6"/>
    <w:rsid w:val="002F575E"/>
    <w:rsid w:val="002F58AC"/>
    <w:rsid w:val="002F5B40"/>
    <w:rsid w:val="002F5E22"/>
    <w:rsid w:val="002F5F5C"/>
    <w:rsid w:val="002F6085"/>
    <w:rsid w:val="002F609D"/>
    <w:rsid w:val="002F61BB"/>
    <w:rsid w:val="002F6480"/>
    <w:rsid w:val="002F660D"/>
    <w:rsid w:val="002F6616"/>
    <w:rsid w:val="002F6E36"/>
    <w:rsid w:val="002F6F5F"/>
    <w:rsid w:val="002F70E7"/>
    <w:rsid w:val="002F713D"/>
    <w:rsid w:val="002F714B"/>
    <w:rsid w:val="002F716F"/>
    <w:rsid w:val="002F7197"/>
    <w:rsid w:val="002F72CB"/>
    <w:rsid w:val="002F741C"/>
    <w:rsid w:val="002F7B14"/>
    <w:rsid w:val="002F7C4F"/>
    <w:rsid w:val="002F7DD9"/>
    <w:rsid w:val="002F7FCC"/>
    <w:rsid w:val="002F7FDB"/>
    <w:rsid w:val="00300B03"/>
    <w:rsid w:val="00300E14"/>
    <w:rsid w:val="00300E7F"/>
    <w:rsid w:val="00300EFD"/>
    <w:rsid w:val="00300F9C"/>
    <w:rsid w:val="0030121A"/>
    <w:rsid w:val="003013F2"/>
    <w:rsid w:val="00301576"/>
    <w:rsid w:val="00301624"/>
    <w:rsid w:val="00301925"/>
    <w:rsid w:val="00301A45"/>
    <w:rsid w:val="00301A5A"/>
    <w:rsid w:val="00301B23"/>
    <w:rsid w:val="00301C95"/>
    <w:rsid w:val="00301CA6"/>
    <w:rsid w:val="00301D1C"/>
    <w:rsid w:val="00301E9C"/>
    <w:rsid w:val="00301EA9"/>
    <w:rsid w:val="003022C5"/>
    <w:rsid w:val="00302344"/>
    <w:rsid w:val="00302373"/>
    <w:rsid w:val="003023C5"/>
    <w:rsid w:val="00302981"/>
    <w:rsid w:val="00302C94"/>
    <w:rsid w:val="0030327B"/>
    <w:rsid w:val="0030363D"/>
    <w:rsid w:val="003037D4"/>
    <w:rsid w:val="003037D7"/>
    <w:rsid w:val="003038C2"/>
    <w:rsid w:val="00303B10"/>
    <w:rsid w:val="00303C15"/>
    <w:rsid w:val="003040BE"/>
    <w:rsid w:val="003040F6"/>
    <w:rsid w:val="00304508"/>
    <w:rsid w:val="0030452D"/>
    <w:rsid w:val="0030495A"/>
    <w:rsid w:val="003049F8"/>
    <w:rsid w:val="00304BE6"/>
    <w:rsid w:val="00304F43"/>
    <w:rsid w:val="0030510A"/>
    <w:rsid w:val="00305133"/>
    <w:rsid w:val="003054C0"/>
    <w:rsid w:val="0030594B"/>
    <w:rsid w:val="00305A99"/>
    <w:rsid w:val="00305CD6"/>
    <w:rsid w:val="00305D26"/>
    <w:rsid w:val="00305D9E"/>
    <w:rsid w:val="0030628B"/>
    <w:rsid w:val="003065F8"/>
    <w:rsid w:val="003069CF"/>
    <w:rsid w:val="003069E6"/>
    <w:rsid w:val="00306BCD"/>
    <w:rsid w:val="00306C59"/>
    <w:rsid w:val="00306F08"/>
    <w:rsid w:val="0030704A"/>
    <w:rsid w:val="0030778F"/>
    <w:rsid w:val="003077B7"/>
    <w:rsid w:val="003077EB"/>
    <w:rsid w:val="00307D6D"/>
    <w:rsid w:val="0031022A"/>
    <w:rsid w:val="00310552"/>
    <w:rsid w:val="00310707"/>
    <w:rsid w:val="003108B5"/>
    <w:rsid w:val="00310A14"/>
    <w:rsid w:val="00310B14"/>
    <w:rsid w:val="00310F95"/>
    <w:rsid w:val="00311120"/>
    <w:rsid w:val="00311234"/>
    <w:rsid w:val="00311987"/>
    <w:rsid w:val="00311DE8"/>
    <w:rsid w:val="00311EC6"/>
    <w:rsid w:val="003124A6"/>
    <w:rsid w:val="0031283D"/>
    <w:rsid w:val="00312D9F"/>
    <w:rsid w:val="00312E92"/>
    <w:rsid w:val="00313569"/>
    <w:rsid w:val="003136AF"/>
    <w:rsid w:val="003137A5"/>
    <w:rsid w:val="00313F86"/>
    <w:rsid w:val="003141A9"/>
    <w:rsid w:val="003141CC"/>
    <w:rsid w:val="0031444C"/>
    <w:rsid w:val="0031446F"/>
    <w:rsid w:val="00314473"/>
    <w:rsid w:val="0031449C"/>
    <w:rsid w:val="00314770"/>
    <w:rsid w:val="00314859"/>
    <w:rsid w:val="00314A33"/>
    <w:rsid w:val="00314C82"/>
    <w:rsid w:val="00314F98"/>
    <w:rsid w:val="0031510B"/>
    <w:rsid w:val="0031519C"/>
    <w:rsid w:val="003152B1"/>
    <w:rsid w:val="00315332"/>
    <w:rsid w:val="00315439"/>
    <w:rsid w:val="00315636"/>
    <w:rsid w:val="00315764"/>
    <w:rsid w:val="0031586C"/>
    <w:rsid w:val="00315964"/>
    <w:rsid w:val="00315CA1"/>
    <w:rsid w:val="00315E0A"/>
    <w:rsid w:val="00315EBD"/>
    <w:rsid w:val="00316260"/>
    <w:rsid w:val="003165C5"/>
    <w:rsid w:val="00316819"/>
    <w:rsid w:val="00316E4F"/>
    <w:rsid w:val="00316F3F"/>
    <w:rsid w:val="00316FB3"/>
    <w:rsid w:val="00317B94"/>
    <w:rsid w:val="00317CB7"/>
    <w:rsid w:val="00317D14"/>
    <w:rsid w:val="00320092"/>
    <w:rsid w:val="0032013E"/>
    <w:rsid w:val="003204C9"/>
    <w:rsid w:val="0032068B"/>
    <w:rsid w:val="0032090F"/>
    <w:rsid w:val="003209D5"/>
    <w:rsid w:val="00320CAB"/>
    <w:rsid w:val="00321195"/>
    <w:rsid w:val="003213BF"/>
    <w:rsid w:val="003214F8"/>
    <w:rsid w:val="003215FE"/>
    <w:rsid w:val="00321690"/>
    <w:rsid w:val="003218E8"/>
    <w:rsid w:val="00321BD3"/>
    <w:rsid w:val="00322492"/>
    <w:rsid w:val="00322501"/>
    <w:rsid w:val="003226EA"/>
    <w:rsid w:val="003226EC"/>
    <w:rsid w:val="00322824"/>
    <w:rsid w:val="00322A88"/>
    <w:rsid w:val="00322F5E"/>
    <w:rsid w:val="00322FF7"/>
    <w:rsid w:val="00323063"/>
    <w:rsid w:val="003230FA"/>
    <w:rsid w:val="00323180"/>
    <w:rsid w:val="00323693"/>
    <w:rsid w:val="00323746"/>
    <w:rsid w:val="003237FA"/>
    <w:rsid w:val="003239F9"/>
    <w:rsid w:val="00323B60"/>
    <w:rsid w:val="00323CC7"/>
    <w:rsid w:val="00323E7B"/>
    <w:rsid w:val="0032413E"/>
    <w:rsid w:val="00324556"/>
    <w:rsid w:val="003246AB"/>
    <w:rsid w:val="003249A3"/>
    <w:rsid w:val="00324D68"/>
    <w:rsid w:val="00324E20"/>
    <w:rsid w:val="00324E27"/>
    <w:rsid w:val="00324ECB"/>
    <w:rsid w:val="00324FCB"/>
    <w:rsid w:val="00325140"/>
    <w:rsid w:val="003251A7"/>
    <w:rsid w:val="003252AE"/>
    <w:rsid w:val="0032534F"/>
    <w:rsid w:val="00325407"/>
    <w:rsid w:val="0032544C"/>
    <w:rsid w:val="00325527"/>
    <w:rsid w:val="00325940"/>
    <w:rsid w:val="00325C4E"/>
    <w:rsid w:val="00325FA8"/>
    <w:rsid w:val="0032663A"/>
    <w:rsid w:val="00326A32"/>
    <w:rsid w:val="00326C65"/>
    <w:rsid w:val="003270B1"/>
    <w:rsid w:val="00327649"/>
    <w:rsid w:val="00327658"/>
    <w:rsid w:val="00327859"/>
    <w:rsid w:val="003303A3"/>
    <w:rsid w:val="003303FD"/>
    <w:rsid w:val="003304B5"/>
    <w:rsid w:val="00330677"/>
    <w:rsid w:val="00330835"/>
    <w:rsid w:val="0033089D"/>
    <w:rsid w:val="003309C9"/>
    <w:rsid w:val="00330A88"/>
    <w:rsid w:val="00330C3E"/>
    <w:rsid w:val="00330D68"/>
    <w:rsid w:val="00330E89"/>
    <w:rsid w:val="00330FAE"/>
    <w:rsid w:val="00330FD6"/>
    <w:rsid w:val="00331046"/>
    <w:rsid w:val="003311A4"/>
    <w:rsid w:val="003315C7"/>
    <w:rsid w:val="00331696"/>
    <w:rsid w:val="003318C1"/>
    <w:rsid w:val="003319D7"/>
    <w:rsid w:val="00331B92"/>
    <w:rsid w:val="00331DFB"/>
    <w:rsid w:val="00331E59"/>
    <w:rsid w:val="00331F68"/>
    <w:rsid w:val="00332139"/>
    <w:rsid w:val="00332374"/>
    <w:rsid w:val="003324C2"/>
    <w:rsid w:val="00332548"/>
    <w:rsid w:val="00332593"/>
    <w:rsid w:val="003325AB"/>
    <w:rsid w:val="0033264A"/>
    <w:rsid w:val="00332707"/>
    <w:rsid w:val="003328FA"/>
    <w:rsid w:val="003329B6"/>
    <w:rsid w:val="00332C41"/>
    <w:rsid w:val="00332FC9"/>
    <w:rsid w:val="003332BF"/>
    <w:rsid w:val="0033349D"/>
    <w:rsid w:val="00333682"/>
    <w:rsid w:val="00333B07"/>
    <w:rsid w:val="00333B0D"/>
    <w:rsid w:val="00333E25"/>
    <w:rsid w:val="00333F2B"/>
    <w:rsid w:val="0033415F"/>
    <w:rsid w:val="00334292"/>
    <w:rsid w:val="003342EE"/>
    <w:rsid w:val="00334346"/>
    <w:rsid w:val="00334695"/>
    <w:rsid w:val="00334A6F"/>
    <w:rsid w:val="00334B45"/>
    <w:rsid w:val="00334BB4"/>
    <w:rsid w:val="00334DF3"/>
    <w:rsid w:val="0033525D"/>
    <w:rsid w:val="00335343"/>
    <w:rsid w:val="0033575B"/>
    <w:rsid w:val="0033578F"/>
    <w:rsid w:val="00335854"/>
    <w:rsid w:val="00335935"/>
    <w:rsid w:val="0033595D"/>
    <w:rsid w:val="00335B45"/>
    <w:rsid w:val="00335B6D"/>
    <w:rsid w:val="00336279"/>
    <w:rsid w:val="003363BD"/>
    <w:rsid w:val="0033641D"/>
    <w:rsid w:val="0033666F"/>
    <w:rsid w:val="003366C0"/>
    <w:rsid w:val="003368B7"/>
    <w:rsid w:val="003368C4"/>
    <w:rsid w:val="003369CB"/>
    <w:rsid w:val="00336FA2"/>
    <w:rsid w:val="003370DB"/>
    <w:rsid w:val="003372E7"/>
    <w:rsid w:val="003374C3"/>
    <w:rsid w:val="0033781D"/>
    <w:rsid w:val="00337A8B"/>
    <w:rsid w:val="00337AC3"/>
    <w:rsid w:val="00337D03"/>
    <w:rsid w:val="00337E37"/>
    <w:rsid w:val="0034020A"/>
    <w:rsid w:val="00340408"/>
    <w:rsid w:val="00340768"/>
    <w:rsid w:val="003407B5"/>
    <w:rsid w:val="00340845"/>
    <w:rsid w:val="003408A4"/>
    <w:rsid w:val="00340A18"/>
    <w:rsid w:val="00340C16"/>
    <w:rsid w:val="00340C19"/>
    <w:rsid w:val="00340C39"/>
    <w:rsid w:val="0034150A"/>
    <w:rsid w:val="00341516"/>
    <w:rsid w:val="003415B6"/>
    <w:rsid w:val="003415EF"/>
    <w:rsid w:val="00341606"/>
    <w:rsid w:val="00341BB5"/>
    <w:rsid w:val="00341E38"/>
    <w:rsid w:val="00341E48"/>
    <w:rsid w:val="00341ED2"/>
    <w:rsid w:val="00341FF0"/>
    <w:rsid w:val="00342260"/>
    <w:rsid w:val="003422A6"/>
    <w:rsid w:val="00342466"/>
    <w:rsid w:val="003424E9"/>
    <w:rsid w:val="0034261B"/>
    <w:rsid w:val="00342620"/>
    <w:rsid w:val="00342A31"/>
    <w:rsid w:val="00342A68"/>
    <w:rsid w:val="00342B9A"/>
    <w:rsid w:val="00342C92"/>
    <w:rsid w:val="00342F5E"/>
    <w:rsid w:val="0034346E"/>
    <w:rsid w:val="00343603"/>
    <w:rsid w:val="003436DD"/>
    <w:rsid w:val="0034378C"/>
    <w:rsid w:val="003437AF"/>
    <w:rsid w:val="00343814"/>
    <w:rsid w:val="003439E9"/>
    <w:rsid w:val="00343A44"/>
    <w:rsid w:val="00343CEA"/>
    <w:rsid w:val="00343D10"/>
    <w:rsid w:val="00343D70"/>
    <w:rsid w:val="00343F96"/>
    <w:rsid w:val="0034421D"/>
    <w:rsid w:val="00344450"/>
    <w:rsid w:val="00344784"/>
    <w:rsid w:val="003447A1"/>
    <w:rsid w:val="00344906"/>
    <w:rsid w:val="00344B86"/>
    <w:rsid w:val="00344B8C"/>
    <w:rsid w:val="003450FF"/>
    <w:rsid w:val="0034527C"/>
    <w:rsid w:val="003452DA"/>
    <w:rsid w:val="003455EF"/>
    <w:rsid w:val="003456F4"/>
    <w:rsid w:val="003458A8"/>
    <w:rsid w:val="00345A23"/>
    <w:rsid w:val="003463BA"/>
    <w:rsid w:val="003464E0"/>
    <w:rsid w:val="00346630"/>
    <w:rsid w:val="0034693C"/>
    <w:rsid w:val="00346A91"/>
    <w:rsid w:val="00346CA7"/>
    <w:rsid w:val="00346D79"/>
    <w:rsid w:val="00346DB9"/>
    <w:rsid w:val="00346F6D"/>
    <w:rsid w:val="00347106"/>
    <w:rsid w:val="00347175"/>
    <w:rsid w:val="003476B0"/>
    <w:rsid w:val="003477D0"/>
    <w:rsid w:val="0034793C"/>
    <w:rsid w:val="00347BE9"/>
    <w:rsid w:val="00347D98"/>
    <w:rsid w:val="00347DA3"/>
    <w:rsid w:val="00350051"/>
    <w:rsid w:val="0035005D"/>
    <w:rsid w:val="003502BE"/>
    <w:rsid w:val="00350A3E"/>
    <w:rsid w:val="00350A45"/>
    <w:rsid w:val="00351056"/>
    <w:rsid w:val="0035112F"/>
    <w:rsid w:val="003511B4"/>
    <w:rsid w:val="0035130D"/>
    <w:rsid w:val="003515C3"/>
    <w:rsid w:val="00351718"/>
    <w:rsid w:val="00351826"/>
    <w:rsid w:val="00351B76"/>
    <w:rsid w:val="00351D8F"/>
    <w:rsid w:val="0035232E"/>
    <w:rsid w:val="00352382"/>
    <w:rsid w:val="003527D0"/>
    <w:rsid w:val="00352916"/>
    <w:rsid w:val="00352AF4"/>
    <w:rsid w:val="00352D39"/>
    <w:rsid w:val="00352D67"/>
    <w:rsid w:val="00353086"/>
    <w:rsid w:val="003533E0"/>
    <w:rsid w:val="00353814"/>
    <w:rsid w:val="00353C74"/>
    <w:rsid w:val="00353E08"/>
    <w:rsid w:val="00353FFC"/>
    <w:rsid w:val="0035459D"/>
    <w:rsid w:val="0035462F"/>
    <w:rsid w:val="00354655"/>
    <w:rsid w:val="003547E1"/>
    <w:rsid w:val="00354A15"/>
    <w:rsid w:val="00354F74"/>
    <w:rsid w:val="00355A82"/>
    <w:rsid w:val="00355B10"/>
    <w:rsid w:val="00355BBC"/>
    <w:rsid w:val="00355E28"/>
    <w:rsid w:val="00355E4F"/>
    <w:rsid w:val="00355FAF"/>
    <w:rsid w:val="00356408"/>
    <w:rsid w:val="00356807"/>
    <w:rsid w:val="00356883"/>
    <w:rsid w:val="00356A1B"/>
    <w:rsid w:val="00357022"/>
    <w:rsid w:val="003570BF"/>
    <w:rsid w:val="00357141"/>
    <w:rsid w:val="0035771B"/>
    <w:rsid w:val="00357775"/>
    <w:rsid w:val="00357B7C"/>
    <w:rsid w:val="00357CD3"/>
    <w:rsid w:val="00357CEC"/>
    <w:rsid w:val="00357D8E"/>
    <w:rsid w:val="0036014F"/>
    <w:rsid w:val="00360535"/>
    <w:rsid w:val="003606DE"/>
    <w:rsid w:val="00360702"/>
    <w:rsid w:val="003607BA"/>
    <w:rsid w:val="0036083C"/>
    <w:rsid w:val="0036088D"/>
    <w:rsid w:val="003608C8"/>
    <w:rsid w:val="00360928"/>
    <w:rsid w:val="003609B4"/>
    <w:rsid w:val="003609DC"/>
    <w:rsid w:val="003615A9"/>
    <w:rsid w:val="00361675"/>
    <w:rsid w:val="00361925"/>
    <w:rsid w:val="003619B8"/>
    <w:rsid w:val="00361A20"/>
    <w:rsid w:val="00361B14"/>
    <w:rsid w:val="003620A7"/>
    <w:rsid w:val="00362118"/>
    <w:rsid w:val="00362301"/>
    <w:rsid w:val="003624AA"/>
    <w:rsid w:val="00362760"/>
    <w:rsid w:val="00362ACD"/>
    <w:rsid w:val="00362CEF"/>
    <w:rsid w:val="00362D34"/>
    <w:rsid w:val="00362D90"/>
    <w:rsid w:val="00362EC7"/>
    <w:rsid w:val="00362F53"/>
    <w:rsid w:val="00363597"/>
    <w:rsid w:val="003636E9"/>
    <w:rsid w:val="003636F5"/>
    <w:rsid w:val="003637E8"/>
    <w:rsid w:val="00363905"/>
    <w:rsid w:val="00363A3B"/>
    <w:rsid w:val="00363B30"/>
    <w:rsid w:val="00363CCD"/>
    <w:rsid w:val="0036400A"/>
    <w:rsid w:val="003646AA"/>
    <w:rsid w:val="00364974"/>
    <w:rsid w:val="00364A1E"/>
    <w:rsid w:val="00364A60"/>
    <w:rsid w:val="00364BE5"/>
    <w:rsid w:val="0036508C"/>
    <w:rsid w:val="003650FC"/>
    <w:rsid w:val="003651D0"/>
    <w:rsid w:val="00365427"/>
    <w:rsid w:val="00365743"/>
    <w:rsid w:val="003657F7"/>
    <w:rsid w:val="003658DB"/>
    <w:rsid w:val="0036591C"/>
    <w:rsid w:val="0036596C"/>
    <w:rsid w:val="00365FEE"/>
    <w:rsid w:val="0036656F"/>
    <w:rsid w:val="00366591"/>
    <w:rsid w:val="00366C15"/>
    <w:rsid w:val="00366C70"/>
    <w:rsid w:val="00366E5F"/>
    <w:rsid w:val="0036722E"/>
    <w:rsid w:val="00367242"/>
    <w:rsid w:val="0036757C"/>
    <w:rsid w:val="00367842"/>
    <w:rsid w:val="003679A2"/>
    <w:rsid w:val="00367C8D"/>
    <w:rsid w:val="00367CFA"/>
    <w:rsid w:val="00367DB3"/>
    <w:rsid w:val="0037002D"/>
    <w:rsid w:val="003700B1"/>
    <w:rsid w:val="003703C2"/>
    <w:rsid w:val="003704A8"/>
    <w:rsid w:val="00370544"/>
    <w:rsid w:val="003707BF"/>
    <w:rsid w:val="00370A91"/>
    <w:rsid w:val="00370B31"/>
    <w:rsid w:val="00370C89"/>
    <w:rsid w:val="00371178"/>
    <w:rsid w:val="0037138C"/>
    <w:rsid w:val="003713AB"/>
    <w:rsid w:val="0037158D"/>
    <w:rsid w:val="003716F8"/>
    <w:rsid w:val="00371735"/>
    <w:rsid w:val="003718BC"/>
    <w:rsid w:val="00371955"/>
    <w:rsid w:val="00371A14"/>
    <w:rsid w:val="00371C21"/>
    <w:rsid w:val="00371EE9"/>
    <w:rsid w:val="00371F65"/>
    <w:rsid w:val="00371FF1"/>
    <w:rsid w:val="00372706"/>
    <w:rsid w:val="00372A05"/>
    <w:rsid w:val="00372A35"/>
    <w:rsid w:val="00372B25"/>
    <w:rsid w:val="00372D44"/>
    <w:rsid w:val="0037321D"/>
    <w:rsid w:val="00373448"/>
    <w:rsid w:val="003735D8"/>
    <w:rsid w:val="0037369B"/>
    <w:rsid w:val="003736BF"/>
    <w:rsid w:val="00373794"/>
    <w:rsid w:val="00373904"/>
    <w:rsid w:val="003739E2"/>
    <w:rsid w:val="00373AB7"/>
    <w:rsid w:val="00373B94"/>
    <w:rsid w:val="00373EDE"/>
    <w:rsid w:val="00373FBB"/>
    <w:rsid w:val="003741FA"/>
    <w:rsid w:val="0037420D"/>
    <w:rsid w:val="003747F5"/>
    <w:rsid w:val="003748C2"/>
    <w:rsid w:val="00374AC9"/>
    <w:rsid w:val="00374D1C"/>
    <w:rsid w:val="00374DF3"/>
    <w:rsid w:val="003751D7"/>
    <w:rsid w:val="0037521D"/>
    <w:rsid w:val="00375350"/>
    <w:rsid w:val="003753DF"/>
    <w:rsid w:val="0037540F"/>
    <w:rsid w:val="00375AEA"/>
    <w:rsid w:val="00375B46"/>
    <w:rsid w:val="00375B9E"/>
    <w:rsid w:val="00375C30"/>
    <w:rsid w:val="0037613C"/>
    <w:rsid w:val="0037677D"/>
    <w:rsid w:val="00376943"/>
    <w:rsid w:val="00376C98"/>
    <w:rsid w:val="00377260"/>
    <w:rsid w:val="00377509"/>
    <w:rsid w:val="00377618"/>
    <w:rsid w:val="00377806"/>
    <w:rsid w:val="00377AC7"/>
    <w:rsid w:val="00377C45"/>
    <w:rsid w:val="00377CEA"/>
    <w:rsid w:val="00377EF0"/>
    <w:rsid w:val="0038023A"/>
    <w:rsid w:val="003802C1"/>
    <w:rsid w:val="003804A5"/>
    <w:rsid w:val="003804AD"/>
    <w:rsid w:val="003804FC"/>
    <w:rsid w:val="003805C5"/>
    <w:rsid w:val="003809BE"/>
    <w:rsid w:val="00380B2E"/>
    <w:rsid w:val="00380BA2"/>
    <w:rsid w:val="00381623"/>
    <w:rsid w:val="003816FA"/>
    <w:rsid w:val="00381762"/>
    <w:rsid w:val="003817BC"/>
    <w:rsid w:val="00381BFF"/>
    <w:rsid w:val="00381F0F"/>
    <w:rsid w:val="003823DF"/>
    <w:rsid w:val="003825DB"/>
    <w:rsid w:val="00382A95"/>
    <w:rsid w:val="00382AFD"/>
    <w:rsid w:val="00382B66"/>
    <w:rsid w:val="00382C46"/>
    <w:rsid w:val="0038300D"/>
    <w:rsid w:val="003832AB"/>
    <w:rsid w:val="003833F0"/>
    <w:rsid w:val="003835BD"/>
    <w:rsid w:val="003836A7"/>
    <w:rsid w:val="00383702"/>
    <w:rsid w:val="00383CA7"/>
    <w:rsid w:val="00383D40"/>
    <w:rsid w:val="00383F72"/>
    <w:rsid w:val="003842E9"/>
    <w:rsid w:val="00384376"/>
    <w:rsid w:val="003843DF"/>
    <w:rsid w:val="00384442"/>
    <w:rsid w:val="00384856"/>
    <w:rsid w:val="003848F0"/>
    <w:rsid w:val="00385057"/>
    <w:rsid w:val="0038509D"/>
    <w:rsid w:val="003852F4"/>
    <w:rsid w:val="00385303"/>
    <w:rsid w:val="00385370"/>
    <w:rsid w:val="0038558C"/>
    <w:rsid w:val="00385654"/>
    <w:rsid w:val="00385722"/>
    <w:rsid w:val="0038590D"/>
    <w:rsid w:val="00385936"/>
    <w:rsid w:val="00385AE5"/>
    <w:rsid w:val="00385B3D"/>
    <w:rsid w:val="00385D15"/>
    <w:rsid w:val="00385F4A"/>
    <w:rsid w:val="003862C5"/>
    <w:rsid w:val="00386373"/>
    <w:rsid w:val="003866A8"/>
    <w:rsid w:val="00386756"/>
    <w:rsid w:val="003869FE"/>
    <w:rsid w:val="00386A1C"/>
    <w:rsid w:val="00386C53"/>
    <w:rsid w:val="00386F14"/>
    <w:rsid w:val="00386F44"/>
    <w:rsid w:val="00386F98"/>
    <w:rsid w:val="00387112"/>
    <w:rsid w:val="003872FF"/>
    <w:rsid w:val="00387454"/>
    <w:rsid w:val="003876E0"/>
    <w:rsid w:val="00387859"/>
    <w:rsid w:val="00387914"/>
    <w:rsid w:val="00387B8E"/>
    <w:rsid w:val="00387E19"/>
    <w:rsid w:val="00387ED4"/>
    <w:rsid w:val="00387FAB"/>
    <w:rsid w:val="00390538"/>
    <w:rsid w:val="00390591"/>
    <w:rsid w:val="0039067E"/>
    <w:rsid w:val="00390952"/>
    <w:rsid w:val="00390A6F"/>
    <w:rsid w:val="00390ECD"/>
    <w:rsid w:val="00391436"/>
    <w:rsid w:val="003914FE"/>
    <w:rsid w:val="0039164E"/>
    <w:rsid w:val="0039187F"/>
    <w:rsid w:val="003918A6"/>
    <w:rsid w:val="00391A9F"/>
    <w:rsid w:val="00391AD1"/>
    <w:rsid w:val="00391C96"/>
    <w:rsid w:val="0039250E"/>
    <w:rsid w:val="0039256E"/>
    <w:rsid w:val="00392579"/>
    <w:rsid w:val="00392A5A"/>
    <w:rsid w:val="00392CC2"/>
    <w:rsid w:val="0039316F"/>
    <w:rsid w:val="003931D1"/>
    <w:rsid w:val="003931E3"/>
    <w:rsid w:val="00393579"/>
    <w:rsid w:val="00393CD4"/>
    <w:rsid w:val="00393D35"/>
    <w:rsid w:val="00393F5A"/>
    <w:rsid w:val="003940C9"/>
    <w:rsid w:val="003942BA"/>
    <w:rsid w:val="003945EA"/>
    <w:rsid w:val="00394630"/>
    <w:rsid w:val="0039475E"/>
    <w:rsid w:val="00394797"/>
    <w:rsid w:val="00394BAD"/>
    <w:rsid w:val="00395037"/>
    <w:rsid w:val="0039518C"/>
    <w:rsid w:val="003956B5"/>
    <w:rsid w:val="00395791"/>
    <w:rsid w:val="003957F1"/>
    <w:rsid w:val="00395AED"/>
    <w:rsid w:val="00395C2F"/>
    <w:rsid w:val="00395CF6"/>
    <w:rsid w:val="0039601D"/>
    <w:rsid w:val="003960A3"/>
    <w:rsid w:val="00396209"/>
    <w:rsid w:val="0039625A"/>
    <w:rsid w:val="0039655F"/>
    <w:rsid w:val="003965BD"/>
    <w:rsid w:val="00396673"/>
    <w:rsid w:val="00396841"/>
    <w:rsid w:val="0039687C"/>
    <w:rsid w:val="00396940"/>
    <w:rsid w:val="00396B32"/>
    <w:rsid w:val="00396BDB"/>
    <w:rsid w:val="00396C13"/>
    <w:rsid w:val="00396E57"/>
    <w:rsid w:val="003970FE"/>
    <w:rsid w:val="00397191"/>
    <w:rsid w:val="0039722D"/>
    <w:rsid w:val="00397529"/>
    <w:rsid w:val="00397E73"/>
    <w:rsid w:val="003A0280"/>
    <w:rsid w:val="003A03E4"/>
    <w:rsid w:val="003A0554"/>
    <w:rsid w:val="003A05CD"/>
    <w:rsid w:val="003A0649"/>
    <w:rsid w:val="003A0827"/>
    <w:rsid w:val="003A0C0E"/>
    <w:rsid w:val="003A16B4"/>
    <w:rsid w:val="003A1B2F"/>
    <w:rsid w:val="003A1BCF"/>
    <w:rsid w:val="003A1D23"/>
    <w:rsid w:val="003A20D8"/>
    <w:rsid w:val="003A229B"/>
    <w:rsid w:val="003A2481"/>
    <w:rsid w:val="003A24C8"/>
    <w:rsid w:val="003A2718"/>
    <w:rsid w:val="003A2773"/>
    <w:rsid w:val="003A28BD"/>
    <w:rsid w:val="003A292F"/>
    <w:rsid w:val="003A2A3F"/>
    <w:rsid w:val="003A2C78"/>
    <w:rsid w:val="003A338B"/>
    <w:rsid w:val="003A3AD6"/>
    <w:rsid w:val="003A3C5C"/>
    <w:rsid w:val="003A464F"/>
    <w:rsid w:val="003A4790"/>
    <w:rsid w:val="003A49FE"/>
    <w:rsid w:val="003A4BAF"/>
    <w:rsid w:val="003A4D11"/>
    <w:rsid w:val="003A4EE7"/>
    <w:rsid w:val="003A4F4A"/>
    <w:rsid w:val="003A4F4F"/>
    <w:rsid w:val="003A5106"/>
    <w:rsid w:val="003A52BF"/>
    <w:rsid w:val="003A5913"/>
    <w:rsid w:val="003A5C7E"/>
    <w:rsid w:val="003A5D31"/>
    <w:rsid w:val="003A5EA0"/>
    <w:rsid w:val="003A5F90"/>
    <w:rsid w:val="003A60A9"/>
    <w:rsid w:val="003A6214"/>
    <w:rsid w:val="003A640A"/>
    <w:rsid w:val="003A6654"/>
    <w:rsid w:val="003A6D44"/>
    <w:rsid w:val="003A6D9C"/>
    <w:rsid w:val="003A6F31"/>
    <w:rsid w:val="003A70AD"/>
    <w:rsid w:val="003A7181"/>
    <w:rsid w:val="003A722C"/>
    <w:rsid w:val="003A72A2"/>
    <w:rsid w:val="003A72F7"/>
    <w:rsid w:val="003A7414"/>
    <w:rsid w:val="003A7635"/>
    <w:rsid w:val="003A777A"/>
    <w:rsid w:val="003A7BE3"/>
    <w:rsid w:val="003A7E87"/>
    <w:rsid w:val="003B04E9"/>
    <w:rsid w:val="003B0549"/>
    <w:rsid w:val="003B077A"/>
    <w:rsid w:val="003B07C9"/>
    <w:rsid w:val="003B08D3"/>
    <w:rsid w:val="003B0B4A"/>
    <w:rsid w:val="003B0B8F"/>
    <w:rsid w:val="003B0D73"/>
    <w:rsid w:val="003B0DCC"/>
    <w:rsid w:val="003B0DE1"/>
    <w:rsid w:val="003B0F0B"/>
    <w:rsid w:val="003B14D0"/>
    <w:rsid w:val="003B1A8E"/>
    <w:rsid w:val="003B1D16"/>
    <w:rsid w:val="003B1D70"/>
    <w:rsid w:val="003B20AB"/>
    <w:rsid w:val="003B25A2"/>
    <w:rsid w:val="003B296A"/>
    <w:rsid w:val="003B2AE7"/>
    <w:rsid w:val="003B2AEB"/>
    <w:rsid w:val="003B2AFF"/>
    <w:rsid w:val="003B3130"/>
    <w:rsid w:val="003B3431"/>
    <w:rsid w:val="003B35CA"/>
    <w:rsid w:val="003B3FD5"/>
    <w:rsid w:val="003B4179"/>
    <w:rsid w:val="003B4212"/>
    <w:rsid w:val="003B42F6"/>
    <w:rsid w:val="003B44AF"/>
    <w:rsid w:val="003B46DE"/>
    <w:rsid w:val="003B4719"/>
    <w:rsid w:val="003B489D"/>
    <w:rsid w:val="003B4A2C"/>
    <w:rsid w:val="003B4ACA"/>
    <w:rsid w:val="003B4C2F"/>
    <w:rsid w:val="003B527D"/>
    <w:rsid w:val="003B54C8"/>
    <w:rsid w:val="003B5559"/>
    <w:rsid w:val="003B5838"/>
    <w:rsid w:val="003B5DB3"/>
    <w:rsid w:val="003B5EEE"/>
    <w:rsid w:val="003B5F20"/>
    <w:rsid w:val="003B5FCB"/>
    <w:rsid w:val="003B61EE"/>
    <w:rsid w:val="003B634F"/>
    <w:rsid w:val="003B65BE"/>
    <w:rsid w:val="003B66A6"/>
    <w:rsid w:val="003B6BC7"/>
    <w:rsid w:val="003B6BEE"/>
    <w:rsid w:val="003B6DF1"/>
    <w:rsid w:val="003B70F1"/>
    <w:rsid w:val="003B70F9"/>
    <w:rsid w:val="003B7301"/>
    <w:rsid w:val="003B7F5E"/>
    <w:rsid w:val="003C0085"/>
    <w:rsid w:val="003C0C2C"/>
    <w:rsid w:val="003C0DB1"/>
    <w:rsid w:val="003C0EF9"/>
    <w:rsid w:val="003C0FA7"/>
    <w:rsid w:val="003C1B33"/>
    <w:rsid w:val="003C1B93"/>
    <w:rsid w:val="003C2017"/>
    <w:rsid w:val="003C201B"/>
    <w:rsid w:val="003C2038"/>
    <w:rsid w:val="003C2069"/>
    <w:rsid w:val="003C2387"/>
    <w:rsid w:val="003C23CE"/>
    <w:rsid w:val="003C27FA"/>
    <w:rsid w:val="003C2811"/>
    <w:rsid w:val="003C2FA7"/>
    <w:rsid w:val="003C33C9"/>
    <w:rsid w:val="003C37B9"/>
    <w:rsid w:val="003C3C14"/>
    <w:rsid w:val="003C3D29"/>
    <w:rsid w:val="003C3D2F"/>
    <w:rsid w:val="003C3EE8"/>
    <w:rsid w:val="003C40C9"/>
    <w:rsid w:val="003C46F5"/>
    <w:rsid w:val="003C47B5"/>
    <w:rsid w:val="003C489C"/>
    <w:rsid w:val="003C4B6A"/>
    <w:rsid w:val="003C4BA0"/>
    <w:rsid w:val="003C4CC9"/>
    <w:rsid w:val="003C521A"/>
    <w:rsid w:val="003C52FB"/>
    <w:rsid w:val="003C5314"/>
    <w:rsid w:val="003C538C"/>
    <w:rsid w:val="003C54B3"/>
    <w:rsid w:val="003C54B5"/>
    <w:rsid w:val="003C556B"/>
    <w:rsid w:val="003C5B14"/>
    <w:rsid w:val="003C6049"/>
    <w:rsid w:val="003C6567"/>
    <w:rsid w:val="003C6635"/>
    <w:rsid w:val="003C66AD"/>
    <w:rsid w:val="003C698A"/>
    <w:rsid w:val="003C6B05"/>
    <w:rsid w:val="003C6E3A"/>
    <w:rsid w:val="003C6F24"/>
    <w:rsid w:val="003C6FFB"/>
    <w:rsid w:val="003C77C8"/>
    <w:rsid w:val="003C7C49"/>
    <w:rsid w:val="003C7C58"/>
    <w:rsid w:val="003C7E94"/>
    <w:rsid w:val="003D01DF"/>
    <w:rsid w:val="003D04F7"/>
    <w:rsid w:val="003D05E2"/>
    <w:rsid w:val="003D08CC"/>
    <w:rsid w:val="003D08F5"/>
    <w:rsid w:val="003D0BAD"/>
    <w:rsid w:val="003D0DEF"/>
    <w:rsid w:val="003D0F19"/>
    <w:rsid w:val="003D0F51"/>
    <w:rsid w:val="003D125E"/>
    <w:rsid w:val="003D1AA7"/>
    <w:rsid w:val="003D1AE1"/>
    <w:rsid w:val="003D1D7B"/>
    <w:rsid w:val="003D1DD8"/>
    <w:rsid w:val="003D1E20"/>
    <w:rsid w:val="003D216C"/>
    <w:rsid w:val="003D2A03"/>
    <w:rsid w:val="003D2A34"/>
    <w:rsid w:val="003D2B07"/>
    <w:rsid w:val="003D2BF2"/>
    <w:rsid w:val="003D2D71"/>
    <w:rsid w:val="003D31DC"/>
    <w:rsid w:val="003D3459"/>
    <w:rsid w:val="003D3F92"/>
    <w:rsid w:val="003D408A"/>
    <w:rsid w:val="003D415B"/>
    <w:rsid w:val="003D4658"/>
    <w:rsid w:val="003D4A0C"/>
    <w:rsid w:val="003D4A52"/>
    <w:rsid w:val="003D4D60"/>
    <w:rsid w:val="003D4E99"/>
    <w:rsid w:val="003D4EE4"/>
    <w:rsid w:val="003D5394"/>
    <w:rsid w:val="003D53AF"/>
    <w:rsid w:val="003D566A"/>
    <w:rsid w:val="003D577A"/>
    <w:rsid w:val="003D5865"/>
    <w:rsid w:val="003D5AA6"/>
    <w:rsid w:val="003D5B65"/>
    <w:rsid w:val="003D61FA"/>
    <w:rsid w:val="003D639C"/>
    <w:rsid w:val="003D6477"/>
    <w:rsid w:val="003D649E"/>
    <w:rsid w:val="003D672A"/>
    <w:rsid w:val="003D68AC"/>
    <w:rsid w:val="003D6E2D"/>
    <w:rsid w:val="003D6F6E"/>
    <w:rsid w:val="003D71B0"/>
    <w:rsid w:val="003D75FA"/>
    <w:rsid w:val="003D7683"/>
    <w:rsid w:val="003D79FD"/>
    <w:rsid w:val="003D7D9D"/>
    <w:rsid w:val="003D7ECE"/>
    <w:rsid w:val="003E0122"/>
    <w:rsid w:val="003E023E"/>
    <w:rsid w:val="003E02B2"/>
    <w:rsid w:val="003E0312"/>
    <w:rsid w:val="003E03C4"/>
    <w:rsid w:val="003E049A"/>
    <w:rsid w:val="003E057C"/>
    <w:rsid w:val="003E065F"/>
    <w:rsid w:val="003E0929"/>
    <w:rsid w:val="003E0FA7"/>
    <w:rsid w:val="003E1137"/>
    <w:rsid w:val="003E11FA"/>
    <w:rsid w:val="003E12F5"/>
    <w:rsid w:val="003E15F9"/>
    <w:rsid w:val="003E17E2"/>
    <w:rsid w:val="003E17EB"/>
    <w:rsid w:val="003E198C"/>
    <w:rsid w:val="003E1B83"/>
    <w:rsid w:val="003E20F5"/>
    <w:rsid w:val="003E2193"/>
    <w:rsid w:val="003E23F9"/>
    <w:rsid w:val="003E2834"/>
    <w:rsid w:val="003E2850"/>
    <w:rsid w:val="003E2863"/>
    <w:rsid w:val="003E2BE8"/>
    <w:rsid w:val="003E2C1C"/>
    <w:rsid w:val="003E2E33"/>
    <w:rsid w:val="003E2EF0"/>
    <w:rsid w:val="003E308B"/>
    <w:rsid w:val="003E30BB"/>
    <w:rsid w:val="003E32C4"/>
    <w:rsid w:val="003E32E0"/>
    <w:rsid w:val="003E34C0"/>
    <w:rsid w:val="003E37A4"/>
    <w:rsid w:val="003E381D"/>
    <w:rsid w:val="003E3954"/>
    <w:rsid w:val="003E3C8E"/>
    <w:rsid w:val="003E3CA4"/>
    <w:rsid w:val="003E3D57"/>
    <w:rsid w:val="003E3D71"/>
    <w:rsid w:val="003E3DF3"/>
    <w:rsid w:val="003E3EFE"/>
    <w:rsid w:val="003E3FDA"/>
    <w:rsid w:val="003E4052"/>
    <w:rsid w:val="003E415A"/>
    <w:rsid w:val="003E41B3"/>
    <w:rsid w:val="003E4280"/>
    <w:rsid w:val="003E4428"/>
    <w:rsid w:val="003E44CC"/>
    <w:rsid w:val="003E47B3"/>
    <w:rsid w:val="003E4824"/>
    <w:rsid w:val="003E4831"/>
    <w:rsid w:val="003E4852"/>
    <w:rsid w:val="003E5644"/>
    <w:rsid w:val="003E58C4"/>
    <w:rsid w:val="003E5A13"/>
    <w:rsid w:val="003E603D"/>
    <w:rsid w:val="003E6061"/>
    <w:rsid w:val="003E646B"/>
    <w:rsid w:val="003E64D9"/>
    <w:rsid w:val="003E652B"/>
    <w:rsid w:val="003E6637"/>
    <w:rsid w:val="003E6CE9"/>
    <w:rsid w:val="003E6D73"/>
    <w:rsid w:val="003E72D1"/>
    <w:rsid w:val="003E7378"/>
    <w:rsid w:val="003E7499"/>
    <w:rsid w:val="003E7658"/>
    <w:rsid w:val="003E78B4"/>
    <w:rsid w:val="003E7B58"/>
    <w:rsid w:val="003E7B9F"/>
    <w:rsid w:val="003E7E7F"/>
    <w:rsid w:val="003E7ED4"/>
    <w:rsid w:val="003F02D7"/>
    <w:rsid w:val="003F0512"/>
    <w:rsid w:val="003F0658"/>
    <w:rsid w:val="003F079E"/>
    <w:rsid w:val="003F07E3"/>
    <w:rsid w:val="003F0996"/>
    <w:rsid w:val="003F0E48"/>
    <w:rsid w:val="003F1394"/>
    <w:rsid w:val="003F1435"/>
    <w:rsid w:val="003F1634"/>
    <w:rsid w:val="003F1859"/>
    <w:rsid w:val="003F1BF5"/>
    <w:rsid w:val="003F1DB1"/>
    <w:rsid w:val="003F20E7"/>
    <w:rsid w:val="003F2526"/>
    <w:rsid w:val="003F277E"/>
    <w:rsid w:val="003F2C2B"/>
    <w:rsid w:val="003F2E14"/>
    <w:rsid w:val="003F314C"/>
    <w:rsid w:val="003F3179"/>
    <w:rsid w:val="003F31BF"/>
    <w:rsid w:val="003F382E"/>
    <w:rsid w:val="003F3A74"/>
    <w:rsid w:val="003F3CC5"/>
    <w:rsid w:val="003F3DD8"/>
    <w:rsid w:val="003F3EBC"/>
    <w:rsid w:val="003F3EEC"/>
    <w:rsid w:val="003F41F3"/>
    <w:rsid w:val="003F44EF"/>
    <w:rsid w:val="003F4536"/>
    <w:rsid w:val="003F4537"/>
    <w:rsid w:val="003F45B4"/>
    <w:rsid w:val="003F46C7"/>
    <w:rsid w:val="003F474C"/>
    <w:rsid w:val="003F4751"/>
    <w:rsid w:val="003F47BE"/>
    <w:rsid w:val="003F4857"/>
    <w:rsid w:val="003F4866"/>
    <w:rsid w:val="003F4C1D"/>
    <w:rsid w:val="003F4DB1"/>
    <w:rsid w:val="003F4DE7"/>
    <w:rsid w:val="003F4E86"/>
    <w:rsid w:val="003F5084"/>
    <w:rsid w:val="003F52EC"/>
    <w:rsid w:val="003F5758"/>
    <w:rsid w:val="003F5787"/>
    <w:rsid w:val="003F597D"/>
    <w:rsid w:val="003F5AB6"/>
    <w:rsid w:val="003F5D25"/>
    <w:rsid w:val="003F5F7D"/>
    <w:rsid w:val="003F60E7"/>
    <w:rsid w:val="003F6407"/>
    <w:rsid w:val="003F66F3"/>
    <w:rsid w:val="003F703F"/>
    <w:rsid w:val="003F70D0"/>
    <w:rsid w:val="003F7405"/>
    <w:rsid w:val="003F7473"/>
    <w:rsid w:val="003F7642"/>
    <w:rsid w:val="003F77B9"/>
    <w:rsid w:val="004001FE"/>
    <w:rsid w:val="00400265"/>
    <w:rsid w:val="00400277"/>
    <w:rsid w:val="004002A9"/>
    <w:rsid w:val="00400556"/>
    <w:rsid w:val="00400AA0"/>
    <w:rsid w:val="00400AD4"/>
    <w:rsid w:val="00400B53"/>
    <w:rsid w:val="004010B5"/>
    <w:rsid w:val="0040133E"/>
    <w:rsid w:val="00401429"/>
    <w:rsid w:val="0040146C"/>
    <w:rsid w:val="004014F4"/>
    <w:rsid w:val="00401511"/>
    <w:rsid w:val="004016D3"/>
    <w:rsid w:val="004017CF"/>
    <w:rsid w:val="004017DD"/>
    <w:rsid w:val="0040184C"/>
    <w:rsid w:val="00401B20"/>
    <w:rsid w:val="00401B37"/>
    <w:rsid w:val="00401CE0"/>
    <w:rsid w:val="004020D9"/>
    <w:rsid w:val="004021E5"/>
    <w:rsid w:val="00402B1D"/>
    <w:rsid w:val="00402DA3"/>
    <w:rsid w:val="00402F9A"/>
    <w:rsid w:val="0040320C"/>
    <w:rsid w:val="00403550"/>
    <w:rsid w:val="0040359D"/>
    <w:rsid w:val="004035C0"/>
    <w:rsid w:val="004035CB"/>
    <w:rsid w:val="004035FC"/>
    <w:rsid w:val="00403681"/>
    <w:rsid w:val="004036AF"/>
    <w:rsid w:val="00403A26"/>
    <w:rsid w:val="00403BB0"/>
    <w:rsid w:val="00403F0D"/>
    <w:rsid w:val="00403FBC"/>
    <w:rsid w:val="00404486"/>
    <w:rsid w:val="004046D5"/>
    <w:rsid w:val="00404716"/>
    <w:rsid w:val="00404B02"/>
    <w:rsid w:val="00404B7F"/>
    <w:rsid w:val="00404D1A"/>
    <w:rsid w:val="00404D3E"/>
    <w:rsid w:val="004050AD"/>
    <w:rsid w:val="004050D7"/>
    <w:rsid w:val="00405597"/>
    <w:rsid w:val="00405809"/>
    <w:rsid w:val="00405856"/>
    <w:rsid w:val="0040593C"/>
    <w:rsid w:val="00405FC4"/>
    <w:rsid w:val="00406072"/>
    <w:rsid w:val="00406111"/>
    <w:rsid w:val="0040623F"/>
    <w:rsid w:val="004062BA"/>
    <w:rsid w:val="004064A3"/>
    <w:rsid w:val="00406544"/>
    <w:rsid w:val="00406614"/>
    <w:rsid w:val="004066A3"/>
    <w:rsid w:val="00406A30"/>
    <w:rsid w:val="00406A42"/>
    <w:rsid w:val="00407121"/>
    <w:rsid w:val="004071B5"/>
    <w:rsid w:val="00407346"/>
    <w:rsid w:val="00407596"/>
    <w:rsid w:val="004075CC"/>
    <w:rsid w:val="00407747"/>
    <w:rsid w:val="004078D8"/>
    <w:rsid w:val="00407A58"/>
    <w:rsid w:val="00407BC0"/>
    <w:rsid w:val="004101BB"/>
    <w:rsid w:val="0041030C"/>
    <w:rsid w:val="00410400"/>
    <w:rsid w:val="004105A5"/>
    <w:rsid w:val="00410B9C"/>
    <w:rsid w:val="00410E80"/>
    <w:rsid w:val="00410F1A"/>
    <w:rsid w:val="00411083"/>
    <w:rsid w:val="00411298"/>
    <w:rsid w:val="00411299"/>
    <w:rsid w:val="00411594"/>
    <w:rsid w:val="004115B1"/>
    <w:rsid w:val="00411743"/>
    <w:rsid w:val="004118D9"/>
    <w:rsid w:val="004122A3"/>
    <w:rsid w:val="00412612"/>
    <w:rsid w:val="00412956"/>
    <w:rsid w:val="00412BFA"/>
    <w:rsid w:val="00412D85"/>
    <w:rsid w:val="00413071"/>
    <w:rsid w:val="0041332E"/>
    <w:rsid w:val="004134B8"/>
    <w:rsid w:val="0041352E"/>
    <w:rsid w:val="00413580"/>
    <w:rsid w:val="004136B9"/>
    <w:rsid w:val="00413742"/>
    <w:rsid w:val="004138E9"/>
    <w:rsid w:val="00413AE8"/>
    <w:rsid w:val="00413C7E"/>
    <w:rsid w:val="00413F75"/>
    <w:rsid w:val="00414008"/>
    <w:rsid w:val="00414C15"/>
    <w:rsid w:val="00414C4F"/>
    <w:rsid w:val="00414CE8"/>
    <w:rsid w:val="00414E9C"/>
    <w:rsid w:val="00414F66"/>
    <w:rsid w:val="00414F87"/>
    <w:rsid w:val="004150EB"/>
    <w:rsid w:val="004151AC"/>
    <w:rsid w:val="00415754"/>
    <w:rsid w:val="00415C27"/>
    <w:rsid w:val="004160BE"/>
    <w:rsid w:val="0041616E"/>
    <w:rsid w:val="004162FC"/>
    <w:rsid w:val="0041672F"/>
    <w:rsid w:val="00416938"/>
    <w:rsid w:val="004169A5"/>
    <w:rsid w:val="004169C8"/>
    <w:rsid w:val="004169F2"/>
    <w:rsid w:val="00416A54"/>
    <w:rsid w:val="00416BC9"/>
    <w:rsid w:val="00416C3D"/>
    <w:rsid w:val="00416C75"/>
    <w:rsid w:val="00416D91"/>
    <w:rsid w:val="00416F53"/>
    <w:rsid w:val="0041750D"/>
    <w:rsid w:val="00417D78"/>
    <w:rsid w:val="00417DA1"/>
    <w:rsid w:val="00417EC7"/>
    <w:rsid w:val="0042014F"/>
    <w:rsid w:val="00420352"/>
    <w:rsid w:val="0042085E"/>
    <w:rsid w:val="00420958"/>
    <w:rsid w:val="00420A54"/>
    <w:rsid w:val="00420B6C"/>
    <w:rsid w:val="00420B8F"/>
    <w:rsid w:val="00420CDD"/>
    <w:rsid w:val="0042115D"/>
    <w:rsid w:val="00421290"/>
    <w:rsid w:val="0042136C"/>
    <w:rsid w:val="00421434"/>
    <w:rsid w:val="00421540"/>
    <w:rsid w:val="00421622"/>
    <w:rsid w:val="00421691"/>
    <w:rsid w:val="00421901"/>
    <w:rsid w:val="00421DFF"/>
    <w:rsid w:val="00421F65"/>
    <w:rsid w:val="00422027"/>
    <w:rsid w:val="00422161"/>
    <w:rsid w:val="004221E9"/>
    <w:rsid w:val="004222E1"/>
    <w:rsid w:val="0042240A"/>
    <w:rsid w:val="00422483"/>
    <w:rsid w:val="0042254A"/>
    <w:rsid w:val="00422756"/>
    <w:rsid w:val="00422C40"/>
    <w:rsid w:val="00422C5B"/>
    <w:rsid w:val="00422E18"/>
    <w:rsid w:val="00422ED4"/>
    <w:rsid w:val="00422FB2"/>
    <w:rsid w:val="004231B1"/>
    <w:rsid w:val="004232D4"/>
    <w:rsid w:val="00423480"/>
    <w:rsid w:val="004234B9"/>
    <w:rsid w:val="0042390C"/>
    <w:rsid w:val="00423D3E"/>
    <w:rsid w:val="00423F03"/>
    <w:rsid w:val="004240F1"/>
    <w:rsid w:val="0042443A"/>
    <w:rsid w:val="004244FC"/>
    <w:rsid w:val="0042477D"/>
    <w:rsid w:val="00424C5F"/>
    <w:rsid w:val="00424F2A"/>
    <w:rsid w:val="00424F48"/>
    <w:rsid w:val="00425083"/>
    <w:rsid w:val="004250DA"/>
    <w:rsid w:val="0042517B"/>
    <w:rsid w:val="0042534E"/>
    <w:rsid w:val="004257B5"/>
    <w:rsid w:val="004258C2"/>
    <w:rsid w:val="00425A8F"/>
    <w:rsid w:val="00425B8F"/>
    <w:rsid w:val="00425CD4"/>
    <w:rsid w:val="00425E97"/>
    <w:rsid w:val="004261DC"/>
    <w:rsid w:val="0042626A"/>
    <w:rsid w:val="004263AD"/>
    <w:rsid w:val="00426670"/>
    <w:rsid w:val="00426728"/>
    <w:rsid w:val="004267A4"/>
    <w:rsid w:val="004267C9"/>
    <w:rsid w:val="00426801"/>
    <w:rsid w:val="0042681A"/>
    <w:rsid w:val="004268A7"/>
    <w:rsid w:val="00426F9C"/>
    <w:rsid w:val="00427149"/>
    <w:rsid w:val="00427151"/>
    <w:rsid w:val="0042732C"/>
    <w:rsid w:val="00427517"/>
    <w:rsid w:val="0042761A"/>
    <w:rsid w:val="004277B6"/>
    <w:rsid w:val="00427AD6"/>
    <w:rsid w:val="00427AD8"/>
    <w:rsid w:val="004300E0"/>
    <w:rsid w:val="00430204"/>
    <w:rsid w:val="00430423"/>
    <w:rsid w:val="00430642"/>
    <w:rsid w:val="004308DE"/>
    <w:rsid w:val="00430ABF"/>
    <w:rsid w:val="00430B16"/>
    <w:rsid w:val="00430BCC"/>
    <w:rsid w:val="00430CD7"/>
    <w:rsid w:val="00430DCA"/>
    <w:rsid w:val="00430F46"/>
    <w:rsid w:val="00430FE6"/>
    <w:rsid w:val="0043112C"/>
    <w:rsid w:val="0043123A"/>
    <w:rsid w:val="004313C9"/>
    <w:rsid w:val="0043163D"/>
    <w:rsid w:val="00431795"/>
    <w:rsid w:val="004318A3"/>
    <w:rsid w:val="00431A09"/>
    <w:rsid w:val="00431CCA"/>
    <w:rsid w:val="00431F7F"/>
    <w:rsid w:val="00432110"/>
    <w:rsid w:val="0043211A"/>
    <w:rsid w:val="00432172"/>
    <w:rsid w:val="004323B3"/>
    <w:rsid w:val="004323BD"/>
    <w:rsid w:val="004326CB"/>
    <w:rsid w:val="004327B6"/>
    <w:rsid w:val="00432B42"/>
    <w:rsid w:val="00432C98"/>
    <w:rsid w:val="00432CAA"/>
    <w:rsid w:val="00432D79"/>
    <w:rsid w:val="0043337B"/>
    <w:rsid w:val="00433398"/>
    <w:rsid w:val="00433525"/>
    <w:rsid w:val="00433643"/>
    <w:rsid w:val="0043384F"/>
    <w:rsid w:val="004339EE"/>
    <w:rsid w:val="00433C6C"/>
    <w:rsid w:val="00433EDF"/>
    <w:rsid w:val="0043403C"/>
    <w:rsid w:val="004342CD"/>
    <w:rsid w:val="00434518"/>
    <w:rsid w:val="0043465C"/>
    <w:rsid w:val="0043481D"/>
    <w:rsid w:val="004349E1"/>
    <w:rsid w:val="00434CF9"/>
    <w:rsid w:val="00434EEB"/>
    <w:rsid w:val="00434EF0"/>
    <w:rsid w:val="004350CD"/>
    <w:rsid w:val="00435164"/>
    <w:rsid w:val="004352D8"/>
    <w:rsid w:val="00435575"/>
    <w:rsid w:val="00435736"/>
    <w:rsid w:val="00435770"/>
    <w:rsid w:val="004358E5"/>
    <w:rsid w:val="00435CCD"/>
    <w:rsid w:val="00435D62"/>
    <w:rsid w:val="00435E0D"/>
    <w:rsid w:val="004360D9"/>
    <w:rsid w:val="004360E2"/>
    <w:rsid w:val="0043617A"/>
    <w:rsid w:val="0043645F"/>
    <w:rsid w:val="00436781"/>
    <w:rsid w:val="00436885"/>
    <w:rsid w:val="00436A0C"/>
    <w:rsid w:val="00436B5F"/>
    <w:rsid w:val="00436C0C"/>
    <w:rsid w:val="00436C34"/>
    <w:rsid w:val="00436DDC"/>
    <w:rsid w:val="00436E68"/>
    <w:rsid w:val="00436F87"/>
    <w:rsid w:val="00437027"/>
    <w:rsid w:val="00437C0D"/>
    <w:rsid w:val="00440318"/>
    <w:rsid w:val="0044093B"/>
    <w:rsid w:val="004409B3"/>
    <w:rsid w:val="00440D25"/>
    <w:rsid w:val="00440DAB"/>
    <w:rsid w:val="004410BB"/>
    <w:rsid w:val="0044121C"/>
    <w:rsid w:val="00441336"/>
    <w:rsid w:val="00441449"/>
    <w:rsid w:val="0044152D"/>
    <w:rsid w:val="004415F2"/>
    <w:rsid w:val="0044175C"/>
    <w:rsid w:val="004417CA"/>
    <w:rsid w:val="00441D52"/>
    <w:rsid w:val="00441D55"/>
    <w:rsid w:val="00441DE9"/>
    <w:rsid w:val="004420FE"/>
    <w:rsid w:val="004421D1"/>
    <w:rsid w:val="00442421"/>
    <w:rsid w:val="00442630"/>
    <w:rsid w:val="00442779"/>
    <w:rsid w:val="00442A34"/>
    <w:rsid w:val="00442D48"/>
    <w:rsid w:val="00442FC4"/>
    <w:rsid w:val="004430A1"/>
    <w:rsid w:val="0044313C"/>
    <w:rsid w:val="004431EA"/>
    <w:rsid w:val="00443655"/>
    <w:rsid w:val="0044384A"/>
    <w:rsid w:val="00443874"/>
    <w:rsid w:val="00443A1F"/>
    <w:rsid w:val="00443AF9"/>
    <w:rsid w:val="00443CFA"/>
    <w:rsid w:val="00443E34"/>
    <w:rsid w:val="00443EF8"/>
    <w:rsid w:val="004442F5"/>
    <w:rsid w:val="00444340"/>
    <w:rsid w:val="0044445A"/>
    <w:rsid w:val="004445B1"/>
    <w:rsid w:val="004447DB"/>
    <w:rsid w:val="0044481E"/>
    <w:rsid w:val="004448FC"/>
    <w:rsid w:val="00444A6A"/>
    <w:rsid w:val="00444C3C"/>
    <w:rsid w:val="00444C61"/>
    <w:rsid w:val="00444C90"/>
    <w:rsid w:val="00445944"/>
    <w:rsid w:val="00445C7A"/>
    <w:rsid w:val="00445EBA"/>
    <w:rsid w:val="00446034"/>
    <w:rsid w:val="0044623B"/>
    <w:rsid w:val="0044630A"/>
    <w:rsid w:val="004466FE"/>
    <w:rsid w:val="00446737"/>
    <w:rsid w:val="00446850"/>
    <w:rsid w:val="004468B6"/>
    <w:rsid w:val="00446973"/>
    <w:rsid w:val="00446A3F"/>
    <w:rsid w:val="00446A85"/>
    <w:rsid w:val="00446C27"/>
    <w:rsid w:val="00446EAE"/>
    <w:rsid w:val="004476B5"/>
    <w:rsid w:val="00447773"/>
    <w:rsid w:val="00447A04"/>
    <w:rsid w:val="00447DE7"/>
    <w:rsid w:val="00450172"/>
    <w:rsid w:val="0045023D"/>
    <w:rsid w:val="00450540"/>
    <w:rsid w:val="004506EA"/>
    <w:rsid w:val="004507C0"/>
    <w:rsid w:val="00450A1D"/>
    <w:rsid w:val="00450E12"/>
    <w:rsid w:val="00450E9B"/>
    <w:rsid w:val="00450FF6"/>
    <w:rsid w:val="00451626"/>
    <w:rsid w:val="0045197A"/>
    <w:rsid w:val="00451C75"/>
    <w:rsid w:val="00451D58"/>
    <w:rsid w:val="00451DFB"/>
    <w:rsid w:val="00451EF2"/>
    <w:rsid w:val="0045206C"/>
    <w:rsid w:val="004521E0"/>
    <w:rsid w:val="0045239C"/>
    <w:rsid w:val="0045260B"/>
    <w:rsid w:val="00452748"/>
    <w:rsid w:val="00452860"/>
    <w:rsid w:val="004528D1"/>
    <w:rsid w:val="00452B03"/>
    <w:rsid w:val="00452E48"/>
    <w:rsid w:val="00452FA0"/>
    <w:rsid w:val="004530C7"/>
    <w:rsid w:val="00453235"/>
    <w:rsid w:val="0045326D"/>
    <w:rsid w:val="00453717"/>
    <w:rsid w:val="004539F3"/>
    <w:rsid w:val="00453AA2"/>
    <w:rsid w:val="00453DA7"/>
    <w:rsid w:val="00454078"/>
    <w:rsid w:val="004545CB"/>
    <w:rsid w:val="004547C4"/>
    <w:rsid w:val="0045499D"/>
    <w:rsid w:val="00454A34"/>
    <w:rsid w:val="00454DE7"/>
    <w:rsid w:val="00454E48"/>
    <w:rsid w:val="00454FA2"/>
    <w:rsid w:val="00455058"/>
    <w:rsid w:val="00455075"/>
    <w:rsid w:val="00455275"/>
    <w:rsid w:val="00455526"/>
    <w:rsid w:val="0045588C"/>
    <w:rsid w:val="00455C26"/>
    <w:rsid w:val="00455CEE"/>
    <w:rsid w:val="00455E92"/>
    <w:rsid w:val="00455FB0"/>
    <w:rsid w:val="00456243"/>
    <w:rsid w:val="004564A2"/>
    <w:rsid w:val="004566C5"/>
    <w:rsid w:val="00456B5D"/>
    <w:rsid w:val="00456FBD"/>
    <w:rsid w:val="0045714B"/>
    <w:rsid w:val="0045717D"/>
    <w:rsid w:val="0045754D"/>
    <w:rsid w:val="0045778C"/>
    <w:rsid w:val="00457B44"/>
    <w:rsid w:val="00457D50"/>
    <w:rsid w:val="00457F92"/>
    <w:rsid w:val="004600B5"/>
    <w:rsid w:val="0046029D"/>
    <w:rsid w:val="0046036B"/>
    <w:rsid w:val="0046044C"/>
    <w:rsid w:val="00460477"/>
    <w:rsid w:val="004605F3"/>
    <w:rsid w:val="00460712"/>
    <w:rsid w:val="0046078D"/>
    <w:rsid w:val="0046082E"/>
    <w:rsid w:val="0046092C"/>
    <w:rsid w:val="00460ACB"/>
    <w:rsid w:val="00460AE9"/>
    <w:rsid w:val="00460C73"/>
    <w:rsid w:val="00460CE0"/>
    <w:rsid w:val="00460D76"/>
    <w:rsid w:val="00460EEB"/>
    <w:rsid w:val="0046149F"/>
    <w:rsid w:val="004614B3"/>
    <w:rsid w:val="004615AD"/>
    <w:rsid w:val="004617BC"/>
    <w:rsid w:val="004619A4"/>
    <w:rsid w:val="004619FF"/>
    <w:rsid w:val="00461ABA"/>
    <w:rsid w:val="00461B5E"/>
    <w:rsid w:val="00461BD8"/>
    <w:rsid w:val="00461D11"/>
    <w:rsid w:val="00461E05"/>
    <w:rsid w:val="00461F34"/>
    <w:rsid w:val="004621E7"/>
    <w:rsid w:val="00462454"/>
    <w:rsid w:val="00462486"/>
    <w:rsid w:val="004626BD"/>
    <w:rsid w:val="00462948"/>
    <w:rsid w:val="004629B9"/>
    <w:rsid w:val="00462A93"/>
    <w:rsid w:val="00463CDC"/>
    <w:rsid w:val="00464094"/>
    <w:rsid w:val="004640B4"/>
    <w:rsid w:val="00464310"/>
    <w:rsid w:val="00464379"/>
    <w:rsid w:val="004643D9"/>
    <w:rsid w:val="00464977"/>
    <w:rsid w:val="00464A2F"/>
    <w:rsid w:val="00464BBC"/>
    <w:rsid w:val="00464E65"/>
    <w:rsid w:val="00464ED3"/>
    <w:rsid w:val="0046506B"/>
    <w:rsid w:val="004650F1"/>
    <w:rsid w:val="004657AD"/>
    <w:rsid w:val="0046596E"/>
    <w:rsid w:val="00465A2E"/>
    <w:rsid w:val="00465A82"/>
    <w:rsid w:val="00465B22"/>
    <w:rsid w:val="00465CA0"/>
    <w:rsid w:val="00465DF4"/>
    <w:rsid w:val="00466127"/>
    <w:rsid w:val="00466245"/>
    <w:rsid w:val="0046647E"/>
    <w:rsid w:val="004664DE"/>
    <w:rsid w:val="00466723"/>
    <w:rsid w:val="00466732"/>
    <w:rsid w:val="00466CFE"/>
    <w:rsid w:val="00466EB8"/>
    <w:rsid w:val="00466FF5"/>
    <w:rsid w:val="00467140"/>
    <w:rsid w:val="004671C1"/>
    <w:rsid w:val="0046736C"/>
    <w:rsid w:val="00467670"/>
    <w:rsid w:val="004678BD"/>
    <w:rsid w:val="004679AC"/>
    <w:rsid w:val="00467AD2"/>
    <w:rsid w:val="00467C4A"/>
    <w:rsid w:val="00467E71"/>
    <w:rsid w:val="00467F09"/>
    <w:rsid w:val="00467FAF"/>
    <w:rsid w:val="00470128"/>
    <w:rsid w:val="004705C1"/>
    <w:rsid w:val="004706C6"/>
    <w:rsid w:val="00470760"/>
    <w:rsid w:val="004708B2"/>
    <w:rsid w:val="00470C4D"/>
    <w:rsid w:val="00470C90"/>
    <w:rsid w:val="00471009"/>
    <w:rsid w:val="00471410"/>
    <w:rsid w:val="00471479"/>
    <w:rsid w:val="0047180C"/>
    <w:rsid w:val="004718ED"/>
    <w:rsid w:val="00471E50"/>
    <w:rsid w:val="00471F0B"/>
    <w:rsid w:val="004725F0"/>
    <w:rsid w:val="00472854"/>
    <w:rsid w:val="00472AFA"/>
    <w:rsid w:val="00472D10"/>
    <w:rsid w:val="00472E00"/>
    <w:rsid w:val="00472F47"/>
    <w:rsid w:val="00473030"/>
    <w:rsid w:val="0047327E"/>
    <w:rsid w:val="0047379D"/>
    <w:rsid w:val="00473836"/>
    <w:rsid w:val="004739B4"/>
    <w:rsid w:val="00473B87"/>
    <w:rsid w:val="00474013"/>
    <w:rsid w:val="00474303"/>
    <w:rsid w:val="004743D9"/>
    <w:rsid w:val="00474809"/>
    <w:rsid w:val="00474917"/>
    <w:rsid w:val="00474A3C"/>
    <w:rsid w:val="00474B55"/>
    <w:rsid w:val="00474D10"/>
    <w:rsid w:val="00474E9D"/>
    <w:rsid w:val="004750A5"/>
    <w:rsid w:val="00475205"/>
    <w:rsid w:val="004754C7"/>
    <w:rsid w:val="00475731"/>
    <w:rsid w:val="004758EB"/>
    <w:rsid w:val="00475C56"/>
    <w:rsid w:val="0047604E"/>
    <w:rsid w:val="004763E4"/>
    <w:rsid w:val="00476687"/>
    <w:rsid w:val="004767B9"/>
    <w:rsid w:val="00476B18"/>
    <w:rsid w:val="00476C28"/>
    <w:rsid w:val="00476D25"/>
    <w:rsid w:val="00476E3D"/>
    <w:rsid w:val="00476FD7"/>
    <w:rsid w:val="00477024"/>
    <w:rsid w:val="00477064"/>
    <w:rsid w:val="00477186"/>
    <w:rsid w:val="00477201"/>
    <w:rsid w:val="004772AB"/>
    <w:rsid w:val="0047762B"/>
    <w:rsid w:val="00477B48"/>
    <w:rsid w:val="00477B71"/>
    <w:rsid w:val="00477E41"/>
    <w:rsid w:val="00477E90"/>
    <w:rsid w:val="00480336"/>
    <w:rsid w:val="00480385"/>
    <w:rsid w:val="004804D1"/>
    <w:rsid w:val="004807C2"/>
    <w:rsid w:val="00480B9F"/>
    <w:rsid w:val="00480ED1"/>
    <w:rsid w:val="00480F9F"/>
    <w:rsid w:val="004811A0"/>
    <w:rsid w:val="004812CF"/>
    <w:rsid w:val="004813C2"/>
    <w:rsid w:val="0048184B"/>
    <w:rsid w:val="00481900"/>
    <w:rsid w:val="00481AB8"/>
    <w:rsid w:val="00481C54"/>
    <w:rsid w:val="00481D12"/>
    <w:rsid w:val="00481D97"/>
    <w:rsid w:val="00482119"/>
    <w:rsid w:val="004824FF"/>
    <w:rsid w:val="004826A0"/>
    <w:rsid w:val="00482B9F"/>
    <w:rsid w:val="00482E00"/>
    <w:rsid w:val="00482FC5"/>
    <w:rsid w:val="00483028"/>
    <w:rsid w:val="004830D8"/>
    <w:rsid w:val="00483263"/>
    <w:rsid w:val="00483279"/>
    <w:rsid w:val="00483343"/>
    <w:rsid w:val="00483362"/>
    <w:rsid w:val="00483386"/>
    <w:rsid w:val="004833E5"/>
    <w:rsid w:val="0048356A"/>
    <w:rsid w:val="004836CB"/>
    <w:rsid w:val="0048395F"/>
    <w:rsid w:val="00483A86"/>
    <w:rsid w:val="004842BA"/>
    <w:rsid w:val="00484451"/>
    <w:rsid w:val="00484457"/>
    <w:rsid w:val="00484BBC"/>
    <w:rsid w:val="00484CCB"/>
    <w:rsid w:val="004855E5"/>
    <w:rsid w:val="00485768"/>
    <w:rsid w:val="00485781"/>
    <w:rsid w:val="004857D6"/>
    <w:rsid w:val="00485948"/>
    <w:rsid w:val="00485ADA"/>
    <w:rsid w:val="00485B4A"/>
    <w:rsid w:val="00485BC7"/>
    <w:rsid w:val="00485C67"/>
    <w:rsid w:val="00485EDA"/>
    <w:rsid w:val="00485FFC"/>
    <w:rsid w:val="0048613C"/>
    <w:rsid w:val="00486162"/>
    <w:rsid w:val="00486283"/>
    <w:rsid w:val="0048639F"/>
    <w:rsid w:val="004863E1"/>
    <w:rsid w:val="004866AB"/>
    <w:rsid w:val="00486802"/>
    <w:rsid w:val="0048685E"/>
    <w:rsid w:val="00486B56"/>
    <w:rsid w:val="00486F53"/>
    <w:rsid w:val="0048701F"/>
    <w:rsid w:val="0048754E"/>
    <w:rsid w:val="004876EE"/>
    <w:rsid w:val="00487B37"/>
    <w:rsid w:val="00487BC6"/>
    <w:rsid w:val="00487BE4"/>
    <w:rsid w:val="004906A2"/>
    <w:rsid w:val="004906B6"/>
    <w:rsid w:val="00490E1A"/>
    <w:rsid w:val="00490E1B"/>
    <w:rsid w:val="00490E8D"/>
    <w:rsid w:val="00490F03"/>
    <w:rsid w:val="00490FC9"/>
    <w:rsid w:val="00491017"/>
    <w:rsid w:val="004910E5"/>
    <w:rsid w:val="0049127B"/>
    <w:rsid w:val="004915A2"/>
    <w:rsid w:val="004917BA"/>
    <w:rsid w:val="00491831"/>
    <w:rsid w:val="00491A08"/>
    <w:rsid w:val="00491B61"/>
    <w:rsid w:val="00491B73"/>
    <w:rsid w:val="00491F7C"/>
    <w:rsid w:val="00491FAE"/>
    <w:rsid w:val="00492033"/>
    <w:rsid w:val="0049207D"/>
    <w:rsid w:val="004920F0"/>
    <w:rsid w:val="00492125"/>
    <w:rsid w:val="004924A1"/>
    <w:rsid w:val="0049254A"/>
    <w:rsid w:val="00492734"/>
    <w:rsid w:val="004928F9"/>
    <w:rsid w:val="00492913"/>
    <w:rsid w:val="00492DD5"/>
    <w:rsid w:val="00492EB8"/>
    <w:rsid w:val="00493128"/>
    <w:rsid w:val="004932B9"/>
    <w:rsid w:val="00493589"/>
    <w:rsid w:val="00493B19"/>
    <w:rsid w:val="00493B3A"/>
    <w:rsid w:val="00493B98"/>
    <w:rsid w:val="00493CB6"/>
    <w:rsid w:val="00493D3E"/>
    <w:rsid w:val="00493E2A"/>
    <w:rsid w:val="00493EE2"/>
    <w:rsid w:val="00493FD9"/>
    <w:rsid w:val="00494180"/>
    <w:rsid w:val="00494362"/>
    <w:rsid w:val="004945F8"/>
    <w:rsid w:val="0049467A"/>
    <w:rsid w:val="004946C2"/>
    <w:rsid w:val="004947CC"/>
    <w:rsid w:val="0049498A"/>
    <w:rsid w:val="004949A5"/>
    <w:rsid w:val="00494B5E"/>
    <w:rsid w:val="00494DA0"/>
    <w:rsid w:val="004950CA"/>
    <w:rsid w:val="004951C1"/>
    <w:rsid w:val="004956AD"/>
    <w:rsid w:val="00495AB6"/>
    <w:rsid w:val="00495CDF"/>
    <w:rsid w:val="00495D09"/>
    <w:rsid w:val="00496080"/>
    <w:rsid w:val="00496398"/>
    <w:rsid w:val="0049681F"/>
    <w:rsid w:val="00496854"/>
    <w:rsid w:val="004968F0"/>
    <w:rsid w:val="00496B60"/>
    <w:rsid w:val="00496F2D"/>
    <w:rsid w:val="0049711D"/>
    <w:rsid w:val="0049782A"/>
    <w:rsid w:val="004978A1"/>
    <w:rsid w:val="00497953"/>
    <w:rsid w:val="00497986"/>
    <w:rsid w:val="00497C10"/>
    <w:rsid w:val="00497DEF"/>
    <w:rsid w:val="00497EC4"/>
    <w:rsid w:val="004A0057"/>
    <w:rsid w:val="004A032C"/>
    <w:rsid w:val="004A05AE"/>
    <w:rsid w:val="004A06D2"/>
    <w:rsid w:val="004A08CB"/>
    <w:rsid w:val="004A0DCC"/>
    <w:rsid w:val="004A0E0B"/>
    <w:rsid w:val="004A0F65"/>
    <w:rsid w:val="004A108A"/>
    <w:rsid w:val="004A114C"/>
    <w:rsid w:val="004A11B0"/>
    <w:rsid w:val="004A1518"/>
    <w:rsid w:val="004A1575"/>
    <w:rsid w:val="004A1877"/>
    <w:rsid w:val="004A1ACB"/>
    <w:rsid w:val="004A1B36"/>
    <w:rsid w:val="004A1E50"/>
    <w:rsid w:val="004A1F50"/>
    <w:rsid w:val="004A20B5"/>
    <w:rsid w:val="004A21B0"/>
    <w:rsid w:val="004A235D"/>
    <w:rsid w:val="004A248F"/>
    <w:rsid w:val="004A25B1"/>
    <w:rsid w:val="004A2679"/>
    <w:rsid w:val="004A26EC"/>
    <w:rsid w:val="004A2AA2"/>
    <w:rsid w:val="004A2B2F"/>
    <w:rsid w:val="004A2CE4"/>
    <w:rsid w:val="004A2FE7"/>
    <w:rsid w:val="004A33C3"/>
    <w:rsid w:val="004A3777"/>
    <w:rsid w:val="004A38F1"/>
    <w:rsid w:val="004A3E33"/>
    <w:rsid w:val="004A40A9"/>
    <w:rsid w:val="004A4350"/>
    <w:rsid w:val="004A4417"/>
    <w:rsid w:val="004A44E9"/>
    <w:rsid w:val="004A46FE"/>
    <w:rsid w:val="004A485B"/>
    <w:rsid w:val="004A4B87"/>
    <w:rsid w:val="004A4B95"/>
    <w:rsid w:val="004A4C26"/>
    <w:rsid w:val="004A518F"/>
    <w:rsid w:val="004A51B7"/>
    <w:rsid w:val="004A5301"/>
    <w:rsid w:val="004A5715"/>
    <w:rsid w:val="004A581F"/>
    <w:rsid w:val="004A5992"/>
    <w:rsid w:val="004A5B7F"/>
    <w:rsid w:val="004A5C92"/>
    <w:rsid w:val="004A601C"/>
    <w:rsid w:val="004A6039"/>
    <w:rsid w:val="004A6224"/>
    <w:rsid w:val="004A68C2"/>
    <w:rsid w:val="004A6CD1"/>
    <w:rsid w:val="004A6EF9"/>
    <w:rsid w:val="004A73B7"/>
    <w:rsid w:val="004A75BE"/>
    <w:rsid w:val="004A789E"/>
    <w:rsid w:val="004A7A5D"/>
    <w:rsid w:val="004A7B44"/>
    <w:rsid w:val="004A7D17"/>
    <w:rsid w:val="004B004B"/>
    <w:rsid w:val="004B0229"/>
    <w:rsid w:val="004B0511"/>
    <w:rsid w:val="004B0843"/>
    <w:rsid w:val="004B0955"/>
    <w:rsid w:val="004B0A0B"/>
    <w:rsid w:val="004B0BE6"/>
    <w:rsid w:val="004B0DF4"/>
    <w:rsid w:val="004B0F5C"/>
    <w:rsid w:val="004B1083"/>
    <w:rsid w:val="004B10C5"/>
    <w:rsid w:val="004B1222"/>
    <w:rsid w:val="004B155E"/>
    <w:rsid w:val="004B1B43"/>
    <w:rsid w:val="004B1C6B"/>
    <w:rsid w:val="004B21A1"/>
    <w:rsid w:val="004B22A3"/>
    <w:rsid w:val="004B2389"/>
    <w:rsid w:val="004B2440"/>
    <w:rsid w:val="004B2511"/>
    <w:rsid w:val="004B2633"/>
    <w:rsid w:val="004B2673"/>
    <w:rsid w:val="004B276D"/>
    <w:rsid w:val="004B2974"/>
    <w:rsid w:val="004B2B4C"/>
    <w:rsid w:val="004B2B61"/>
    <w:rsid w:val="004B2BC8"/>
    <w:rsid w:val="004B2D01"/>
    <w:rsid w:val="004B2EFD"/>
    <w:rsid w:val="004B2F5C"/>
    <w:rsid w:val="004B342F"/>
    <w:rsid w:val="004B3887"/>
    <w:rsid w:val="004B3D10"/>
    <w:rsid w:val="004B3DFE"/>
    <w:rsid w:val="004B40BE"/>
    <w:rsid w:val="004B437D"/>
    <w:rsid w:val="004B43B0"/>
    <w:rsid w:val="004B44FB"/>
    <w:rsid w:val="004B4960"/>
    <w:rsid w:val="004B4A04"/>
    <w:rsid w:val="004B4ED1"/>
    <w:rsid w:val="004B4F60"/>
    <w:rsid w:val="004B4FB2"/>
    <w:rsid w:val="004B5082"/>
    <w:rsid w:val="004B516F"/>
    <w:rsid w:val="004B52D3"/>
    <w:rsid w:val="004B53C3"/>
    <w:rsid w:val="004B56CD"/>
    <w:rsid w:val="004B5A40"/>
    <w:rsid w:val="004B5ABD"/>
    <w:rsid w:val="004B5D32"/>
    <w:rsid w:val="004B5D8B"/>
    <w:rsid w:val="004B5E69"/>
    <w:rsid w:val="004B63CE"/>
    <w:rsid w:val="004B657B"/>
    <w:rsid w:val="004B6B9A"/>
    <w:rsid w:val="004B6BF0"/>
    <w:rsid w:val="004B6CB8"/>
    <w:rsid w:val="004B6D6C"/>
    <w:rsid w:val="004B71F1"/>
    <w:rsid w:val="004B722E"/>
    <w:rsid w:val="004B74D2"/>
    <w:rsid w:val="004B7534"/>
    <w:rsid w:val="004B7D95"/>
    <w:rsid w:val="004B7F14"/>
    <w:rsid w:val="004C01AD"/>
    <w:rsid w:val="004C0243"/>
    <w:rsid w:val="004C0319"/>
    <w:rsid w:val="004C0513"/>
    <w:rsid w:val="004C09D3"/>
    <w:rsid w:val="004C0A0F"/>
    <w:rsid w:val="004C0CE8"/>
    <w:rsid w:val="004C0E98"/>
    <w:rsid w:val="004C0EA5"/>
    <w:rsid w:val="004C1036"/>
    <w:rsid w:val="004C1037"/>
    <w:rsid w:val="004C10B8"/>
    <w:rsid w:val="004C12CF"/>
    <w:rsid w:val="004C17E9"/>
    <w:rsid w:val="004C1A30"/>
    <w:rsid w:val="004C1A89"/>
    <w:rsid w:val="004C1AB4"/>
    <w:rsid w:val="004C1AEE"/>
    <w:rsid w:val="004C1B83"/>
    <w:rsid w:val="004C1D6D"/>
    <w:rsid w:val="004C1DB3"/>
    <w:rsid w:val="004C1DBB"/>
    <w:rsid w:val="004C1E5E"/>
    <w:rsid w:val="004C1F84"/>
    <w:rsid w:val="004C206D"/>
    <w:rsid w:val="004C2098"/>
    <w:rsid w:val="004C2110"/>
    <w:rsid w:val="004C250F"/>
    <w:rsid w:val="004C259F"/>
    <w:rsid w:val="004C2643"/>
    <w:rsid w:val="004C2649"/>
    <w:rsid w:val="004C26F7"/>
    <w:rsid w:val="004C2819"/>
    <w:rsid w:val="004C2DA3"/>
    <w:rsid w:val="004C2F37"/>
    <w:rsid w:val="004C3213"/>
    <w:rsid w:val="004C3737"/>
    <w:rsid w:val="004C38D6"/>
    <w:rsid w:val="004C3A9C"/>
    <w:rsid w:val="004C3C4F"/>
    <w:rsid w:val="004C3EF3"/>
    <w:rsid w:val="004C40F9"/>
    <w:rsid w:val="004C44AE"/>
    <w:rsid w:val="004C44F0"/>
    <w:rsid w:val="004C4671"/>
    <w:rsid w:val="004C48CA"/>
    <w:rsid w:val="004C5229"/>
    <w:rsid w:val="004C5267"/>
    <w:rsid w:val="004C5342"/>
    <w:rsid w:val="004C57D3"/>
    <w:rsid w:val="004C5D4C"/>
    <w:rsid w:val="004C6068"/>
    <w:rsid w:val="004C6156"/>
    <w:rsid w:val="004C6196"/>
    <w:rsid w:val="004C61E3"/>
    <w:rsid w:val="004C66D3"/>
    <w:rsid w:val="004C6BE4"/>
    <w:rsid w:val="004C6EB7"/>
    <w:rsid w:val="004C6ED3"/>
    <w:rsid w:val="004C719D"/>
    <w:rsid w:val="004C726A"/>
    <w:rsid w:val="004C7376"/>
    <w:rsid w:val="004C76D6"/>
    <w:rsid w:val="004C79F6"/>
    <w:rsid w:val="004C7B2E"/>
    <w:rsid w:val="004C7E64"/>
    <w:rsid w:val="004D021D"/>
    <w:rsid w:val="004D06FC"/>
    <w:rsid w:val="004D085D"/>
    <w:rsid w:val="004D08C3"/>
    <w:rsid w:val="004D0BAB"/>
    <w:rsid w:val="004D0F71"/>
    <w:rsid w:val="004D101D"/>
    <w:rsid w:val="004D107F"/>
    <w:rsid w:val="004D12B8"/>
    <w:rsid w:val="004D1378"/>
    <w:rsid w:val="004D15A9"/>
    <w:rsid w:val="004D1646"/>
    <w:rsid w:val="004D16F2"/>
    <w:rsid w:val="004D1726"/>
    <w:rsid w:val="004D1760"/>
    <w:rsid w:val="004D177B"/>
    <w:rsid w:val="004D1A89"/>
    <w:rsid w:val="004D1DA8"/>
    <w:rsid w:val="004D1F51"/>
    <w:rsid w:val="004D2014"/>
    <w:rsid w:val="004D22AD"/>
    <w:rsid w:val="004D2797"/>
    <w:rsid w:val="004D283D"/>
    <w:rsid w:val="004D2959"/>
    <w:rsid w:val="004D2B2E"/>
    <w:rsid w:val="004D2D54"/>
    <w:rsid w:val="004D2DAC"/>
    <w:rsid w:val="004D2E64"/>
    <w:rsid w:val="004D32B3"/>
    <w:rsid w:val="004D3313"/>
    <w:rsid w:val="004D336E"/>
    <w:rsid w:val="004D3755"/>
    <w:rsid w:val="004D37EA"/>
    <w:rsid w:val="004D3900"/>
    <w:rsid w:val="004D3D4D"/>
    <w:rsid w:val="004D3FE2"/>
    <w:rsid w:val="004D4150"/>
    <w:rsid w:val="004D42C6"/>
    <w:rsid w:val="004D449F"/>
    <w:rsid w:val="004D456F"/>
    <w:rsid w:val="004D4622"/>
    <w:rsid w:val="004D4910"/>
    <w:rsid w:val="004D497E"/>
    <w:rsid w:val="004D4A25"/>
    <w:rsid w:val="004D4C9E"/>
    <w:rsid w:val="004D4D71"/>
    <w:rsid w:val="004D4DBD"/>
    <w:rsid w:val="004D4DC3"/>
    <w:rsid w:val="004D4E44"/>
    <w:rsid w:val="004D4E5E"/>
    <w:rsid w:val="004D4E97"/>
    <w:rsid w:val="004D5101"/>
    <w:rsid w:val="004D5218"/>
    <w:rsid w:val="004D52A0"/>
    <w:rsid w:val="004D52D7"/>
    <w:rsid w:val="004D5361"/>
    <w:rsid w:val="004D54D3"/>
    <w:rsid w:val="004D561A"/>
    <w:rsid w:val="004D5624"/>
    <w:rsid w:val="004D58F5"/>
    <w:rsid w:val="004D5936"/>
    <w:rsid w:val="004D59B6"/>
    <w:rsid w:val="004D5C34"/>
    <w:rsid w:val="004D5E72"/>
    <w:rsid w:val="004D61C9"/>
    <w:rsid w:val="004D6291"/>
    <w:rsid w:val="004D6319"/>
    <w:rsid w:val="004D652A"/>
    <w:rsid w:val="004D662A"/>
    <w:rsid w:val="004D6DCF"/>
    <w:rsid w:val="004D6EDD"/>
    <w:rsid w:val="004D7143"/>
    <w:rsid w:val="004D7293"/>
    <w:rsid w:val="004D742B"/>
    <w:rsid w:val="004D7B5A"/>
    <w:rsid w:val="004D7B78"/>
    <w:rsid w:val="004D7C7A"/>
    <w:rsid w:val="004E00A3"/>
    <w:rsid w:val="004E012E"/>
    <w:rsid w:val="004E0173"/>
    <w:rsid w:val="004E0267"/>
    <w:rsid w:val="004E02F6"/>
    <w:rsid w:val="004E03BB"/>
    <w:rsid w:val="004E0643"/>
    <w:rsid w:val="004E06B2"/>
    <w:rsid w:val="004E06BB"/>
    <w:rsid w:val="004E08E8"/>
    <w:rsid w:val="004E0AA9"/>
    <w:rsid w:val="004E0B53"/>
    <w:rsid w:val="004E1094"/>
    <w:rsid w:val="004E109A"/>
    <w:rsid w:val="004E10C0"/>
    <w:rsid w:val="004E1202"/>
    <w:rsid w:val="004E1485"/>
    <w:rsid w:val="004E1645"/>
    <w:rsid w:val="004E16BE"/>
    <w:rsid w:val="004E1873"/>
    <w:rsid w:val="004E1899"/>
    <w:rsid w:val="004E1D7F"/>
    <w:rsid w:val="004E1EE4"/>
    <w:rsid w:val="004E1F54"/>
    <w:rsid w:val="004E2204"/>
    <w:rsid w:val="004E23A1"/>
    <w:rsid w:val="004E2681"/>
    <w:rsid w:val="004E272F"/>
    <w:rsid w:val="004E279D"/>
    <w:rsid w:val="004E28DC"/>
    <w:rsid w:val="004E28EA"/>
    <w:rsid w:val="004E2AC0"/>
    <w:rsid w:val="004E2AFA"/>
    <w:rsid w:val="004E2B3A"/>
    <w:rsid w:val="004E2EEA"/>
    <w:rsid w:val="004E2F98"/>
    <w:rsid w:val="004E33C9"/>
    <w:rsid w:val="004E347C"/>
    <w:rsid w:val="004E34CB"/>
    <w:rsid w:val="004E368B"/>
    <w:rsid w:val="004E398C"/>
    <w:rsid w:val="004E3AB7"/>
    <w:rsid w:val="004E3CC0"/>
    <w:rsid w:val="004E3FFE"/>
    <w:rsid w:val="004E4028"/>
    <w:rsid w:val="004E4266"/>
    <w:rsid w:val="004E4274"/>
    <w:rsid w:val="004E47DC"/>
    <w:rsid w:val="004E4964"/>
    <w:rsid w:val="004E49A7"/>
    <w:rsid w:val="004E534E"/>
    <w:rsid w:val="004E54F4"/>
    <w:rsid w:val="004E5587"/>
    <w:rsid w:val="004E5783"/>
    <w:rsid w:val="004E5E07"/>
    <w:rsid w:val="004E613A"/>
    <w:rsid w:val="004E63D4"/>
    <w:rsid w:val="004E66FF"/>
    <w:rsid w:val="004E6759"/>
    <w:rsid w:val="004E6767"/>
    <w:rsid w:val="004E6BE9"/>
    <w:rsid w:val="004E6C99"/>
    <w:rsid w:val="004E6E6A"/>
    <w:rsid w:val="004E6F63"/>
    <w:rsid w:val="004E7060"/>
    <w:rsid w:val="004E70E2"/>
    <w:rsid w:val="004E71EA"/>
    <w:rsid w:val="004E724A"/>
    <w:rsid w:val="004E7451"/>
    <w:rsid w:val="004E7ACC"/>
    <w:rsid w:val="004E7E12"/>
    <w:rsid w:val="004F014E"/>
    <w:rsid w:val="004F0308"/>
    <w:rsid w:val="004F0618"/>
    <w:rsid w:val="004F0684"/>
    <w:rsid w:val="004F076D"/>
    <w:rsid w:val="004F09FE"/>
    <w:rsid w:val="004F0B34"/>
    <w:rsid w:val="004F0BBF"/>
    <w:rsid w:val="004F0BEC"/>
    <w:rsid w:val="004F0D22"/>
    <w:rsid w:val="004F1224"/>
    <w:rsid w:val="004F13EE"/>
    <w:rsid w:val="004F13F3"/>
    <w:rsid w:val="004F144E"/>
    <w:rsid w:val="004F149D"/>
    <w:rsid w:val="004F1540"/>
    <w:rsid w:val="004F167D"/>
    <w:rsid w:val="004F182E"/>
    <w:rsid w:val="004F1882"/>
    <w:rsid w:val="004F18B2"/>
    <w:rsid w:val="004F1A88"/>
    <w:rsid w:val="004F1EDF"/>
    <w:rsid w:val="004F1F91"/>
    <w:rsid w:val="004F20A9"/>
    <w:rsid w:val="004F2305"/>
    <w:rsid w:val="004F2728"/>
    <w:rsid w:val="004F2791"/>
    <w:rsid w:val="004F27FC"/>
    <w:rsid w:val="004F28A3"/>
    <w:rsid w:val="004F2CCA"/>
    <w:rsid w:val="004F2D1C"/>
    <w:rsid w:val="004F2F86"/>
    <w:rsid w:val="004F3089"/>
    <w:rsid w:val="004F3514"/>
    <w:rsid w:val="004F37E8"/>
    <w:rsid w:val="004F3C58"/>
    <w:rsid w:val="004F3FD9"/>
    <w:rsid w:val="004F414B"/>
    <w:rsid w:val="004F4203"/>
    <w:rsid w:val="004F451B"/>
    <w:rsid w:val="004F4611"/>
    <w:rsid w:val="004F4744"/>
    <w:rsid w:val="004F47B8"/>
    <w:rsid w:val="004F48F0"/>
    <w:rsid w:val="004F4A9F"/>
    <w:rsid w:val="004F4CF5"/>
    <w:rsid w:val="004F51AE"/>
    <w:rsid w:val="004F5317"/>
    <w:rsid w:val="004F5444"/>
    <w:rsid w:val="004F54CE"/>
    <w:rsid w:val="004F5585"/>
    <w:rsid w:val="004F5AEF"/>
    <w:rsid w:val="004F5DCF"/>
    <w:rsid w:val="004F5F7D"/>
    <w:rsid w:val="004F5FF8"/>
    <w:rsid w:val="004F612E"/>
    <w:rsid w:val="004F61C7"/>
    <w:rsid w:val="004F64BB"/>
    <w:rsid w:val="004F64F9"/>
    <w:rsid w:val="004F6B30"/>
    <w:rsid w:val="004F6B80"/>
    <w:rsid w:val="004F6C84"/>
    <w:rsid w:val="004F707A"/>
    <w:rsid w:val="004F739D"/>
    <w:rsid w:val="004F74FA"/>
    <w:rsid w:val="004F7837"/>
    <w:rsid w:val="004F78A0"/>
    <w:rsid w:val="004F7A5C"/>
    <w:rsid w:val="004F7BC1"/>
    <w:rsid w:val="004F7CE0"/>
    <w:rsid w:val="004F7D75"/>
    <w:rsid w:val="004F7E13"/>
    <w:rsid w:val="004F7F61"/>
    <w:rsid w:val="00500000"/>
    <w:rsid w:val="00500045"/>
    <w:rsid w:val="00500376"/>
    <w:rsid w:val="005018F7"/>
    <w:rsid w:val="005019AE"/>
    <w:rsid w:val="00501A35"/>
    <w:rsid w:val="00501B48"/>
    <w:rsid w:val="00501D5B"/>
    <w:rsid w:val="00501F75"/>
    <w:rsid w:val="00502146"/>
    <w:rsid w:val="005021C8"/>
    <w:rsid w:val="0050239A"/>
    <w:rsid w:val="0050245E"/>
    <w:rsid w:val="0050258E"/>
    <w:rsid w:val="005025E8"/>
    <w:rsid w:val="00502671"/>
    <w:rsid w:val="0050267B"/>
    <w:rsid w:val="0050293E"/>
    <w:rsid w:val="005029A1"/>
    <w:rsid w:val="00502C5C"/>
    <w:rsid w:val="00502C63"/>
    <w:rsid w:val="00502C65"/>
    <w:rsid w:val="0050307C"/>
    <w:rsid w:val="00503265"/>
    <w:rsid w:val="005033DA"/>
    <w:rsid w:val="0050359C"/>
    <w:rsid w:val="005038DC"/>
    <w:rsid w:val="0050396F"/>
    <w:rsid w:val="00503A8E"/>
    <w:rsid w:val="00503C16"/>
    <w:rsid w:val="00503C81"/>
    <w:rsid w:val="00503CFF"/>
    <w:rsid w:val="00503DE4"/>
    <w:rsid w:val="00503F0D"/>
    <w:rsid w:val="00503F41"/>
    <w:rsid w:val="0050422B"/>
    <w:rsid w:val="005042D8"/>
    <w:rsid w:val="0050435D"/>
    <w:rsid w:val="0050438A"/>
    <w:rsid w:val="00504400"/>
    <w:rsid w:val="00504B16"/>
    <w:rsid w:val="00504B53"/>
    <w:rsid w:val="00504CDD"/>
    <w:rsid w:val="00504D7F"/>
    <w:rsid w:val="00504DCA"/>
    <w:rsid w:val="00504E2F"/>
    <w:rsid w:val="00504EED"/>
    <w:rsid w:val="0050523D"/>
    <w:rsid w:val="005054C8"/>
    <w:rsid w:val="00505514"/>
    <w:rsid w:val="0050551E"/>
    <w:rsid w:val="00505673"/>
    <w:rsid w:val="005056B1"/>
    <w:rsid w:val="005057B0"/>
    <w:rsid w:val="00505BBD"/>
    <w:rsid w:val="00506073"/>
    <w:rsid w:val="005062A8"/>
    <w:rsid w:val="00506421"/>
    <w:rsid w:val="005064AA"/>
    <w:rsid w:val="005064B0"/>
    <w:rsid w:val="005064F9"/>
    <w:rsid w:val="00506BB8"/>
    <w:rsid w:val="00506FC8"/>
    <w:rsid w:val="00507B60"/>
    <w:rsid w:val="00507C5E"/>
    <w:rsid w:val="00507D21"/>
    <w:rsid w:val="00507F44"/>
    <w:rsid w:val="00510303"/>
    <w:rsid w:val="0051033E"/>
    <w:rsid w:val="005103F3"/>
    <w:rsid w:val="005104FA"/>
    <w:rsid w:val="0051059F"/>
    <w:rsid w:val="00510778"/>
    <w:rsid w:val="005107A9"/>
    <w:rsid w:val="00510B91"/>
    <w:rsid w:val="00510BEB"/>
    <w:rsid w:val="00510E56"/>
    <w:rsid w:val="0051135C"/>
    <w:rsid w:val="005113AB"/>
    <w:rsid w:val="0051140E"/>
    <w:rsid w:val="0051148F"/>
    <w:rsid w:val="0051172E"/>
    <w:rsid w:val="0051178B"/>
    <w:rsid w:val="005119A6"/>
    <w:rsid w:val="00511AA7"/>
    <w:rsid w:val="00511EB7"/>
    <w:rsid w:val="00511F68"/>
    <w:rsid w:val="005121AD"/>
    <w:rsid w:val="005122EC"/>
    <w:rsid w:val="00512318"/>
    <w:rsid w:val="005125CD"/>
    <w:rsid w:val="0051263C"/>
    <w:rsid w:val="00512656"/>
    <w:rsid w:val="0051266B"/>
    <w:rsid w:val="0051280B"/>
    <w:rsid w:val="00512912"/>
    <w:rsid w:val="00512986"/>
    <w:rsid w:val="00512B7B"/>
    <w:rsid w:val="00512BC7"/>
    <w:rsid w:val="00512E2E"/>
    <w:rsid w:val="005130EA"/>
    <w:rsid w:val="00513474"/>
    <w:rsid w:val="0051356A"/>
    <w:rsid w:val="00513706"/>
    <w:rsid w:val="005137D2"/>
    <w:rsid w:val="00513808"/>
    <w:rsid w:val="00513852"/>
    <w:rsid w:val="00513899"/>
    <w:rsid w:val="00514174"/>
    <w:rsid w:val="0051429A"/>
    <w:rsid w:val="005148F9"/>
    <w:rsid w:val="00514AF7"/>
    <w:rsid w:val="00514B71"/>
    <w:rsid w:val="00514D54"/>
    <w:rsid w:val="00515361"/>
    <w:rsid w:val="00515528"/>
    <w:rsid w:val="00515559"/>
    <w:rsid w:val="005156A6"/>
    <w:rsid w:val="00515737"/>
    <w:rsid w:val="0051586C"/>
    <w:rsid w:val="00515919"/>
    <w:rsid w:val="00515A47"/>
    <w:rsid w:val="00515A84"/>
    <w:rsid w:val="00515B05"/>
    <w:rsid w:val="00516125"/>
    <w:rsid w:val="00516163"/>
    <w:rsid w:val="005161F3"/>
    <w:rsid w:val="00516267"/>
    <w:rsid w:val="00516270"/>
    <w:rsid w:val="0051681D"/>
    <w:rsid w:val="00516A53"/>
    <w:rsid w:val="00517322"/>
    <w:rsid w:val="00517939"/>
    <w:rsid w:val="00517A36"/>
    <w:rsid w:val="00517A74"/>
    <w:rsid w:val="00517D34"/>
    <w:rsid w:val="00517E9C"/>
    <w:rsid w:val="00520099"/>
    <w:rsid w:val="0052068F"/>
    <w:rsid w:val="005208C9"/>
    <w:rsid w:val="00520B7B"/>
    <w:rsid w:val="00521156"/>
    <w:rsid w:val="00521254"/>
    <w:rsid w:val="005212B0"/>
    <w:rsid w:val="00521523"/>
    <w:rsid w:val="00521CA9"/>
    <w:rsid w:val="00521CC6"/>
    <w:rsid w:val="0052230E"/>
    <w:rsid w:val="0052274E"/>
    <w:rsid w:val="005229A8"/>
    <w:rsid w:val="00522DC0"/>
    <w:rsid w:val="00523604"/>
    <w:rsid w:val="00523701"/>
    <w:rsid w:val="00523AB9"/>
    <w:rsid w:val="00523C72"/>
    <w:rsid w:val="00523CA5"/>
    <w:rsid w:val="00523D5C"/>
    <w:rsid w:val="00523E27"/>
    <w:rsid w:val="00524253"/>
    <w:rsid w:val="0052425C"/>
    <w:rsid w:val="0052433D"/>
    <w:rsid w:val="00524558"/>
    <w:rsid w:val="0052470E"/>
    <w:rsid w:val="005248F9"/>
    <w:rsid w:val="0052493F"/>
    <w:rsid w:val="0052497B"/>
    <w:rsid w:val="00524DA8"/>
    <w:rsid w:val="00524DF9"/>
    <w:rsid w:val="00524F1D"/>
    <w:rsid w:val="00524F6B"/>
    <w:rsid w:val="005257AD"/>
    <w:rsid w:val="005259A4"/>
    <w:rsid w:val="005259DF"/>
    <w:rsid w:val="00525B7C"/>
    <w:rsid w:val="00525C48"/>
    <w:rsid w:val="00525F19"/>
    <w:rsid w:val="0052624D"/>
    <w:rsid w:val="005262D5"/>
    <w:rsid w:val="00526637"/>
    <w:rsid w:val="00526772"/>
    <w:rsid w:val="00526B7A"/>
    <w:rsid w:val="00526BC3"/>
    <w:rsid w:val="00526C1F"/>
    <w:rsid w:val="00527110"/>
    <w:rsid w:val="00527304"/>
    <w:rsid w:val="00527484"/>
    <w:rsid w:val="00527522"/>
    <w:rsid w:val="00527577"/>
    <w:rsid w:val="00527603"/>
    <w:rsid w:val="00527A5E"/>
    <w:rsid w:val="00527B9A"/>
    <w:rsid w:val="00527C6C"/>
    <w:rsid w:val="00530660"/>
    <w:rsid w:val="005307F8"/>
    <w:rsid w:val="00530814"/>
    <w:rsid w:val="005308EB"/>
    <w:rsid w:val="00530A9E"/>
    <w:rsid w:val="00530ACF"/>
    <w:rsid w:val="00530B07"/>
    <w:rsid w:val="00530E23"/>
    <w:rsid w:val="00530F8B"/>
    <w:rsid w:val="005310AF"/>
    <w:rsid w:val="00531480"/>
    <w:rsid w:val="005314EE"/>
    <w:rsid w:val="005315A1"/>
    <w:rsid w:val="00531766"/>
    <w:rsid w:val="0053181C"/>
    <w:rsid w:val="005318BC"/>
    <w:rsid w:val="00531B1E"/>
    <w:rsid w:val="00531F1A"/>
    <w:rsid w:val="00531F75"/>
    <w:rsid w:val="0053201C"/>
    <w:rsid w:val="0053203F"/>
    <w:rsid w:val="005325AC"/>
    <w:rsid w:val="005325F7"/>
    <w:rsid w:val="005326FE"/>
    <w:rsid w:val="00532D39"/>
    <w:rsid w:val="00532DB9"/>
    <w:rsid w:val="00532DD4"/>
    <w:rsid w:val="005331C7"/>
    <w:rsid w:val="00533D33"/>
    <w:rsid w:val="00533DCB"/>
    <w:rsid w:val="00533E9C"/>
    <w:rsid w:val="00533F3E"/>
    <w:rsid w:val="00534348"/>
    <w:rsid w:val="005346D6"/>
    <w:rsid w:val="005347BB"/>
    <w:rsid w:val="00534B76"/>
    <w:rsid w:val="00534B8E"/>
    <w:rsid w:val="00534D4A"/>
    <w:rsid w:val="00534F59"/>
    <w:rsid w:val="00534FDE"/>
    <w:rsid w:val="00535392"/>
    <w:rsid w:val="005354D4"/>
    <w:rsid w:val="0053554A"/>
    <w:rsid w:val="005357E5"/>
    <w:rsid w:val="005358CD"/>
    <w:rsid w:val="00535BB5"/>
    <w:rsid w:val="00535CDD"/>
    <w:rsid w:val="00535E15"/>
    <w:rsid w:val="00535F0F"/>
    <w:rsid w:val="00535FBB"/>
    <w:rsid w:val="00535FD1"/>
    <w:rsid w:val="0053606B"/>
    <w:rsid w:val="00536307"/>
    <w:rsid w:val="00536330"/>
    <w:rsid w:val="005363CC"/>
    <w:rsid w:val="005363CE"/>
    <w:rsid w:val="00536432"/>
    <w:rsid w:val="00536AD2"/>
    <w:rsid w:val="00536D22"/>
    <w:rsid w:val="00536E5A"/>
    <w:rsid w:val="005372EF"/>
    <w:rsid w:val="00537476"/>
    <w:rsid w:val="0053750D"/>
    <w:rsid w:val="005377A5"/>
    <w:rsid w:val="00537949"/>
    <w:rsid w:val="00537991"/>
    <w:rsid w:val="00537AC9"/>
    <w:rsid w:val="00537C6E"/>
    <w:rsid w:val="00537F67"/>
    <w:rsid w:val="0054011E"/>
    <w:rsid w:val="0054020D"/>
    <w:rsid w:val="00540245"/>
    <w:rsid w:val="005404C5"/>
    <w:rsid w:val="005404EA"/>
    <w:rsid w:val="00540853"/>
    <w:rsid w:val="00540A99"/>
    <w:rsid w:val="00540C00"/>
    <w:rsid w:val="00540D5E"/>
    <w:rsid w:val="00540E1B"/>
    <w:rsid w:val="00541058"/>
    <w:rsid w:val="00541200"/>
    <w:rsid w:val="0054143D"/>
    <w:rsid w:val="00541671"/>
    <w:rsid w:val="005416EF"/>
    <w:rsid w:val="00541B9B"/>
    <w:rsid w:val="00541E5C"/>
    <w:rsid w:val="00541F8B"/>
    <w:rsid w:val="00542A2E"/>
    <w:rsid w:val="00542AF2"/>
    <w:rsid w:val="00542D79"/>
    <w:rsid w:val="0054331B"/>
    <w:rsid w:val="005433D8"/>
    <w:rsid w:val="005435D5"/>
    <w:rsid w:val="005438A7"/>
    <w:rsid w:val="00543AFE"/>
    <w:rsid w:val="00543BD7"/>
    <w:rsid w:val="0054445F"/>
    <w:rsid w:val="00544650"/>
    <w:rsid w:val="0054485C"/>
    <w:rsid w:val="00544918"/>
    <w:rsid w:val="00544948"/>
    <w:rsid w:val="00544B42"/>
    <w:rsid w:val="00544C43"/>
    <w:rsid w:val="00544E05"/>
    <w:rsid w:val="00544E47"/>
    <w:rsid w:val="00544E71"/>
    <w:rsid w:val="00544E94"/>
    <w:rsid w:val="00544FDA"/>
    <w:rsid w:val="005453B2"/>
    <w:rsid w:val="00545518"/>
    <w:rsid w:val="0054569E"/>
    <w:rsid w:val="005459B7"/>
    <w:rsid w:val="00545A5E"/>
    <w:rsid w:val="00545AEF"/>
    <w:rsid w:val="00545D16"/>
    <w:rsid w:val="00546053"/>
    <w:rsid w:val="005463ED"/>
    <w:rsid w:val="0054653B"/>
    <w:rsid w:val="00546685"/>
    <w:rsid w:val="005467A7"/>
    <w:rsid w:val="00546D77"/>
    <w:rsid w:val="005473CA"/>
    <w:rsid w:val="005475D7"/>
    <w:rsid w:val="005476F6"/>
    <w:rsid w:val="00547AEC"/>
    <w:rsid w:val="00547BEE"/>
    <w:rsid w:val="00547C6C"/>
    <w:rsid w:val="00547D76"/>
    <w:rsid w:val="005502C6"/>
    <w:rsid w:val="005507E5"/>
    <w:rsid w:val="00550872"/>
    <w:rsid w:val="00550953"/>
    <w:rsid w:val="00550DF7"/>
    <w:rsid w:val="00550FEF"/>
    <w:rsid w:val="00551146"/>
    <w:rsid w:val="00551316"/>
    <w:rsid w:val="005515F3"/>
    <w:rsid w:val="00551B98"/>
    <w:rsid w:val="00551D7A"/>
    <w:rsid w:val="00551F1A"/>
    <w:rsid w:val="005520A2"/>
    <w:rsid w:val="0055225F"/>
    <w:rsid w:val="005523BE"/>
    <w:rsid w:val="00552554"/>
    <w:rsid w:val="00552AB5"/>
    <w:rsid w:val="00552C83"/>
    <w:rsid w:val="00552F44"/>
    <w:rsid w:val="00552F55"/>
    <w:rsid w:val="00553110"/>
    <w:rsid w:val="005534D4"/>
    <w:rsid w:val="005537C0"/>
    <w:rsid w:val="00553877"/>
    <w:rsid w:val="005539A2"/>
    <w:rsid w:val="005539AA"/>
    <w:rsid w:val="00553A40"/>
    <w:rsid w:val="00553CA3"/>
    <w:rsid w:val="00553D02"/>
    <w:rsid w:val="00553ED3"/>
    <w:rsid w:val="00553FF5"/>
    <w:rsid w:val="0055402B"/>
    <w:rsid w:val="005541C7"/>
    <w:rsid w:val="00554264"/>
    <w:rsid w:val="005543FB"/>
    <w:rsid w:val="0055458B"/>
    <w:rsid w:val="0055463A"/>
    <w:rsid w:val="005548CA"/>
    <w:rsid w:val="00555268"/>
    <w:rsid w:val="00555284"/>
    <w:rsid w:val="00555697"/>
    <w:rsid w:val="005558ED"/>
    <w:rsid w:val="005559CF"/>
    <w:rsid w:val="00555A1D"/>
    <w:rsid w:val="00555B48"/>
    <w:rsid w:val="00555B89"/>
    <w:rsid w:val="00555CE1"/>
    <w:rsid w:val="00555E42"/>
    <w:rsid w:val="005560A4"/>
    <w:rsid w:val="005560BD"/>
    <w:rsid w:val="00556A21"/>
    <w:rsid w:val="00556A67"/>
    <w:rsid w:val="00556ACD"/>
    <w:rsid w:val="00556AE3"/>
    <w:rsid w:val="00556D9E"/>
    <w:rsid w:val="00556F04"/>
    <w:rsid w:val="005570DE"/>
    <w:rsid w:val="00557197"/>
    <w:rsid w:val="005573A7"/>
    <w:rsid w:val="00557573"/>
    <w:rsid w:val="0055778E"/>
    <w:rsid w:val="005579CB"/>
    <w:rsid w:val="00557AAE"/>
    <w:rsid w:val="00557B02"/>
    <w:rsid w:val="00557B64"/>
    <w:rsid w:val="0056033A"/>
    <w:rsid w:val="0056035A"/>
    <w:rsid w:val="00560429"/>
    <w:rsid w:val="00560671"/>
    <w:rsid w:val="005609D6"/>
    <w:rsid w:val="00561062"/>
    <w:rsid w:val="005612F1"/>
    <w:rsid w:val="00561565"/>
    <w:rsid w:val="0056158C"/>
    <w:rsid w:val="0056164C"/>
    <w:rsid w:val="00561771"/>
    <w:rsid w:val="005619C3"/>
    <w:rsid w:val="005619C9"/>
    <w:rsid w:val="0056216D"/>
    <w:rsid w:val="005621D6"/>
    <w:rsid w:val="00562362"/>
    <w:rsid w:val="00562431"/>
    <w:rsid w:val="00562495"/>
    <w:rsid w:val="005626B8"/>
    <w:rsid w:val="00563115"/>
    <w:rsid w:val="005634D4"/>
    <w:rsid w:val="0056362E"/>
    <w:rsid w:val="00563793"/>
    <w:rsid w:val="00563861"/>
    <w:rsid w:val="00563E1F"/>
    <w:rsid w:val="00563E52"/>
    <w:rsid w:val="00563E57"/>
    <w:rsid w:val="005642A9"/>
    <w:rsid w:val="00564475"/>
    <w:rsid w:val="00564E47"/>
    <w:rsid w:val="00564FFD"/>
    <w:rsid w:val="005650A6"/>
    <w:rsid w:val="0056513B"/>
    <w:rsid w:val="00565145"/>
    <w:rsid w:val="00565461"/>
    <w:rsid w:val="005654A1"/>
    <w:rsid w:val="00565646"/>
    <w:rsid w:val="0056593D"/>
    <w:rsid w:val="00565B36"/>
    <w:rsid w:val="00565CD5"/>
    <w:rsid w:val="005660AE"/>
    <w:rsid w:val="005662E4"/>
    <w:rsid w:val="0056631C"/>
    <w:rsid w:val="005667A9"/>
    <w:rsid w:val="005669C3"/>
    <w:rsid w:val="00566F21"/>
    <w:rsid w:val="005672CF"/>
    <w:rsid w:val="00567480"/>
    <w:rsid w:val="00567B53"/>
    <w:rsid w:val="00567C7B"/>
    <w:rsid w:val="005701C6"/>
    <w:rsid w:val="0057045B"/>
    <w:rsid w:val="00570570"/>
    <w:rsid w:val="00570B02"/>
    <w:rsid w:val="00570DC8"/>
    <w:rsid w:val="005711CD"/>
    <w:rsid w:val="0057142E"/>
    <w:rsid w:val="00571526"/>
    <w:rsid w:val="00571553"/>
    <w:rsid w:val="005716C4"/>
    <w:rsid w:val="00571766"/>
    <w:rsid w:val="00571970"/>
    <w:rsid w:val="00571A2E"/>
    <w:rsid w:val="00571EE6"/>
    <w:rsid w:val="00571F21"/>
    <w:rsid w:val="00572104"/>
    <w:rsid w:val="00572172"/>
    <w:rsid w:val="005721E0"/>
    <w:rsid w:val="005724FB"/>
    <w:rsid w:val="005727F2"/>
    <w:rsid w:val="00572C3B"/>
    <w:rsid w:val="00572DD9"/>
    <w:rsid w:val="00573077"/>
    <w:rsid w:val="00573108"/>
    <w:rsid w:val="005734E1"/>
    <w:rsid w:val="0057373E"/>
    <w:rsid w:val="00573A84"/>
    <w:rsid w:val="00573B83"/>
    <w:rsid w:val="00573D05"/>
    <w:rsid w:val="00574348"/>
    <w:rsid w:val="0057446D"/>
    <w:rsid w:val="005747D0"/>
    <w:rsid w:val="005748D4"/>
    <w:rsid w:val="00574B68"/>
    <w:rsid w:val="00574FCD"/>
    <w:rsid w:val="005750E5"/>
    <w:rsid w:val="00575304"/>
    <w:rsid w:val="005754D3"/>
    <w:rsid w:val="005755C5"/>
    <w:rsid w:val="00575786"/>
    <w:rsid w:val="00575AF9"/>
    <w:rsid w:val="00575CAE"/>
    <w:rsid w:val="0057603B"/>
    <w:rsid w:val="00576330"/>
    <w:rsid w:val="005765DD"/>
    <w:rsid w:val="00576714"/>
    <w:rsid w:val="0057692C"/>
    <w:rsid w:val="00576DE9"/>
    <w:rsid w:val="00576FD7"/>
    <w:rsid w:val="005770F0"/>
    <w:rsid w:val="00577307"/>
    <w:rsid w:val="00577497"/>
    <w:rsid w:val="00577589"/>
    <w:rsid w:val="00577656"/>
    <w:rsid w:val="00577811"/>
    <w:rsid w:val="00577A12"/>
    <w:rsid w:val="00577A28"/>
    <w:rsid w:val="00577A8F"/>
    <w:rsid w:val="00577DF0"/>
    <w:rsid w:val="005801D2"/>
    <w:rsid w:val="005801D6"/>
    <w:rsid w:val="00580351"/>
    <w:rsid w:val="00580517"/>
    <w:rsid w:val="00580A5F"/>
    <w:rsid w:val="0058108A"/>
    <w:rsid w:val="0058139F"/>
    <w:rsid w:val="005814A9"/>
    <w:rsid w:val="0058156E"/>
    <w:rsid w:val="00581651"/>
    <w:rsid w:val="0058182B"/>
    <w:rsid w:val="00581A3E"/>
    <w:rsid w:val="00581B87"/>
    <w:rsid w:val="00581BBE"/>
    <w:rsid w:val="00581C05"/>
    <w:rsid w:val="00581C5E"/>
    <w:rsid w:val="00582178"/>
    <w:rsid w:val="005824CC"/>
    <w:rsid w:val="00582531"/>
    <w:rsid w:val="0058288F"/>
    <w:rsid w:val="00582BB7"/>
    <w:rsid w:val="00582C45"/>
    <w:rsid w:val="0058345D"/>
    <w:rsid w:val="005834B2"/>
    <w:rsid w:val="00583923"/>
    <w:rsid w:val="00583CB5"/>
    <w:rsid w:val="00583CD2"/>
    <w:rsid w:val="00584327"/>
    <w:rsid w:val="00584864"/>
    <w:rsid w:val="00584AFA"/>
    <w:rsid w:val="00584AFE"/>
    <w:rsid w:val="00584DAD"/>
    <w:rsid w:val="005850AB"/>
    <w:rsid w:val="00585153"/>
    <w:rsid w:val="005853B1"/>
    <w:rsid w:val="0058542E"/>
    <w:rsid w:val="00585543"/>
    <w:rsid w:val="00585705"/>
    <w:rsid w:val="00585AB6"/>
    <w:rsid w:val="00585B93"/>
    <w:rsid w:val="00585DD8"/>
    <w:rsid w:val="00585EF9"/>
    <w:rsid w:val="00585F87"/>
    <w:rsid w:val="00585FEE"/>
    <w:rsid w:val="0058619E"/>
    <w:rsid w:val="00586627"/>
    <w:rsid w:val="005867FD"/>
    <w:rsid w:val="00586A4E"/>
    <w:rsid w:val="00586C4D"/>
    <w:rsid w:val="0058702E"/>
    <w:rsid w:val="00587131"/>
    <w:rsid w:val="0058738C"/>
    <w:rsid w:val="00587561"/>
    <w:rsid w:val="005878B2"/>
    <w:rsid w:val="005878D2"/>
    <w:rsid w:val="00587C6A"/>
    <w:rsid w:val="00587CE2"/>
    <w:rsid w:val="00590169"/>
    <w:rsid w:val="00590412"/>
    <w:rsid w:val="00590857"/>
    <w:rsid w:val="00590D57"/>
    <w:rsid w:val="00591012"/>
    <w:rsid w:val="005911F1"/>
    <w:rsid w:val="00591328"/>
    <w:rsid w:val="005913C0"/>
    <w:rsid w:val="00591718"/>
    <w:rsid w:val="005918BA"/>
    <w:rsid w:val="005918F6"/>
    <w:rsid w:val="00591C77"/>
    <w:rsid w:val="00591E46"/>
    <w:rsid w:val="00592128"/>
    <w:rsid w:val="0059255B"/>
    <w:rsid w:val="005925CD"/>
    <w:rsid w:val="00592985"/>
    <w:rsid w:val="0059298C"/>
    <w:rsid w:val="005929F0"/>
    <w:rsid w:val="00592B4C"/>
    <w:rsid w:val="00592BDC"/>
    <w:rsid w:val="00592C29"/>
    <w:rsid w:val="00592C90"/>
    <w:rsid w:val="00592DF6"/>
    <w:rsid w:val="005934B4"/>
    <w:rsid w:val="005939FF"/>
    <w:rsid w:val="00593A52"/>
    <w:rsid w:val="00593AA5"/>
    <w:rsid w:val="00593D9A"/>
    <w:rsid w:val="00593DD8"/>
    <w:rsid w:val="00593E57"/>
    <w:rsid w:val="0059404C"/>
    <w:rsid w:val="00594127"/>
    <w:rsid w:val="00594160"/>
    <w:rsid w:val="00594216"/>
    <w:rsid w:val="0059443C"/>
    <w:rsid w:val="005947AD"/>
    <w:rsid w:val="00594963"/>
    <w:rsid w:val="00594AC1"/>
    <w:rsid w:val="00594AF0"/>
    <w:rsid w:val="00594BC9"/>
    <w:rsid w:val="00594BD8"/>
    <w:rsid w:val="0059536A"/>
    <w:rsid w:val="005953E9"/>
    <w:rsid w:val="00595565"/>
    <w:rsid w:val="00595964"/>
    <w:rsid w:val="00595A2C"/>
    <w:rsid w:val="00595CB6"/>
    <w:rsid w:val="00595D08"/>
    <w:rsid w:val="00595FD2"/>
    <w:rsid w:val="00596497"/>
    <w:rsid w:val="005964F8"/>
    <w:rsid w:val="00596DFE"/>
    <w:rsid w:val="00596FD5"/>
    <w:rsid w:val="0059725B"/>
    <w:rsid w:val="0059727F"/>
    <w:rsid w:val="0059731D"/>
    <w:rsid w:val="0059752C"/>
    <w:rsid w:val="00597724"/>
    <w:rsid w:val="00597911"/>
    <w:rsid w:val="005979FC"/>
    <w:rsid w:val="00597BEE"/>
    <w:rsid w:val="00597E35"/>
    <w:rsid w:val="005A0046"/>
    <w:rsid w:val="005A0221"/>
    <w:rsid w:val="005A0425"/>
    <w:rsid w:val="005A0787"/>
    <w:rsid w:val="005A0825"/>
    <w:rsid w:val="005A0B46"/>
    <w:rsid w:val="005A0CCA"/>
    <w:rsid w:val="005A17FD"/>
    <w:rsid w:val="005A1ACB"/>
    <w:rsid w:val="005A1B4E"/>
    <w:rsid w:val="005A1C87"/>
    <w:rsid w:val="005A1F88"/>
    <w:rsid w:val="005A21DD"/>
    <w:rsid w:val="005A23ED"/>
    <w:rsid w:val="005A257D"/>
    <w:rsid w:val="005A287B"/>
    <w:rsid w:val="005A2BF4"/>
    <w:rsid w:val="005A2C41"/>
    <w:rsid w:val="005A2C6B"/>
    <w:rsid w:val="005A2D8F"/>
    <w:rsid w:val="005A2EFF"/>
    <w:rsid w:val="005A34C7"/>
    <w:rsid w:val="005A360A"/>
    <w:rsid w:val="005A3741"/>
    <w:rsid w:val="005A3756"/>
    <w:rsid w:val="005A3826"/>
    <w:rsid w:val="005A3931"/>
    <w:rsid w:val="005A3D23"/>
    <w:rsid w:val="005A40BA"/>
    <w:rsid w:val="005A46ED"/>
    <w:rsid w:val="005A47C4"/>
    <w:rsid w:val="005A4887"/>
    <w:rsid w:val="005A4909"/>
    <w:rsid w:val="005A508B"/>
    <w:rsid w:val="005A52B3"/>
    <w:rsid w:val="005A5597"/>
    <w:rsid w:val="005A56EE"/>
    <w:rsid w:val="005A5728"/>
    <w:rsid w:val="005A58E8"/>
    <w:rsid w:val="005A5CCA"/>
    <w:rsid w:val="005A5CEC"/>
    <w:rsid w:val="005A5CF7"/>
    <w:rsid w:val="005A5E2F"/>
    <w:rsid w:val="005A62EB"/>
    <w:rsid w:val="005A6354"/>
    <w:rsid w:val="005A6700"/>
    <w:rsid w:val="005A6965"/>
    <w:rsid w:val="005A6C51"/>
    <w:rsid w:val="005A6F26"/>
    <w:rsid w:val="005A6F69"/>
    <w:rsid w:val="005A6FE9"/>
    <w:rsid w:val="005A74CF"/>
    <w:rsid w:val="005A74D8"/>
    <w:rsid w:val="005A7624"/>
    <w:rsid w:val="005A76A0"/>
    <w:rsid w:val="005A784C"/>
    <w:rsid w:val="005A7F70"/>
    <w:rsid w:val="005B0041"/>
    <w:rsid w:val="005B01CD"/>
    <w:rsid w:val="005B05A0"/>
    <w:rsid w:val="005B093F"/>
    <w:rsid w:val="005B09D2"/>
    <w:rsid w:val="005B0FB5"/>
    <w:rsid w:val="005B1076"/>
    <w:rsid w:val="005B1A72"/>
    <w:rsid w:val="005B1BAB"/>
    <w:rsid w:val="005B1CAF"/>
    <w:rsid w:val="005B1DF1"/>
    <w:rsid w:val="005B1FF0"/>
    <w:rsid w:val="005B200D"/>
    <w:rsid w:val="005B2089"/>
    <w:rsid w:val="005B20D8"/>
    <w:rsid w:val="005B2251"/>
    <w:rsid w:val="005B25D8"/>
    <w:rsid w:val="005B2A29"/>
    <w:rsid w:val="005B2C3E"/>
    <w:rsid w:val="005B2E5C"/>
    <w:rsid w:val="005B2FAA"/>
    <w:rsid w:val="005B30ED"/>
    <w:rsid w:val="005B31F3"/>
    <w:rsid w:val="005B322D"/>
    <w:rsid w:val="005B32F4"/>
    <w:rsid w:val="005B347E"/>
    <w:rsid w:val="005B36B0"/>
    <w:rsid w:val="005B37D8"/>
    <w:rsid w:val="005B3915"/>
    <w:rsid w:val="005B3931"/>
    <w:rsid w:val="005B3A3E"/>
    <w:rsid w:val="005B3BDC"/>
    <w:rsid w:val="005B3C5A"/>
    <w:rsid w:val="005B3C72"/>
    <w:rsid w:val="005B3D35"/>
    <w:rsid w:val="005B3E05"/>
    <w:rsid w:val="005B3EC4"/>
    <w:rsid w:val="005B4071"/>
    <w:rsid w:val="005B41C3"/>
    <w:rsid w:val="005B4267"/>
    <w:rsid w:val="005B4317"/>
    <w:rsid w:val="005B4474"/>
    <w:rsid w:val="005B48A3"/>
    <w:rsid w:val="005B4993"/>
    <w:rsid w:val="005B4C40"/>
    <w:rsid w:val="005B4C89"/>
    <w:rsid w:val="005B4E98"/>
    <w:rsid w:val="005B4F0C"/>
    <w:rsid w:val="005B5062"/>
    <w:rsid w:val="005B5196"/>
    <w:rsid w:val="005B51F2"/>
    <w:rsid w:val="005B5229"/>
    <w:rsid w:val="005B533C"/>
    <w:rsid w:val="005B53D3"/>
    <w:rsid w:val="005B5428"/>
    <w:rsid w:val="005B56A6"/>
    <w:rsid w:val="005B58E0"/>
    <w:rsid w:val="005B5903"/>
    <w:rsid w:val="005B5DDD"/>
    <w:rsid w:val="005B5E2C"/>
    <w:rsid w:val="005B5E92"/>
    <w:rsid w:val="005B5E98"/>
    <w:rsid w:val="005B607C"/>
    <w:rsid w:val="005B6092"/>
    <w:rsid w:val="005B65B9"/>
    <w:rsid w:val="005B6B4B"/>
    <w:rsid w:val="005B7198"/>
    <w:rsid w:val="005B784E"/>
    <w:rsid w:val="005B7850"/>
    <w:rsid w:val="005B7933"/>
    <w:rsid w:val="005B7C62"/>
    <w:rsid w:val="005B7F1B"/>
    <w:rsid w:val="005C02EC"/>
    <w:rsid w:val="005C092B"/>
    <w:rsid w:val="005C0944"/>
    <w:rsid w:val="005C0A20"/>
    <w:rsid w:val="005C0B42"/>
    <w:rsid w:val="005C0B55"/>
    <w:rsid w:val="005C0BBA"/>
    <w:rsid w:val="005C0BF9"/>
    <w:rsid w:val="005C0C6D"/>
    <w:rsid w:val="005C0D92"/>
    <w:rsid w:val="005C1122"/>
    <w:rsid w:val="005C1138"/>
    <w:rsid w:val="005C1598"/>
    <w:rsid w:val="005C168D"/>
    <w:rsid w:val="005C18AB"/>
    <w:rsid w:val="005C18C5"/>
    <w:rsid w:val="005C1F53"/>
    <w:rsid w:val="005C1F62"/>
    <w:rsid w:val="005C2049"/>
    <w:rsid w:val="005C2202"/>
    <w:rsid w:val="005C264C"/>
    <w:rsid w:val="005C2717"/>
    <w:rsid w:val="005C2793"/>
    <w:rsid w:val="005C2EB4"/>
    <w:rsid w:val="005C318E"/>
    <w:rsid w:val="005C3375"/>
    <w:rsid w:val="005C3575"/>
    <w:rsid w:val="005C3626"/>
    <w:rsid w:val="005C3639"/>
    <w:rsid w:val="005C3A89"/>
    <w:rsid w:val="005C3BED"/>
    <w:rsid w:val="005C3DA7"/>
    <w:rsid w:val="005C3E30"/>
    <w:rsid w:val="005C40BD"/>
    <w:rsid w:val="005C4399"/>
    <w:rsid w:val="005C4605"/>
    <w:rsid w:val="005C476B"/>
    <w:rsid w:val="005C4776"/>
    <w:rsid w:val="005C47B1"/>
    <w:rsid w:val="005C49EA"/>
    <w:rsid w:val="005C4B2E"/>
    <w:rsid w:val="005C52EF"/>
    <w:rsid w:val="005C52F9"/>
    <w:rsid w:val="005C543C"/>
    <w:rsid w:val="005C5479"/>
    <w:rsid w:val="005C5C1B"/>
    <w:rsid w:val="005C5D1B"/>
    <w:rsid w:val="005C60CA"/>
    <w:rsid w:val="005C64E1"/>
    <w:rsid w:val="005C6DC6"/>
    <w:rsid w:val="005C7055"/>
    <w:rsid w:val="005C7082"/>
    <w:rsid w:val="005C747A"/>
    <w:rsid w:val="005C76D8"/>
    <w:rsid w:val="005C7755"/>
    <w:rsid w:val="005C79BF"/>
    <w:rsid w:val="005C7B2D"/>
    <w:rsid w:val="005C7B9B"/>
    <w:rsid w:val="005C7CA1"/>
    <w:rsid w:val="005C7E63"/>
    <w:rsid w:val="005D00C2"/>
    <w:rsid w:val="005D0104"/>
    <w:rsid w:val="005D06AA"/>
    <w:rsid w:val="005D0CFB"/>
    <w:rsid w:val="005D0D93"/>
    <w:rsid w:val="005D0DA9"/>
    <w:rsid w:val="005D100C"/>
    <w:rsid w:val="005D12D7"/>
    <w:rsid w:val="005D1746"/>
    <w:rsid w:val="005D1A36"/>
    <w:rsid w:val="005D2041"/>
    <w:rsid w:val="005D2881"/>
    <w:rsid w:val="005D29CE"/>
    <w:rsid w:val="005D2B28"/>
    <w:rsid w:val="005D2BE5"/>
    <w:rsid w:val="005D2EA9"/>
    <w:rsid w:val="005D2F8B"/>
    <w:rsid w:val="005D3718"/>
    <w:rsid w:val="005D37AB"/>
    <w:rsid w:val="005D3DCA"/>
    <w:rsid w:val="005D3DF5"/>
    <w:rsid w:val="005D3EA3"/>
    <w:rsid w:val="005D430C"/>
    <w:rsid w:val="005D43EC"/>
    <w:rsid w:val="005D4534"/>
    <w:rsid w:val="005D460C"/>
    <w:rsid w:val="005D4678"/>
    <w:rsid w:val="005D46EC"/>
    <w:rsid w:val="005D4989"/>
    <w:rsid w:val="005D498F"/>
    <w:rsid w:val="005D4A26"/>
    <w:rsid w:val="005D4CF3"/>
    <w:rsid w:val="005D4E76"/>
    <w:rsid w:val="005D4F6F"/>
    <w:rsid w:val="005D502E"/>
    <w:rsid w:val="005D538C"/>
    <w:rsid w:val="005D53DD"/>
    <w:rsid w:val="005D54EE"/>
    <w:rsid w:val="005D5565"/>
    <w:rsid w:val="005D5B6B"/>
    <w:rsid w:val="005D5E07"/>
    <w:rsid w:val="005D6298"/>
    <w:rsid w:val="005D630A"/>
    <w:rsid w:val="005D642D"/>
    <w:rsid w:val="005D6633"/>
    <w:rsid w:val="005D679B"/>
    <w:rsid w:val="005D67F4"/>
    <w:rsid w:val="005D68DC"/>
    <w:rsid w:val="005D68FF"/>
    <w:rsid w:val="005D6966"/>
    <w:rsid w:val="005D6D46"/>
    <w:rsid w:val="005D6ECD"/>
    <w:rsid w:val="005D7456"/>
    <w:rsid w:val="005D7489"/>
    <w:rsid w:val="005D74F6"/>
    <w:rsid w:val="005D7612"/>
    <w:rsid w:val="005D76A0"/>
    <w:rsid w:val="005D781D"/>
    <w:rsid w:val="005D7CB0"/>
    <w:rsid w:val="005D7D1E"/>
    <w:rsid w:val="005D7D53"/>
    <w:rsid w:val="005D7E7C"/>
    <w:rsid w:val="005D7FD8"/>
    <w:rsid w:val="005E0350"/>
    <w:rsid w:val="005E036D"/>
    <w:rsid w:val="005E04CF"/>
    <w:rsid w:val="005E0546"/>
    <w:rsid w:val="005E05F3"/>
    <w:rsid w:val="005E08EF"/>
    <w:rsid w:val="005E0974"/>
    <w:rsid w:val="005E16EC"/>
    <w:rsid w:val="005E1DB9"/>
    <w:rsid w:val="005E2033"/>
    <w:rsid w:val="005E211E"/>
    <w:rsid w:val="005E21E2"/>
    <w:rsid w:val="005E2863"/>
    <w:rsid w:val="005E2B74"/>
    <w:rsid w:val="005E2D77"/>
    <w:rsid w:val="005E2E4E"/>
    <w:rsid w:val="005E2E92"/>
    <w:rsid w:val="005E3193"/>
    <w:rsid w:val="005E3331"/>
    <w:rsid w:val="005E34A1"/>
    <w:rsid w:val="005E34C5"/>
    <w:rsid w:val="005E3793"/>
    <w:rsid w:val="005E3AE6"/>
    <w:rsid w:val="005E3C87"/>
    <w:rsid w:val="005E3E39"/>
    <w:rsid w:val="005E3F49"/>
    <w:rsid w:val="005E3FE8"/>
    <w:rsid w:val="005E4178"/>
    <w:rsid w:val="005E431F"/>
    <w:rsid w:val="005E43F2"/>
    <w:rsid w:val="005E449B"/>
    <w:rsid w:val="005E4830"/>
    <w:rsid w:val="005E49B2"/>
    <w:rsid w:val="005E49BD"/>
    <w:rsid w:val="005E4A07"/>
    <w:rsid w:val="005E4E57"/>
    <w:rsid w:val="005E5253"/>
    <w:rsid w:val="005E534D"/>
    <w:rsid w:val="005E549D"/>
    <w:rsid w:val="005E54D4"/>
    <w:rsid w:val="005E5543"/>
    <w:rsid w:val="005E55ED"/>
    <w:rsid w:val="005E59B6"/>
    <w:rsid w:val="005E5A33"/>
    <w:rsid w:val="005E5CE6"/>
    <w:rsid w:val="005E5CF4"/>
    <w:rsid w:val="005E5F24"/>
    <w:rsid w:val="005E5F81"/>
    <w:rsid w:val="005E6049"/>
    <w:rsid w:val="005E60B7"/>
    <w:rsid w:val="005E6629"/>
    <w:rsid w:val="005E6913"/>
    <w:rsid w:val="005E69EA"/>
    <w:rsid w:val="005E6AA2"/>
    <w:rsid w:val="005E6CD6"/>
    <w:rsid w:val="005E6F27"/>
    <w:rsid w:val="005E714E"/>
    <w:rsid w:val="005E732C"/>
    <w:rsid w:val="005E7584"/>
    <w:rsid w:val="005E759A"/>
    <w:rsid w:val="005E75ED"/>
    <w:rsid w:val="005E769B"/>
    <w:rsid w:val="005E782E"/>
    <w:rsid w:val="005E7B34"/>
    <w:rsid w:val="005F00FC"/>
    <w:rsid w:val="005F0242"/>
    <w:rsid w:val="005F02BD"/>
    <w:rsid w:val="005F0D00"/>
    <w:rsid w:val="005F1764"/>
    <w:rsid w:val="005F1829"/>
    <w:rsid w:val="005F18C8"/>
    <w:rsid w:val="005F1AA5"/>
    <w:rsid w:val="005F1B59"/>
    <w:rsid w:val="005F1B66"/>
    <w:rsid w:val="005F1CB0"/>
    <w:rsid w:val="005F1F7E"/>
    <w:rsid w:val="005F1F87"/>
    <w:rsid w:val="005F1FDB"/>
    <w:rsid w:val="005F2095"/>
    <w:rsid w:val="005F262A"/>
    <w:rsid w:val="005F27B7"/>
    <w:rsid w:val="005F2A56"/>
    <w:rsid w:val="005F2EFB"/>
    <w:rsid w:val="005F2F3E"/>
    <w:rsid w:val="005F3046"/>
    <w:rsid w:val="005F31B7"/>
    <w:rsid w:val="005F32CA"/>
    <w:rsid w:val="005F3460"/>
    <w:rsid w:val="005F34DA"/>
    <w:rsid w:val="005F35F0"/>
    <w:rsid w:val="005F3879"/>
    <w:rsid w:val="005F3B26"/>
    <w:rsid w:val="005F3D90"/>
    <w:rsid w:val="005F3EA9"/>
    <w:rsid w:val="005F4172"/>
    <w:rsid w:val="005F4226"/>
    <w:rsid w:val="005F4282"/>
    <w:rsid w:val="005F47CF"/>
    <w:rsid w:val="005F494B"/>
    <w:rsid w:val="005F4A1E"/>
    <w:rsid w:val="005F4BA2"/>
    <w:rsid w:val="005F4C40"/>
    <w:rsid w:val="005F4C98"/>
    <w:rsid w:val="005F4D76"/>
    <w:rsid w:val="005F4E61"/>
    <w:rsid w:val="005F4EDF"/>
    <w:rsid w:val="005F500E"/>
    <w:rsid w:val="005F5261"/>
    <w:rsid w:val="005F5487"/>
    <w:rsid w:val="005F5626"/>
    <w:rsid w:val="005F575C"/>
    <w:rsid w:val="005F5E69"/>
    <w:rsid w:val="005F639A"/>
    <w:rsid w:val="005F6404"/>
    <w:rsid w:val="005F6947"/>
    <w:rsid w:val="005F696D"/>
    <w:rsid w:val="005F6989"/>
    <w:rsid w:val="005F7251"/>
    <w:rsid w:val="005F7346"/>
    <w:rsid w:val="005F788A"/>
    <w:rsid w:val="005F78B5"/>
    <w:rsid w:val="005F7939"/>
    <w:rsid w:val="005F7B33"/>
    <w:rsid w:val="005F7C2C"/>
    <w:rsid w:val="005F7E61"/>
    <w:rsid w:val="005F7F65"/>
    <w:rsid w:val="005F7FC9"/>
    <w:rsid w:val="0060075E"/>
    <w:rsid w:val="00600AE2"/>
    <w:rsid w:val="00600BE5"/>
    <w:rsid w:val="00600BFD"/>
    <w:rsid w:val="00600D8D"/>
    <w:rsid w:val="00600E4F"/>
    <w:rsid w:val="00600EA0"/>
    <w:rsid w:val="0060105C"/>
    <w:rsid w:val="006012DF"/>
    <w:rsid w:val="00601376"/>
    <w:rsid w:val="006014B9"/>
    <w:rsid w:val="006018B4"/>
    <w:rsid w:val="00601D16"/>
    <w:rsid w:val="00601E1B"/>
    <w:rsid w:val="00601E6D"/>
    <w:rsid w:val="00602063"/>
    <w:rsid w:val="006020B2"/>
    <w:rsid w:val="00602466"/>
    <w:rsid w:val="006025A1"/>
    <w:rsid w:val="006026E4"/>
    <w:rsid w:val="00602C8A"/>
    <w:rsid w:val="0060303E"/>
    <w:rsid w:val="006030C4"/>
    <w:rsid w:val="006033FC"/>
    <w:rsid w:val="00603693"/>
    <w:rsid w:val="00603819"/>
    <w:rsid w:val="00603935"/>
    <w:rsid w:val="0060398D"/>
    <w:rsid w:val="0060399B"/>
    <w:rsid w:val="00603B67"/>
    <w:rsid w:val="00603BC3"/>
    <w:rsid w:val="0060400C"/>
    <w:rsid w:val="00604077"/>
    <w:rsid w:val="00604078"/>
    <w:rsid w:val="006040BB"/>
    <w:rsid w:val="006047F4"/>
    <w:rsid w:val="00604CA5"/>
    <w:rsid w:val="00604D3A"/>
    <w:rsid w:val="00604E6E"/>
    <w:rsid w:val="00604F28"/>
    <w:rsid w:val="00604FC5"/>
    <w:rsid w:val="00605286"/>
    <w:rsid w:val="0060544A"/>
    <w:rsid w:val="006054EE"/>
    <w:rsid w:val="0060550E"/>
    <w:rsid w:val="00605884"/>
    <w:rsid w:val="006058AF"/>
    <w:rsid w:val="00605C6F"/>
    <w:rsid w:val="00605E0B"/>
    <w:rsid w:val="00605EA1"/>
    <w:rsid w:val="00606089"/>
    <w:rsid w:val="006063A5"/>
    <w:rsid w:val="00606821"/>
    <w:rsid w:val="0060697B"/>
    <w:rsid w:val="00606B26"/>
    <w:rsid w:val="00606CD1"/>
    <w:rsid w:val="0060717D"/>
    <w:rsid w:val="00607197"/>
    <w:rsid w:val="00607234"/>
    <w:rsid w:val="00607406"/>
    <w:rsid w:val="00607497"/>
    <w:rsid w:val="0060782F"/>
    <w:rsid w:val="00607C01"/>
    <w:rsid w:val="00607D13"/>
    <w:rsid w:val="00607D4C"/>
    <w:rsid w:val="00607F10"/>
    <w:rsid w:val="00610052"/>
    <w:rsid w:val="00610174"/>
    <w:rsid w:val="006101EB"/>
    <w:rsid w:val="006102DC"/>
    <w:rsid w:val="00610380"/>
    <w:rsid w:val="0061045E"/>
    <w:rsid w:val="00610500"/>
    <w:rsid w:val="0061073D"/>
    <w:rsid w:val="00610803"/>
    <w:rsid w:val="00610933"/>
    <w:rsid w:val="00610AF0"/>
    <w:rsid w:val="00610B42"/>
    <w:rsid w:val="00610B5D"/>
    <w:rsid w:val="00610E4B"/>
    <w:rsid w:val="00610E4C"/>
    <w:rsid w:val="00610F83"/>
    <w:rsid w:val="0061100C"/>
    <w:rsid w:val="006110E2"/>
    <w:rsid w:val="00611339"/>
    <w:rsid w:val="006113AD"/>
    <w:rsid w:val="00611402"/>
    <w:rsid w:val="00611BE2"/>
    <w:rsid w:val="00611E1C"/>
    <w:rsid w:val="00611EDC"/>
    <w:rsid w:val="00612098"/>
    <w:rsid w:val="00612143"/>
    <w:rsid w:val="0061262A"/>
    <w:rsid w:val="00612B9B"/>
    <w:rsid w:val="00612CA9"/>
    <w:rsid w:val="00612DD7"/>
    <w:rsid w:val="00612F2C"/>
    <w:rsid w:val="00613041"/>
    <w:rsid w:val="0061304D"/>
    <w:rsid w:val="0061324E"/>
    <w:rsid w:val="0061339A"/>
    <w:rsid w:val="006133C5"/>
    <w:rsid w:val="00613DE7"/>
    <w:rsid w:val="00613FB9"/>
    <w:rsid w:val="00614029"/>
    <w:rsid w:val="00614039"/>
    <w:rsid w:val="00614240"/>
    <w:rsid w:val="006142DF"/>
    <w:rsid w:val="0061462D"/>
    <w:rsid w:val="006148B2"/>
    <w:rsid w:val="006148BD"/>
    <w:rsid w:val="006148D6"/>
    <w:rsid w:val="00614ADA"/>
    <w:rsid w:val="00614C08"/>
    <w:rsid w:val="00614ED8"/>
    <w:rsid w:val="0061560B"/>
    <w:rsid w:val="00615739"/>
    <w:rsid w:val="006157AF"/>
    <w:rsid w:val="0061586B"/>
    <w:rsid w:val="006158C2"/>
    <w:rsid w:val="00615A7F"/>
    <w:rsid w:val="00615C51"/>
    <w:rsid w:val="00615D1E"/>
    <w:rsid w:val="00615FFE"/>
    <w:rsid w:val="00616213"/>
    <w:rsid w:val="00616433"/>
    <w:rsid w:val="006169A5"/>
    <w:rsid w:val="00616AE1"/>
    <w:rsid w:val="00616C6F"/>
    <w:rsid w:val="00616CCF"/>
    <w:rsid w:val="00617245"/>
    <w:rsid w:val="006173B7"/>
    <w:rsid w:val="0061777C"/>
    <w:rsid w:val="00617787"/>
    <w:rsid w:val="00617F94"/>
    <w:rsid w:val="00617FDD"/>
    <w:rsid w:val="006203CD"/>
    <w:rsid w:val="00620499"/>
    <w:rsid w:val="00620503"/>
    <w:rsid w:val="00620700"/>
    <w:rsid w:val="006207B0"/>
    <w:rsid w:val="00620874"/>
    <w:rsid w:val="0062092B"/>
    <w:rsid w:val="00620948"/>
    <w:rsid w:val="00620992"/>
    <w:rsid w:val="00620AC6"/>
    <w:rsid w:val="00620B2A"/>
    <w:rsid w:val="00620B98"/>
    <w:rsid w:val="00620C60"/>
    <w:rsid w:val="00620C8A"/>
    <w:rsid w:val="00620E96"/>
    <w:rsid w:val="00620EAA"/>
    <w:rsid w:val="0062112F"/>
    <w:rsid w:val="00621587"/>
    <w:rsid w:val="00621743"/>
    <w:rsid w:val="00621859"/>
    <w:rsid w:val="006218B6"/>
    <w:rsid w:val="00621A3B"/>
    <w:rsid w:val="00621A8B"/>
    <w:rsid w:val="00621D6B"/>
    <w:rsid w:val="00621D93"/>
    <w:rsid w:val="00621E20"/>
    <w:rsid w:val="00621E5B"/>
    <w:rsid w:val="006220B6"/>
    <w:rsid w:val="00622180"/>
    <w:rsid w:val="006228D3"/>
    <w:rsid w:val="00622A89"/>
    <w:rsid w:val="00622AD3"/>
    <w:rsid w:val="00622B00"/>
    <w:rsid w:val="00622CAA"/>
    <w:rsid w:val="00622DA5"/>
    <w:rsid w:val="00622E34"/>
    <w:rsid w:val="00622E42"/>
    <w:rsid w:val="00622FDB"/>
    <w:rsid w:val="00623146"/>
    <w:rsid w:val="0062315D"/>
    <w:rsid w:val="006232D7"/>
    <w:rsid w:val="00623418"/>
    <w:rsid w:val="00623497"/>
    <w:rsid w:val="006234EF"/>
    <w:rsid w:val="006236E2"/>
    <w:rsid w:val="00623A47"/>
    <w:rsid w:val="00623C95"/>
    <w:rsid w:val="00623D9B"/>
    <w:rsid w:val="00623F87"/>
    <w:rsid w:val="0062405D"/>
    <w:rsid w:val="0062426D"/>
    <w:rsid w:val="0062448B"/>
    <w:rsid w:val="006244E2"/>
    <w:rsid w:val="00624670"/>
    <w:rsid w:val="006247C5"/>
    <w:rsid w:val="0062482E"/>
    <w:rsid w:val="00624A26"/>
    <w:rsid w:val="00624A41"/>
    <w:rsid w:val="00624F54"/>
    <w:rsid w:val="00624FDC"/>
    <w:rsid w:val="0062564E"/>
    <w:rsid w:val="006257A7"/>
    <w:rsid w:val="00625902"/>
    <w:rsid w:val="00625AD3"/>
    <w:rsid w:val="00625B0D"/>
    <w:rsid w:val="00625B70"/>
    <w:rsid w:val="006263B1"/>
    <w:rsid w:val="006265A5"/>
    <w:rsid w:val="006266F2"/>
    <w:rsid w:val="0062677B"/>
    <w:rsid w:val="006267A5"/>
    <w:rsid w:val="00626985"/>
    <w:rsid w:val="006269F5"/>
    <w:rsid w:val="00627127"/>
    <w:rsid w:val="00627177"/>
    <w:rsid w:val="00627199"/>
    <w:rsid w:val="006271FC"/>
    <w:rsid w:val="00627A4B"/>
    <w:rsid w:val="00627D3A"/>
    <w:rsid w:val="00627D3C"/>
    <w:rsid w:val="00627FA4"/>
    <w:rsid w:val="006303A4"/>
    <w:rsid w:val="00630421"/>
    <w:rsid w:val="00630691"/>
    <w:rsid w:val="0063072B"/>
    <w:rsid w:val="006307D1"/>
    <w:rsid w:val="0063087A"/>
    <w:rsid w:val="00630901"/>
    <w:rsid w:val="006309F5"/>
    <w:rsid w:val="00630C6B"/>
    <w:rsid w:val="00630F18"/>
    <w:rsid w:val="00631213"/>
    <w:rsid w:val="00631618"/>
    <w:rsid w:val="00631C4F"/>
    <w:rsid w:val="00631DA5"/>
    <w:rsid w:val="00631E24"/>
    <w:rsid w:val="006321AF"/>
    <w:rsid w:val="00632293"/>
    <w:rsid w:val="006327D9"/>
    <w:rsid w:val="00632ABF"/>
    <w:rsid w:val="00632B34"/>
    <w:rsid w:val="00632C96"/>
    <w:rsid w:val="00632E11"/>
    <w:rsid w:val="0063302C"/>
    <w:rsid w:val="0063330A"/>
    <w:rsid w:val="00633553"/>
    <w:rsid w:val="006335D2"/>
    <w:rsid w:val="006335FB"/>
    <w:rsid w:val="00633A35"/>
    <w:rsid w:val="00633B16"/>
    <w:rsid w:val="00633C9A"/>
    <w:rsid w:val="00634390"/>
    <w:rsid w:val="006343F8"/>
    <w:rsid w:val="00634412"/>
    <w:rsid w:val="006346BB"/>
    <w:rsid w:val="0063474C"/>
    <w:rsid w:val="00634788"/>
    <w:rsid w:val="00634C4C"/>
    <w:rsid w:val="00634C79"/>
    <w:rsid w:val="00634DFD"/>
    <w:rsid w:val="00635258"/>
    <w:rsid w:val="00635454"/>
    <w:rsid w:val="006354AC"/>
    <w:rsid w:val="0063564B"/>
    <w:rsid w:val="0063569F"/>
    <w:rsid w:val="0063596F"/>
    <w:rsid w:val="00635F09"/>
    <w:rsid w:val="00635FF3"/>
    <w:rsid w:val="00636136"/>
    <w:rsid w:val="006361B0"/>
    <w:rsid w:val="00636381"/>
    <w:rsid w:val="006365C1"/>
    <w:rsid w:val="006366B9"/>
    <w:rsid w:val="006367F7"/>
    <w:rsid w:val="00636B15"/>
    <w:rsid w:val="00636B51"/>
    <w:rsid w:val="00636B9F"/>
    <w:rsid w:val="00636BAA"/>
    <w:rsid w:val="00636D87"/>
    <w:rsid w:val="00636DC4"/>
    <w:rsid w:val="0063706E"/>
    <w:rsid w:val="006373C5"/>
    <w:rsid w:val="00637464"/>
    <w:rsid w:val="006375C6"/>
    <w:rsid w:val="006376A2"/>
    <w:rsid w:val="00637A2A"/>
    <w:rsid w:val="00637A5F"/>
    <w:rsid w:val="00637B7E"/>
    <w:rsid w:val="00637E52"/>
    <w:rsid w:val="00637EEB"/>
    <w:rsid w:val="00637F18"/>
    <w:rsid w:val="006401E0"/>
    <w:rsid w:val="006404D3"/>
    <w:rsid w:val="00640532"/>
    <w:rsid w:val="00640E42"/>
    <w:rsid w:val="006410CE"/>
    <w:rsid w:val="006416AF"/>
    <w:rsid w:val="0064177C"/>
    <w:rsid w:val="006417B4"/>
    <w:rsid w:val="00641885"/>
    <w:rsid w:val="00641C3C"/>
    <w:rsid w:val="00641CC7"/>
    <w:rsid w:val="00641CE6"/>
    <w:rsid w:val="00641DB2"/>
    <w:rsid w:val="00641F6F"/>
    <w:rsid w:val="00642150"/>
    <w:rsid w:val="006422BD"/>
    <w:rsid w:val="0064230C"/>
    <w:rsid w:val="006423C5"/>
    <w:rsid w:val="0064253F"/>
    <w:rsid w:val="006427BB"/>
    <w:rsid w:val="00642854"/>
    <w:rsid w:val="006428BF"/>
    <w:rsid w:val="0064298D"/>
    <w:rsid w:val="00642C1E"/>
    <w:rsid w:val="00642DF5"/>
    <w:rsid w:val="00642F7D"/>
    <w:rsid w:val="00642FBF"/>
    <w:rsid w:val="00643289"/>
    <w:rsid w:val="006433DD"/>
    <w:rsid w:val="0064359F"/>
    <w:rsid w:val="00643A89"/>
    <w:rsid w:val="00643B8B"/>
    <w:rsid w:val="00643DE9"/>
    <w:rsid w:val="00644D05"/>
    <w:rsid w:val="00644EEE"/>
    <w:rsid w:val="006450CE"/>
    <w:rsid w:val="00645104"/>
    <w:rsid w:val="00645213"/>
    <w:rsid w:val="00645379"/>
    <w:rsid w:val="006454C6"/>
    <w:rsid w:val="0064550F"/>
    <w:rsid w:val="006455B2"/>
    <w:rsid w:val="00645AC5"/>
    <w:rsid w:val="00645FDB"/>
    <w:rsid w:val="00645FF7"/>
    <w:rsid w:val="006465BF"/>
    <w:rsid w:val="00646684"/>
    <w:rsid w:val="006466EF"/>
    <w:rsid w:val="00646D19"/>
    <w:rsid w:val="00646D50"/>
    <w:rsid w:val="00646DA7"/>
    <w:rsid w:val="00647250"/>
    <w:rsid w:val="00647387"/>
    <w:rsid w:val="006473BD"/>
    <w:rsid w:val="006474EC"/>
    <w:rsid w:val="0064789E"/>
    <w:rsid w:val="00647AAA"/>
    <w:rsid w:val="0065003A"/>
    <w:rsid w:val="00650092"/>
    <w:rsid w:val="006500B7"/>
    <w:rsid w:val="0065014A"/>
    <w:rsid w:val="0065015A"/>
    <w:rsid w:val="0065020A"/>
    <w:rsid w:val="00650364"/>
    <w:rsid w:val="00650489"/>
    <w:rsid w:val="00650651"/>
    <w:rsid w:val="00650765"/>
    <w:rsid w:val="006509DB"/>
    <w:rsid w:val="00650C99"/>
    <w:rsid w:val="00650CAF"/>
    <w:rsid w:val="00650E29"/>
    <w:rsid w:val="00650FAC"/>
    <w:rsid w:val="006512B1"/>
    <w:rsid w:val="00651652"/>
    <w:rsid w:val="00651863"/>
    <w:rsid w:val="00651B46"/>
    <w:rsid w:val="00651BB0"/>
    <w:rsid w:val="00651C14"/>
    <w:rsid w:val="00651D16"/>
    <w:rsid w:val="00651DBC"/>
    <w:rsid w:val="00652056"/>
    <w:rsid w:val="006523A7"/>
    <w:rsid w:val="0065271A"/>
    <w:rsid w:val="006528AF"/>
    <w:rsid w:val="00652D88"/>
    <w:rsid w:val="00652DA2"/>
    <w:rsid w:val="00652E6B"/>
    <w:rsid w:val="00652EDF"/>
    <w:rsid w:val="00653057"/>
    <w:rsid w:val="00653363"/>
    <w:rsid w:val="00653407"/>
    <w:rsid w:val="006535B9"/>
    <w:rsid w:val="00653A47"/>
    <w:rsid w:val="00653FBB"/>
    <w:rsid w:val="006544ED"/>
    <w:rsid w:val="006545AA"/>
    <w:rsid w:val="00654639"/>
    <w:rsid w:val="00654AA7"/>
    <w:rsid w:val="00655093"/>
    <w:rsid w:val="006550B0"/>
    <w:rsid w:val="006553E2"/>
    <w:rsid w:val="00655453"/>
    <w:rsid w:val="006556C0"/>
    <w:rsid w:val="0065586E"/>
    <w:rsid w:val="006558E0"/>
    <w:rsid w:val="00655A00"/>
    <w:rsid w:val="00655C22"/>
    <w:rsid w:val="00655E75"/>
    <w:rsid w:val="0065648A"/>
    <w:rsid w:val="0065659A"/>
    <w:rsid w:val="006565C0"/>
    <w:rsid w:val="00656924"/>
    <w:rsid w:val="00656A51"/>
    <w:rsid w:val="00656D27"/>
    <w:rsid w:val="00657206"/>
    <w:rsid w:val="00657886"/>
    <w:rsid w:val="00657A94"/>
    <w:rsid w:val="00657AD5"/>
    <w:rsid w:val="0066067C"/>
    <w:rsid w:val="006606DD"/>
    <w:rsid w:val="0066080F"/>
    <w:rsid w:val="00660A2F"/>
    <w:rsid w:val="00660D6C"/>
    <w:rsid w:val="00660D7B"/>
    <w:rsid w:val="0066104F"/>
    <w:rsid w:val="0066106A"/>
    <w:rsid w:val="006615A0"/>
    <w:rsid w:val="0066167A"/>
    <w:rsid w:val="0066175B"/>
    <w:rsid w:val="006617CE"/>
    <w:rsid w:val="00661CE1"/>
    <w:rsid w:val="00661DCC"/>
    <w:rsid w:val="00662462"/>
    <w:rsid w:val="0066259F"/>
    <w:rsid w:val="006625EA"/>
    <w:rsid w:val="006626A2"/>
    <w:rsid w:val="00662727"/>
    <w:rsid w:val="00662882"/>
    <w:rsid w:val="006629D3"/>
    <w:rsid w:val="00662A6C"/>
    <w:rsid w:val="00662AC2"/>
    <w:rsid w:val="00662B3E"/>
    <w:rsid w:val="00662B60"/>
    <w:rsid w:val="00662E3A"/>
    <w:rsid w:val="006634FB"/>
    <w:rsid w:val="006635CC"/>
    <w:rsid w:val="0066390B"/>
    <w:rsid w:val="00663AB4"/>
    <w:rsid w:val="00663FDA"/>
    <w:rsid w:val="00664038"/>
    <w:rsid w:val="00664076"/>
    <w:rsid w:val="00664135"/>
    <w:rsid w:val="00664169"/>
    <w:rsid w:val="0066447F"/>
    <w:rsid w:val="006648F5"/>
    <w:rsid w:val="00664978"/>
    <w:rsid w:val="00664A51"/>
    <w:rsid w:val="00664C50"/>
    <w:rsid w:val="00664DD5"/>
    <w:rsid w:val="00664E99"/>
    <w:rsid w:val="00665389"/>
    <w:rsid w:val="0066590F"/>
    <w:rsid w:val="00665C75"/>
    <w:rsid w:val="00665CE9"/>
    <w:rsid w:val="00665D3B"/>
    <w:rsid w:val="00665D7A"/>
    <w:rsid w:val="006660F6"/>
    <w:rsid w:val="006661C1"/>
    <w:rsid w:val="00666593"/>
    <w:rsid w:val="0066662A"/>
    <w:rsid w:val="006669D2"/>
    <w:rsid w:val="00666C1C"/>
    <w:rsid w:val="00666E62"/>
    <w:rsid w:val="00666EF4"/>
    <w:rsid w:val="006670AC"/>
    <w:rsid w:val="00667250"/>
    <w:rsid w:val="006672E5"/>
    <w:rsid w:val="00667373"/>
    <w:rsid w:val="006674B3"/>
    <w:rsid w:val="006674C4"/>
    <w:rsid w:val="006675F4"/>
    <w:rsid w:val="00667643"/>
    <w:rsid w:val="006679F7"/>
    <w:rsid w:val="00667C0D"/>
    <w:rsid w:val="00667CD4"/>
    <w:rsid w:val="00667DA7"/>
    <w:rsid w:val="0067029C"/>
    <w:rsid w:val="00670331"/>
    <w:rsid w:val="006704D0"/>
    <w:rsid w:val="00670A80"/>
    <w:rsid w:val="00670BBA"/>
    <w:rsid w:val="00670DC3"/>
    <w:rsid w:val="0067123E"/>
    <w:rsid w:val="006712CA"/>
    <w:rsid w:val="00671424"/>
    <w:rsid w:val="00671A10"/>
    <w:rsid w:val="00671C60"/>
    <w:rsid w:val="006725C8"/>
    <w:rsid w:val="006726E5"/>
    <w:rsid w:val="00672B40"/>
    <w:rsid w:val="00672D6B"/>
    <w:rsid w:val="00672FD7"/>
    <w:rsid w:val="00673099"/>
    <w:rsid w:val="00673154"/>
    <w:rsid w:val="00673714"/>
    <w:rsid w:val="00673801"/>
    <w:rsid w:val="00673AC7"/>
    <w:rsid w:val="00673B1E"/>
    <w:rsid w:val="0067415D"/>
    <w:rsid w:val="006742A5"/>
    <w:rsid w:val="0067478C"/>
    <w:rsid w:val="00674AE8"/>
    <w:rsid w:val="00674C48"/>
    <w:rsid w:val="00674CB4"/>
    <w:rsid w:val="00674DA6"/>
    <w:rsid w:val="0067545D"/>
    <w:rsid w:val="00675493"/>
    <w:rsid w:val="006757C2"/>
    <w:rsid w:val="006757F7"/>
    <w:rsid w:val="006759A5"/>
    <w:rsid w:val="00675B4E"/>
    <w:rsid w:val="00675BC4"/>
    <w:rsid w:val="00675CFC"/>
    <w:rsid w:val="0067610B"/>
    <w:rsid w:val="00676117"/>
    <w:rsid w:val="0067639E"/>
    <w:rsid w:val="0067640C"/>
    <w:rsid w:val="00676648"/>
    <w:rsid w:val="006766E2"/>
    <w:rsid w:val="00676BCD"/>
    <w:rsid w:val="0067703E"/>
    <w:rsid w:val="006772A0"/>
    <w:rsid w:val="006773F9"/>
    <w:rsid w:val="0067780A"/>
    <w:rsid w:val="006779BC"/>
    <w:rsid w:val="00677B2C"/>
    <w:rsid w:val="00677CEC"/>
    <w:rsid w:val="006801D8"/>
    <w:rsid w:val="006802DF"/>
    <w:rsid w:val="0068060F"/>
    <w:rsid w:val="00680914"/>
    <w:rsid w:val="00680AD7"/>
    <w:rsid w:val="00680BD7"/>
    <w:rsid w:val="00680ED4"/>
    <w:rsid w:val="00680EDE"/>
    <w:rsid w:val="00681076"/>
    <w:rsid w:val="006815CD"/>
    <w:rsid w:val="006816AD"/>
    <w:rsid w:val="00681707"/>
    <w:rsid w:val="00681863"/>
    <w:rsid w:val="006819BF"/>
    <w:rsid w:val="0068226B"/>
    <w:rsid w:val="00682494"/>
    <w:rsid w:val="0068258A"/>
    <w:rsid w:val="0068261E"/>
    <w:rsid w:val="0068297A"/>
    <w:rsid w:val="00682A3F"/>
    <w:rsid w:val="00682DD8"/>
    <w:rsid w:val="00682EAB"/>
    <w:rsid w:val="00682F33"/>
    <w:rsid w:val="006830FC"/>
    <w:rsid w:val="0068317C"/>
    <w:rsid w:val="00683205"/>
    <w:rsid w:val="0068325E"/>
    <w:rsid w:val="00683340"/>
    <w:rsid w:val="006833FA"/>
    <w:rsid w:val="006839FD"/>
    <w:rsid w:val="00683A4D"/>
    <w:rsid w:val="00683ABC"/>
    <w:rsid w:val="00683B71"/>
    <w:rsid w:val="00683D64"/>
    <w:rsid w:val="006844CB"/>
    <w:rsid w:val="00684504"/>
    <w:rsid w:val="006846E8"/>
    <w:rsid w:val="00684B36"/>
    <w:rsid w:val="00684B74"/>
    <w:rsid w:val="00684ECE"/>
    <w:rsid w:val="00684FE7"/>
    <w:rsid w:val="00685081"/>
    <w:rsid w:val="00685129"/>
    <w:rsid w:val="006859D3"/>
    <w:rsid w:val="00685F60"/>
    <w:rsid w:val="006860BE"/>
    <w:rsid w:val="0068641A"/>
    <w:rsid w:val="00686429"/>
    <w:rsid w:val="0068648C"/>
    <w:rsid w:val="0068659F"/>
    <w:rsid w:val="006866E5"/>
    <w:rsid w:val="0068672D"/>
    <w:rsid w:val="006869EB"/>
    <w:rsid w:val="006869EF"/>
    <w:rsid w:val="00686C55"/>
    <w:rsid w:val="00686D79"/>
    <w:rsid w:val="00686D7C"/>
    <w:rsid w:val="00686F67"/>
    <w:rsid w:val="006871A6"/>
    <w:rsid w:val="00687480"/>
    <w:rsid w:val="00687565"/>
    <w:rsid w:val="00687A46"/>
    <w:rsid w:val="00687C35"/>
    <w:rsid w:val="00687D46"/>
    <w:rsid w:val="00687FE9"/>
    <w:rsid w:val="00690237"/>
    <w:rsid w:val="0069028A"/>
    <w:rsid w:val="006902F8"/>
    <w:rsid w:val="006903B1"/>
    <w:rsid w:val="0069088B"/>
    <w:rsid w:val="00690C42"/>
    <w:rsid w:val="00690CE5"/>
    <w:rsid w:val="00690E77"/>
    <w:rsid w:val="006912B9"/>
    <w:rsid w:val="00691943"/>
    <w:rsid w:val="00691947"/>
    <w:rsid w:val="00691977"/>
    <w:rsid w:val="00691C71"/>
    <w:rsid w:val="00691D43"/>
    <w:rsid w:val="00691DD8"/>
    <w:rsid w:val="00692398"/>
    <w:rsid w:val="006924CA"/>
    <w:rsid w:val="0069259C"/>
    <w:rsid w:val="0069295D"/>
    <w:rsid w:val="00692AC0"/>
    <w:rsid w:val="00692C04"/>
    <w:rsid w:val="00692CCB"/>
    <w:rsid w:val="00692F19"/>
    <w:rsid w:val="00692F69"/>
    <w:rsid w:val="00693055"/>
    <w:rsid w:val="00693BBA"/>
    <w:rsid w:val="00693BD2"/>
    <w:rsid w:val="00693DC6"/>
    <w:rsid w:val="00694191"/>
    <w:rsid w:val="00694B1C"/>
    <w:rsid w:val="00694B4D"/>
    <w:rsid w:val="00694B60"/>
    <w:rsid w:val="00694B88"/>
    <w:rsid w:val="00694E32"/>
    <w:rsid w:val="00694EFB"/>
    <w:rsid w:val="00695697"/>
    <w:rsid w:val="00695788"/>
    <w:rsid w:val="00695961"/>
    <w:rsid w:val="00695B4D"/>
    <w:rsid w:val="00695D70"/>
    <w:rsid w:val="00695E80"/>
    <w:rsid w:val="00695EB0"/>
    <w:rsid w:val="00696176"/>
    <w:rsid w:val="0069628F"/>
    <w:rsid w:val="006962CF"/>
    <w:rsid w:val="006963F8"/>
    <w:rsid w:val="0069664A"/>
    <w:rsid w:val="00696677"/>
    <w:rsid w:val="00696A8C"/>
    <w:rsid w:val="00696C61"/>
    <w:rsid w:val="00696C91"/>
    <w:rsid w:val="00696E8C"/>
    <w:rsid w:val="006970FD"/>
    <w:rsid w:val="0069724C"/>
    <w:rsid w:val="00697350"/>
    <w:rsid w:val="0069792E"/>
    <w:rsid w:val="00697E81"/>
    <w:rsid w:val="006A0151"/>
    <w:rsid w:val="006A02CA"/>
    <w:rsid w:val="006A0385"/>
    <w:rsid w:val="006A0D26"/>
    <w:rsid w:val="006A12FD"/>
    <w:rsid w:val="006A138C"/>
    <w:rsid w:val="006A1504"/>
    <w:rsid w:val="006A1577"/>
    <w:rsid w:val="006A15ED"/>
    <w:rsid w:val="006A1A2D"/>
    <w:rsid w:val="006A1BC9"/>
    <w:rsid w:val="006A1D55"/>
    <w:rsid w:val="006A1FA1"/>
    <w:rsid w:val="006A2025"/>
    <w:rsid w:val="006A24E1"/>
    <w:rsid w:val="006A26F4"/>
    <w:rsid w:val="006A2821"/>
    <w:rsid w:val="006A283D"/>
    <w:rsid w:val="006A2884"/>
    <w:rsid w:val="006A31DA"/>
    <w:rsid w:val="006A3761"/>
    <w:rsid w:val="006A38AF"/>
    <w:rsid w:val="006A3919"/>
    <w:rsid w:val="006A3D62"/>
    <w:rsid w:val="006A4557"/>
    <w:rsid w:val="006A478D"/>
    <w:rsid w:val="006A485F"/>
    <w:rsid w:val="006A4F46"/>
    <w:rsid w:val="006A502D"/>
    <w:rsid w:val="006A511B"/>
    <w:rsid w:val="006A5268"/>
    <w:rsid w:val="006A5DCE"/>
    <w:rsid w:val="006A5E60"/>
    <w:rsid w:val="006A620E"/>
    <w:rsid w:val="006A645A"/>
    <w:rsid w:val="006A648A"/>
    <w:rsid w:val="006A663A"/>
    <w:rsid w:val="006A67E1"/>
    <w:rsid w:val="006A68A2"/>
    <w:rsid w:val="006A6901"/>
    <w:rsid w:val="006A6E7F"/>
    <w:rsid w:val="006A7065"/>
    <w:rsid w:val="006A7112"/>
    <w:rsid w:val="006A727B"/>
    <w:rsid w:val="006A7346"/>
    <w:rsid w:val="006A7385"/>
    <w:rsid w:val="006A7577"/>
    <w:rsid w:val="006A758E"/>
    <w:rsid w:val="006A7671"/>
    <w:rsid w:val="006A7697"/>
    <w:rsid w:val="006A7770"/>
    <w:rsid w:val="006A782D"/>
    <w:rsid w:val="006A791C"/>
    <w:rsid w:val="006A7F3D"/>
    <w:rsid w:val="006B00E8"/>
    <w:rsid w:val="006B0753"/>
    <w:rsid w:val="006B09DB"/>
    <w:rsid w:val="006B0BB5"/>
    <w:rsid w:val="006B0EC6"/>
    <w:rsid w:val="006B163E"/>
    <w:rsid w:val="006B165C"/>
    <w:rsid w:val="006B18CC"/>
    <w:rsid w:val="006B18F4"/>
    <w:rsid w:val="006B19A5"/>
    <w:rsid w:val="006B1A84"/>
    <w:rsid w:val="006B1AB6"/>
    <w:rsid w:val="006B1D06"/>
    <w:rsid w:val="006B1F22"/>
    <w:rsid w:val="006B2033"/>
    <w:rsid w:val="006B2219"/>
    <w:rsid w:val="006B229B"/>
    <w:rsid w:val="006B234E"/>
    <w:rsid w:val="006B28C9"/>
    <w:rsid w:val="006B2A5D"/>
    <w:rsid w:val="006B2B17"/>
    <w:rsid w:val="006B2F5C"/>
    <w:rsid w:val="006B3240"/>
    <w:rsid w:val="006B32DB"/>
    <w:rsid w:val="006B3639"/>
    <w:rsid w:val="006B3687"/>
    <w:rsid w:val="006B38F2"/>
    <w:rsid w:val="006B3BC6"/>
    <w:rsid w:val="006B3F39"/>
    <w:rsid w:val="006B40A8"/>
    <w:rsid w:val="006B42D9"/>
    <w:rsid w:val="006B42DA"/>
    <w:rsid w:val="006B4427"/>
    <w:rsid w:val="006B44D0"/>
    <w:rsid w:val="006B452A"/>
    <w:rsid w:val="006B45C3"/>
    <w:rsid w:val="006B4689"/>
    <w:rsid w:val="006B47CD"/>
    <w:rsid w:val="006B48FF"/>
    <w:rsid w:val="006B4CDE"/>
    <w:rsid w:val="006B4E20"/>
    <w:rsid w:val="006B4EAC"/>
    <w:rsid w:val="006B4EC8"/>
    <w:rsid w:val="006B4F95"/>
    <w:rsid w:val="006B521D"/>
    <w:rsid w:val="006B5273"/>
    <w:rsid w:val="006B549D"/>
    <w:rsid w:val="006B5671"/>
    <w:rsid w:val="006B59A2"/>
    <w:rsid w:val="006B5CD5"/>
    <w:rsid w:val="006B5DD2"/>
    <w:rsid w:val="006B6182"/>
    <w:rsid w:val="006B63B3"/>
    <w:rsid w:val="006B6629"/>
    <w:rsid w:val="006B6707"/>
    <w:rsid w:val="006B675E"/>
    <w:rsid w:val="006B6C8C"/>
    <w:rsid w:val="006B6EA3"/>
    <w:rsid w:val="006B6EC6"/>
    <w:rsid w:val="006B710D"/>
    <w:rsid w:val="006B74C7"/>
    <w:rsid w:val="006B763A"/>
    <w:rsid w:val="006B78E4"/>
    <w:rsid w:val="006B79AA"/>
    <w:rsid w:val="006B7A0F"/>
    <w:rsid w:val="006B7AF8"/>
    <w:rsid w:val="006B7B01"/>
    <w:rsid w:val="006B7C86"/>
    <w:rsid w:val="006B7DD5"/>
    <w:rsid w:val="006C002C"/>
    <w:rsid w:val="006C0151"/>
    <w:rsid w:val="006C05A5"/>
    <w:rsid w:val="006C07DE"/>
    <w:rsid w:val="006C11B4"/>
    <w:rsid w:val="006C1203"/>
    <w:rsid w:val="006C1713"/>
    <w:rsid w:val="006C1B9B"/>
    <w:rsid w:val="006C1D44"/>
    <w:rsid w:val="006C1E28"/>
    <w:rsid w:val="006C24C3"/>
    <w:rsid w:val="006C274A"/>
    <w:rsid w:val="006C280B"/>
    <w:rsid w:val="006C2894"/>
    <w:rsid w:val="006C2FED"/>
    <w:rsid w:val="006C3135"/>
    <w:rsid w:val="006C34EF"/>
    <w:rsid w:val="006C357D"/>
    <w:rsid w:val="006C39C2"/>
    <w:rsid w:val="006C3C80"/>
    <w:rsid w:val="006C3C88"/>
    <w:rsid w:val="006C3C90"/>
    <w:rsid w:val="006C4012"/>
    <w:rsid w:val="006C415D"/>
    <w:rsid w:val="006C431A"/>
    <w:rsid w:val="006C480C"/>
    <w:rsid w:val="006C4A2F"/>
    <w:rsid w:val="006C4A59"/>
    <w:rsid w:val="006C4D27"/>
    <w:rsid w:val="006C4F0B"/>
    <w:rsid w:val="006C4FA3"/>
    <w:rsid w:val="006C5458"/>
    <w:rsid w:val="006C5459"/>
    <w:rsid w:val="006C5480"/>
    <w:rsid w:val="006C5591"/>
    <w:rsid w:val="006C5982"/>
    <w:rsid w:val="006C5B97"/>
    <w:rsid w:val="006C5DB0"/>
    <w:rsid w:val="006C5E3C"/>
    <w:rsid w:val="006C61E8"/>
    <w:rsid w:val="006C6496"/>
    <w:rsid w:val="006C6508"/>
    <w:rsid w:val="006C669E"/>
    <w:rsid w:val="006C681B"/>
    <w:rsid w:val="006C6A2A"/>
    <w:rsid w:val="006C6AE7"/>
    <w:rsid w:val="006C6B13"/>
    <w:rsid w:val="006C6D2B"/>
    <w:rsid w:val="006C6D64"/>
    <w:rsid w:val="006C6E73"/>
    <w:rsid w:val="006C6EFF"/>
    <w:rsid w:val="006C7739"/>
    <w:rsid w:val="006C7AAC"/>
    <w:rsid w:val="006C7B92"/>
    <w:rsid w:val="006C7E37"/>
    <w:rsid w:val="006C7E75"/>
    <w:rsid w:val="006C7EF8"/>
    <w:rsid w:val="006C7FF3"/>
    <w:rsid w:val="006D014B"/>
    <w:rsid w:val="006D098A"/>
    <w:rsid w:val="006D0D9B"/>
    <w:rsid w:val="006D0E10"/>
    <w:rsid w:val="006D1008"/>
    <w:rsid w:val="006D1097"/>
    <w:rsid w:val="006D10CE"/>
    <w:rsid w:val="006D127B"/>
    <w:rsid w:val="006D12EF"/>
    <w:rsid w:val="006D1488"/>
    <w:rsid w:val="006D15FE"/>
    <w:rsid w:val="006D1867"/>
    <w:rsid w:val="006D1C45"/>
    <w:rsid w:val="006D2071"/>
    <w:rsid w:val="006D217C"/>
    <w:rsid w:val="006D249F"/>
    <w:rsid w:val="006D26BE"/>
    <w:rsid w:val="006D29E6"/>
    <w:rsid w:val="006D2ACD"/>
    <w:rsid w:val="006D30A1"/>
    <w:rsid w:val="006D398C"/>
    <w:rsid w:val="006D3A48"/>
    <w:rsid w:val="006D3BF7"/>
    <w:rsid w:val="006D3CC3"/>
    <w:rsid w:val="006D3D7F"/>
    <w:rsid w:val="006D3E38"/>
    <w:rsid w:val="006D407B"/>
    <w:rsid w:val="006D4271"/>
    <w:rsid w:val="006D4766"/>
    <w:rsid w:val="006D491A"/>
    <w:rsid w:val="006D4D65"/>
    <w:rsid w:val="006D4E7F"/>
    <w:rsid w:val="006D4EB2"/>
    <w:rsid w:val="006D4F56"/>
    <w:rsid w:val="006D5155"/>
    <w:rsid w:val="006D5647"/>
    <w:rsid w:val="006D586C"/>
    <w:rsid w:val="006D5DD5"/>
    <w:rsid w:val="006D60B8"/>
    <w:rsid w:val="006D6227"/>
    <w:rsid w:val="006D65C9"/>
    <w:rsid w:val="006D679F"/>
    <w:rsid w:val="006D69BD"/>
    <w:rsid w:val="006D6BE9"/>
    <w:rsid w:val="006D75FE"/>
    <w:rsid w:val="006D7613"/>
    <w:rsid w:val="006D793B"/>
    <w:rsid w:val="006D7A2F"/>
    <w:rsid w:val="006D7C7A"/>
    <w:rsid w:val="006D7DBD"/>
    <w:rsid w:val="006E0304"/>
    <w:rsid w:val="006E0568"/>
    <w:rsid w:val="006E0671"/>
    <w:rsid w:val="006E06BA"/>
    <w:rsid w:val="006E1032"/>
    <w:rsid w:val="006E10F8"/>
    <w:rsid w:val="006E1132"/>
    <w:rsid w:val="006E1133"/>
    <w:rsid w:val="006E115B"/>
    <w:rsid w:val="006E12AC"/>
    <w:rsid w:val="006E14F5"/>
    <w:rsid w:val="006E178D"/>
    <w:rsid w:val="006E197F"/>
    <w:rsid w:val="006E1A4D"/>
    <w:rsid w:val="006E1A9D"/>
    <w:rsid w:val="006E1D8A"/>
    <w:rsid w:val="006E1E77"/>
    <w:rsid w:val="006E1EC2"/>
    <w:rsid w:val="006E223D"/>
    <w:rsid w:val="006E26CD"/>
    <w:rsid w:val="006E2AE9"/>
    <w:rsid w:val="006E379D"/>
    <w:rsid w:val="006E3987"/>
    <w:rsid w:val="006E3A64"/>
    <w:rsid w:val="006E3B1A"/>
    <w:rsid w:val="006E3DC3"/>
    <w:rsid w:val="006E3EBB"/>
    <w:rsid w:val="006E3F1B"/>
    <w:rsid w:val="006E420F"/>
    <w:rsid w:val="006E4418"/>
    <w:rsid w:val="006E451C"/>
    <w:rsid w:val="006E46CB"/>
    <w:rsid w:val="006E4812"/>
    <w:rsid w:val="006E485B"/>
    <w:rsid w:val="006E486D"/>
    <w:rsid w:val="006E491E"/>
    <w:rsid w:val="006E4B35"/>
    <w:rsid w:val="006E4C80"/>
    <w:rsid w:val="006E4E7C"/>
    <w:rsid w:val="006E5287"/>
    <w:rsid w:val="006E54AA"/>
    <w:rsid w:val="006E55FE"/>
    <w:rsid w:val="006E5774"/>
    <w:rsid w:val="006E5BCF"/>
    <w:rsid w:val="006E5CAE"/>
    <w:rsid w:val="006E5DCB"/>
    <w:rsid w:val="006E5FA8"/>
    <w:rsid w:val="006E605C"/>
    <w:rsid w:val="006E61A0"/>
    <w:rsid w:val="006E61D2"/>
    <w:rsid w:val="006E638C"/>
    <w:rsid w:val="006E6393"/>
    <w:rsid w:val="006E6951"/>
    <w:rsid w:val="006E6BB4"/>
    <w:rsid w:val="006E6F4A"/>
    <w:rsid w:val="006E73E2"/>
    <w:rsid w:val="006E744A"/>
    <w:rsid w:val="006E7855"/>
    <w:rsid w:val="006E7966"/>
    <w:rsid w:val="006E7F06"/>
    <w:rsid w:val="006E7F72"/>
    <w:rsid w:val="006E7F8F"/>
    <w:rsid w:val="006F00A1"/>
    <w:rsid w:val="006F0124"/>
    <w:rsid w:val="006F0156"/>
    <w:rsid w:val="006F039D"/>
    <w:rsid w:val="006F04F6"/>
    <w:rsid w:val="006F07FC"/>
    <w:rsid w:val="006F08CA"/>
    <w:rsid w:val="006F08D7"/>
    <w:rsid w:val="006F093A"/>
    <w:rsid w:val="006F0945"/>
    <w:rsid w:val="006F0B6F"/>
    <w:rsid w:val="006F0CD0"/>
    <w:rsid w:val="006F0FD2"/>
    <w:rsid w:val="006F1030"/>
    <w:rsid w:val="006F1368"/>
    <w:rsid w:val="006F141E"/>
    <w:rsid w:val="006F1761"/>
    <w:rsid w:val="006F1D2F"/>
    <w:rsid w:val="006F2066"/>
    <w:rsid w:val="006F20B6"/>
    <w:rsid w:val="006F257C"/>
    <w:rsid w:val="006F29CD"/>
    <w:rsid w:val="006F2BDE"/>
    <w:rsid w:val="006F2D0B"/>
    <w:rsid w:val="006F2D75"/>
    <w:rsid w:val="006F2DA7"/>
    <w:rsid w:val="006F338F"/>
    <w:rsid w:val="006F3499"/>
    <w:rsid w:val="006F35C4"/>
    <w:rsid w:val="006F369F"/>
    <w:rsid w:val="006F36F4"/>
    <w:rsid w:val="006F3A06"/>
    <w:rsid w:val="006F3DC4"/>
    <w:rsid w:val="006F3E5B"/>
    <w:rsid w:val="006F3F39"/>
    <w:rsid w:val="006F3F57"/>
    <w:rsid w:val="006F3F6F"/>
    <w:rsid w:val="006F4013"/>
    <w:rsid w:val="006F420A"/>
    <w:rsid w:val="006F4224"/>
    <w:rsid w:val="006F4246"/>
    <w:rsid w:val="006F4767"/>
    <w:rsid w:val="006F4793"/>
    <w:rsid w:val="006F4D7F"/>
    <w:rsid w:val="006F50A1"/>
    <w:rsid w:val="006F521E"/>
    <w:rsid w:val="006F547B"/>
    <w:rsid w:val="006F553E"/>
    <w:rsid w:val="006F557D"/>
    <w:rsid w:val="006F561F"/>
    <w:rsid w:val="006F5815"/>
    <w:rsid w:val="006F5ABB"/>
    <w:rsid w:val="006F5B76"/>
    <w:rsid w:val="006F5DC1"/>
    <w:rsid w:val="006F5FCA"/>
    <w:rsid w:val="006F5FFB"/>
    <w:rsid w:val="006F6350"/>
    <w:rsid w:val="006F65B0"/>
    <w:rsid w:val="006F660E"/>
    <w:rsid w:val="006F679A"/>
    <w:rsid w:val="006F68FD"/>
    <w:rsid w:val="006F69D8"/>
    <w:rsid w:val="006F6A6A"/>
    <w:rsid w:val="006F6B29"/>
    <w:rsid w:val="006F6C65"/>
    <w:rsid w:val="006F6DA1"/>
    <w:rsid w:val="006F6EBF"/>
    <w:rsid w:val="006F6F28"/>
    <w:rsid w:val="006F6F51"/>
    <w:rsid w:val="006F6FF5"/>
    <w:rsid w:val="006F7082"/>
    <w:rsid w:val="006F708B"/>
    <w:rsid w:val="006F7126"/>
    <w:rsid w:val="006F71A6"/>
    <w:rsid w:val="006F7233"/>
    <w:rsid w:val="006F7247"/>
    <w:rsid w:val="006F73B6"/>
    <w:rsid w:val="006F74E4"/>
    <w:rsid w:val="006F7673"/>
    <w:rsid w:val="006F78E7"/>
    <w:rsid w:val="006F7AB3"/>
    <w:rsid w:val="006F7BA2"/>
    <w:rsid w:val="006F7DBE"/>
    <w:rsid w:val="00700102"/>
    <w:rsid w:val="0070078C"/>
    <w:rsid w:val="007007BC"/>
    <w:rsid w:val="00700D14"/>
    <w:rsid w:val="00700EB6"/>
    <w:rsid w:val="00701084"/>
    <w:rsid w:val="0070149D"/>
    <w:rsid w:val="007014EB"/>
    <w:rsid w:val="00701BA9"/>
    <w:rsid w:val="00701E3A"/>
    <w:rsid w:val="00701F8D"/>
    <w:rsid w:val="0070200D"/>
    <w:rsid w:val="007026DA"/>
    <w:rsid w:val="00702E0F"/>
    <w:rsid w:val="00702F34"/>
    <w:rsid w:val="00703058"/>
    <w:rsid w:val="007033DC"/>
    <w:rsid w:val="00703416"/>
    <w:rsid w:val="0070365D"/>
    <w:rsid w:val="007036EC"/>
    <w:rsid w:val="00703C95"/>
    <w:rsid w:val="00703D59"/>
    <w:rsid w:val="00703D98"/>
    <w:rsid w:val="007042A1"/>
    <w:rsid w:val="00704695"/>
    <w:rsid w:val="00704821"/>
    <w:rsid w:val="00704CC4"/>
    <w:rsid w:val="00704D72"/>
    <w:rsid w:val="007050BF"/>
    <w:rsid w:val="007053A2"/>
    <w:rsid w:val="0070564F"/>
    <w:rsid w:val="007058DA"/>
    <w:rsid w:val="007060BB"/>
    <w:rsid w:val="00706298"/>
    <w:rsid w:val="00706833"/>
    <w:rsid w:val="0070687B"/>
    <w:rsid w:val="007068C1"/>
    <w:rsid w:val="00706B50"/>
    <w:rsid w:val="00706DC0"/>
    <w:rsid w:val="00707097"/>
    <w:rsid w:val="00707830"/>
    <w:rsid w:val="007078C4"/>
    <w:rsid w:val="00707912"/>
    <w:rsid w:val="00707968"/>
    <w:rsid w:val="0070798B"/>
    <w:rsid w:val="00707A96"/>
    <w:rsid w:val="00707AB2"/>
    <w:rsid w:val="00707C62"/>
    <w:rsid w:val="00707E25"/>
    <w:rsid w:val="00707E8F"/>
    <w:rsid w:val="00707EA0"/>
    <w:rsid w:val="00707F8B"/>
    <w:rsid w:val="00707F9C"/>
    <w:rsid w:val="007103B4"/>
    <w:rsid w:val="00710426"/>
    <w:rsid w:val="00710471"/>
    <w:rsid w:val="00710A74"/>
    <w:rsid w:val="00710B50"/>
    <w:rsid w:val="007110F1"/>
    <w:rsid w:val="007112FE"/>
    <w:rsid w:val="00711875"/>
    <w:rsid w:val="00711B20"/>
    <w:rsid w:val="00711E0A"/>
    <w:rsid w:val="00711EEE"/>
    <w:rsid w:val="00711F2E"/>
    <w:rsid w:val="00712276"/>
    <w:rsid w:val="007122C7"/>
    <w:rsid w:val="007123FC"/>
    <w:rsid w:val="007126CC"/>
    <w:rsid w:val="00712BA7"/>
    <w:rsid w:val="00712C4D"/>
    <w:rsid w:val="00712F23"/>
    <w:rsid w:val="00712F44"/>
    <w:rsid w:val="0071347D"/>
    <w:rsid w:val="00713507"/>
    <w:rsid w:val="00713645"/>
    <w:rsid w:val="007137E8"/>
    <w:rsid w:val="007138AF"/>
    <w:rsid w:val="00713B0C"/>
    <w:rsid w:val="00713B82"/>
    <w:rsid w:val="00713F15"/>
    <w:rsid w:val="0071417F"/>
    <w:rsid w:val="0071435B"/>
    <w:rsid w:val="00714438"/>
    <w:rsid w:val="007144AB"/>
    <w:rsid w:val="00714880"/>
    <w:rsid w:val="007149DC"/>
    <w:rsid w:val="00714B50"/>
    <w:rsid w:val="00714C0E"/>
    <w:rsid w:val="00714FB4"/>
    <w:rsid w:val="00714FE8"/>
    <w:rsid w:val="007151B3"/>
    <w:rsid w:val="0071520F"/>
    <w:rsid w:val="007155A6"/>
    <w:rsid w:val="00715868"/>
    <w:rsid w:val="00715D37"/>
    <w:rsid w:val="00715ECF"/>
    <w:rsid w:val="00716073"/>
    <w:rsid w:val="007164E8"/>
    <w:rsid w:val="00716937"/>
    <w:rsid w:val="00716CC7"/>
    <w:rsid w:val="00716CD0"/>
    <w:rsid w:val="007174F9"/>
    <w:rsid w:val="0071755C"/>
    <w:rsid w:val="00717755"/>
    <w:rsid w:val="00717921"/>
    <w:rsid w:val="00717CBE"/>
    <w:rsid w:val="00717E65"/>
    <w:rsid w:val="00717F0F"/>
    <w:rsid w:val="0072015C"/>
    <w:rsid w:val="007202DB"/>
    <w:rsid w:val="00720387"/>
    <w:rsid w:val="00720446"/>
    <w:rsid w:val="0072063A"/>
    <w:rsid w:val="00720843"/>
    <w:rsid w:val="007209CD"/>
    <w:rsid w:val="00720A45"/>
    <w:rsid w:val="00720ECC"/>
    <w:rsid w:val="00720FB6"/>
    <w:rsid w:val="007210EC"/>
    <w:rsid w:val="00721B47"/>
    <w:rsid w:val="00721EAC"/>
    <w:rsid w:val="00721FCE"/>
    <w:rsid w:val="00721FE0"/>
    <w:rsid w:val="007220F3"/>
    <w:rsid w:val="0072246D"/>
    <w:rsid w:val="00722681"/>
    <w:rsid w:val="0072277A"/>
    <w:rsid w:val="00722870"/>
    <w:rsid w:val="00722976"/>
    <w:rsid w:val="00722BC2"/>
    <w:rsid w:val="00722C78"/>
    <w:rsid w:val="00722CAF"/>
    <w:rsid w:val="00722D4A"/>
    <w:rsid w:val="007231B1"/>
    <w:rsid w:val="0072330D"/>
    <w:rsid w:val="0072357C"/>
    <w:rsid w:val="0072398A"/>
    <w:rsid w:val="00723A2B"/>
    <w:rsid w:val="00723B81"/>
    <w:rsid w:val="00723C80"/>
    <w:rsid w:val="00723F0C"/>
    <w:rsid w:val="0072406C"/>
    <w:rsid w:val="007241C4"/>
    <w:rsid w:val="007249CC"/>
    <w:rsid w:val="007249D4"/>
    <w:rsid w:val="00724DCA"/>
    <w:rsid w:val="00724FB7"/>
    <w:rsid w:val="00725079"/>
    <w:rsid w:val="007252D8"/>
    <w:rsid w:val="00725342"/>
    <w:rsid w:val="00725A4D"/>
    <w:rsid w:val="00725B5C"/>
    <w:rsid w:val="00725E86"/>
    <w:rsid w:val="007261BF"/>
    <w:rsid w:val="0072675A"/>
    <w:rsid w:val="00726830"/>
    <w:rsid w:val="00726FFC"/>
    <w:rsid w:val="0072701E"/>
    <w:rsid w:val="007270F6"/>
    <w:rsid w:val="007271E7"/>
    <w:rsid w:val="00727208"/>
    <w:rsid w:val="00727307"/>
    <w:rsid w:val="007274FA"/>
    <w:rsid w:val="007277E2"/>
    <w:rsid w:val="00730055"/>
    <w:rsid w:val="007302E7"/>
    <w:rsid w:val="007303A3"/>
    <w:rsid w:val="007306BF"/>
    <w:rsid w:val="00730779"/>
    <w:rsid w:val="00730C24"/>
    <w:rsid w:val="00730C9D"/>
    <w:rsid w:val="00730DA0"/>
    <w:rsid w:val="00730DF2"/>
    <w:rsid w:val="00730E03"/>
    <w:rsid w:val="00730F2E"/>
    <w:rsid w:val="00731417"/>
    <w:rsid w:val="00731474"/>
    <w:rsid w:val="00731727"/>
    <w:rsid w:val="00731750"/>
    <w:rsid w:val="00731C7B"/>
    <w:rsid w:val="00731F4B"/>
    <w:rsid w:val="007320C3"/>
    <w:rsid w:val="00732329"/>
    <w:rsid w:val="00732554"/>
    <w:rsid w:val="00732703"/>
    <w:rsid w:val="00732A46"/>
    <w:rsid w:val="00732A63"/>
    <w:rsid w:val="00732E74"/>
    <w:rsid w:val="00733562"/>
    <w:rsid w:val="007337B4"/>
    <w:rsid w:val="00733911"/>
    <w:rsid w:val="007339D4"/>
    <w:rsid w:val="00734009"/>
    <w:rsid w:val="007343D1"/>
    <w:rsid w:val="00734838"/>
    <w:rsid w:val="007349CF"/>
    <w:rsid w:val="00734A61"/>
    <w:rsid w:val="00734B92"/>
    <w:rsid w:val="00734CE2"/>
    <w:rsid w:val="00734CF3"/>
    <w:rsid w:val="0073523E"/>
    <w:rsid w:val="00735271"/>
    <w:rsid w:val="00735469"/>
    <w:rsid w:val="007355B9"/>
    <w:rsid w:val="00735A79"/>
    <w:rsid w:val="00735D26"/>
    <w:rsid w:val="007360E5"/>
    <w:rsid w:val="0073624E"/>
    <w:rsid w:val="0073634E"/>
    <w:rsid w:val="00736734"/>
    <w:rsid w:val="007367D7"/>
    <w:rsid w:val="007368C4"/>
    <w:rsid w:val="0073693C"/>
    <w:rsid w:val="00736BE0"/>
    <w:rsid w:val="00736C46"/>
    <w:rsid w:val="00736F83"/>
    <w:rsid w:val="007370A2"/>
    <w:rsid w:val="007372CD"/>
    <w:rsid w:val="00737351"/>
    <w:rsid w:val="007374A6"/>
    <w:rsid w:val="00737614"/>
    <w:rsid w:val="00737788"/>
    <w:rsid w:val="007377E8"/>
    <w:rsid w:val="0073798A"/>
    <w:rsid w:val="007379C0"/>
    <w:rsid w:val="00737D1D"/>
    <w:rsid w:val="00737D88"/>
    <w:rsid w:val="00737F2C"/>
    <w:rsid w:val="00737F6E"/>
    <w:rsid w:val="00737FB7"/>
    <w:rsid w:val="00740198"/>
    <w:rsid w:val="00740455"/>
    <w:rsid w:val="007405BB"/>
    <w:rsid w:val="007405C5"/>
    <w:rsid w:val="00740B7C"/>
    <w:rsid w:val="00740B93"/>
    <w:rsid w:val="00740D05"/>
    <w:rsid w:val="00740D6A"/>
    <w:rsid w:val="007411C6"/>
    <w:rsid w:val="007411E8"/>
    <w:rsid w:val="00741459"/>
    <w:rsid w:val="00741677"/>
    <w:rsid w:val="0074175B"/>
    <w:rsid w:val="007418D3"/>
    <w:rsid w:val="00741D3C"/>
    <w:rsid w:val="00741D40"/>
    <w:rsid w:val="00741D9F"/>
    <w:rsid w:val="00741E3D"/>
    <w:rsid w:val="00742046"/>
    <w:rsid w:val="00742071"/>
    <w:rsid w:val="00742299"/>
    <w:rsid w:val="0074237A"/>
    <w:rsid w:val="00742914"/>
    <w:rsid w:val="00742944"/>
    <w:rsid w:val="00742A83"/>
    <w:rsid w:val="00742AC2"/>
    <w:rsid w:val="00742CF9"/>
    <w:rsid w:val="00742FF3"/>
    <w:rsid w:val="0074306D"/>
    <w:rsid w:val="007435F5"/>
    <w:rsid w:val="00743615"/>
    <w:rsid w:val="00743657"/>
    <w:rsid w:val="0074380A"/>
    <w:rsid w:val="007439B9"/>
    <w:rsid w:val="00743B14"/>
    <w:rsid w:val="00743C75"/>
    <w:rsid w:val="007442C8"/>
    <w:rsid w:val="007445CB"/>
    <w:rsid w:val="00744C3F"/>
    <w:rsid w:val="0074506F"/>
    <w:rsid w:val="007450E7"/>
    <w:rsid w:val="00745260"/>
    <w:rsid w:val="0074534B"/>
    <w:rsid w:val="00745590"/>
    <w:rsid w:val="0074576C"/>
    <w:rsid w:val="00745932"/>
    <w:rsid w:val="00745B01"/>
    <w:rsid w:val="00745C65"/>
    <w:rsid w:val="00746102"/>
    <w:rsid w:val="007464C7"/>
    <w:rsid w:val="0074665A"/>
    <w:rsid w:val="00746928"/>
    <w:rsid w:val="007469DA"/>
    <w:rsid w:val="00746EA9"/>
    <w:rsid w:val="007470B7"/>
    <w:rsid w:val="007470D2"/>
    <w:rsid w:val="0074710A"/>
    <w:rsid w:val="00747168"/>
    <w:rsid w:val="007471A9"/>
    <w:rsid w:val="007472CE"/>
    <w:rsid w:val="00747638"/>
    <w:rsid w:val="0074772B"/>
    <w:rsid w:val="00747972"/>
    <w:rsid w:val="007479BF"/>
    <w:rsid w:val="00747A33"/>
    <w:rsid w:val="00747A50"/>
    <w:rsid w:val="00747AF0"/>
    <w:rsid w:val="00750185"/>
    <w:rsid w:val="007504A0"/>
    <w:rsid w:val="0075064A"/>
    <w:rsid w:val="0075066D"/>
    <w:rsid w:val="007508F6"/>
    <w:rsid w:val="007509D0"/>
    <w:rsid w:val="00750D2A"/>
    <w:rsid w:val="00750DAE"/>
    <w:rsid w:val="00750FC5"/>
    <w:rsid w:val="007510D4"/>
    <w:rsid w:val="007510E8"/>
    <w:rsid w:val="007512F2"/>
    <w:rsid w:val="007514F4"/>
    <w:rsid w:val="00751BBB"/>
    <w:rsid w:val="00751E70"/>
    <w:rsid w:val="0075201E"/>
    <w:rsid w:val="007524D9"/>
    <w:rsid w:val="007527A1"/>
    <w:rsid w:val="007528FD"/>
    <w:rsid w:val="00752AB5"/>
    <w:rsid w:val="00752C28"/>
    <w:rsid w:val="00752C3B"/>
    <w:rsid w:val="0075306D"/>
    <w:rsid w:val="007531BA"/>
    <w:rsid w:val="0075336F"/>
    <w:rsid w:val="00753462"/>
    <w:rsid w:val="007536A4"/>
    <w:rsid w:val="0075371B"/>
    <w:rsid w:val="00753A00"/>
    <w:rsid w:val="00753A3B"/>
    <w:rsid w:val="00753EA9"/>
    <w:rsid w:val="00754477"/>
    <w:rsid w:val="0075454D"/>
    <w:rsid w:val="007547FD"/>
    <w:rsid w:val="007548D7"/>
    <w:rsid w:val="0075499A"/>
    <w:rsid w:val="00754C44"/>
    <w:rsid w:val="00755038"/>
    <w:rsid w:val="0075509A"/>
    <w:rsid w:val="007554E1"/>
    <w:rsid w:val="007555BB"/>
    <w:rsid w:val="0075569D"/>
    <w:rsid w:val="007556EE"/>
    <w:rsid w:val="0075570C"/>
    <w:rsid w:val="00755E60"/>
    <w:rsid w:val="007561B9"/>
    <w:rsid w:val="007563AE"/>
    <w:rsid w:val="00756731"/>
    <w:rsid w:val="00756772"/>
    <w:rsid w:val="007567AA"/>
    <w:rsid w:val="0075686F"/>
    <w:rsid w:val="007568F9"/>
    <w:rsid w:val="00756A69"/>
    <w:rsid w:val="00756B0E"/>
    <w:rsid w:val="00756BCB"/>
    <w:rsid w:val="00756BFE"/>
    <w:rsid w:val="00756F01"/>
    <w:rsid w:val="00756F25"/>
    <w:rsid w:val="0075731A"/>
    <w:rsid w:val="0075746B"/>
    <w:rsid w:val="007574AA"/>
    <w:rsid w:val="007574B4"/>
    <w:rsid w:val="007576B6"/>
    <w:rsid w:val="007579E4"/>
    <w:rsid w:val="00757AA4"/>
    <w:rsid w:val="00757E35"/>
    <w:rsid w:val="0076068A"/>
    <w:rsid w:val="007607E5"/>
    <w:rsid w:val="00760828"/>
    <w:rsid w:val="0076088C"/>
    <w:rsid w:val="00760891"/>
    <w:rsid w:val="007608CD"/>
    <w:rsid w:val="00760A12"/>
    <w:rsid w:val="00760A9C"/>
    <w:rsid w:val="00760BF9"/>
    <w:rsid w:val="00760E72"/>
    <w:rsid w:val="00761081"/>
    <w:rsid w:val="007611E6"/>
    <w:rsid w:val="007612AE"/>
    <w:rsid w:val="0076182C"/>
    <w:rsid w:val="007618B4"/>
    <w:rsid w:val="00761A88"/>
    <w:rsid w:val="00761BCD"/>
    <w:rsid w:val="00761EC6"/>
    <w:rsid w:val="00761F7C"/>
    <w:rsid w:val="00762332"/>
    <w:rsid w:val="00762380"/>
    <w:rsid w:val="00762535"/>
    <w:rsid w:val="007625FF"/>
    <w:rsid w:val="0076266B"/>
    <w:rsid w:val="007626AD"/>
    <w:rsid w:val="00762738"/>
    <w:rsid w:val="0076282F"/>
    <w:rsid w:val="007628C9"/>
    <w:rsid w:val="00762BAC"/>
    <w:rsid w:val="00762C1F"/>
    <w:rsid w:val="00762C70"/>
    <w:rsid w:val="00762D6F"/>
    <w:rsid w:val="00762E0A"/>
    <w:rsid w:val="00762FC4"/>
    <w:rsid w:val="00763117"/>
    <w:rsid w:val="007632B5"/>
    <w:rsid w:val="007632E7"/>
    <w:rsid w:val="0076379D"/>
    <w:rsid w:val="007638FC"/>
    <w:rsid w:val="00763CF9"/>
    <w:rsid w:val="00763D71"/>
    <w:rsid w:val="00763DB3"/>
    <w:rsid w:val="00763F03"/>
    <w:rsid w:val="0076426E"/>
    <w:rsid w:val="007642DF"/>
    <w:rsid w:val="00764317"/>
    <w:rsid w:val="007644B8"/>
    <w:rsid w:val="007646B2"/>
    <w:rsid w:val="00764A30"/>
    <w:rsid w:val="00764AF8"/>
    <w:rsid w:val="00764FD6"/>
    <w:rsid w:val="0076525E"/>
    <w:rsid w:val="007654FC"/>
    <w:rsid w:val="007655E8"/>
    <w:rsid w:val="00765776"/>
    <w:rsid w:val="00765801"/>
    <w:rsid w:val="00765B54"/>
    <w:rsid w:val="00765B82"/>
    <w:rsid w:val="00765BD3"/>
    <w:rsid w:val="00765F1B"/>
    <w:rsid w:val="00766665"/>
    <w:rsid w:val="0076666E"/>
    <w:rsid w:val="00766793"/>
    <w:rsid w:val="00766885"/>
    <w:rsid w:val="007669D5"/>
    <w:rsid w:val="00766B2E"/>
    <w:rsid w:val="00766C6A"/>
    <w:rsid w:val="00766FEB"/>
    <w:rsid w:val="00766FF4"/>
    <w:rsid w:val="007670AC"/>
    <w:rsid w:val="007673E9"/>
    <w:rsid w:val="0076780E"/>
    <w:rsid w:val="0076785B"/>
    <w:rsid w:val="00770252"/>
    <w:rsid w:val="00770357"/>
    <w:rsid w:val="00770499"/>
    <w:rsid w:val="00770511"/>
    <w:rsid w:val="007709C6"/>
    <w:rsid w:val="007709EF"/>
    <w:rsid w:val="00770CAC"/>
    <w:rsid w:val="00770D4C"/>
    <w:rsid w:val="00770D73"/>
    <w:rsid w:val="00770E46"/>
    <w:rsid w:val="00770F60"/>
    <w:rsid w:val="007713F3"/>
    <w:rsid w:val="0077184C"/>
    <w:rsid w:val="007719F6"/>
    <w:rsid w:val="00771C76"/>
    <w:rsid w:val="00771DBD"/>
    <w:rsid w:val="00771F5C"/>
    <w:rsid w:val="00771F70"/>
    <w:rsid w:val="00771FD3"/>
    <w:rsid w:val="00771FED"/>
    <w:rsid w:val="00772077"/>
    <w:rsid w:val="00772101"/>
    <w:rsid w:val="00772126"/>
    <w:rsid w:val="00772396"/>
    <w:rsid w:val="00772439"/>
    <w:rsid w:val="00772512"/>
    <w:rsid w:val="00772C15"/>
    <w:rsid w:val="00772C83"/>
    <w:rsid w:val="00772CD9"/>
    <w:rsid w:val="00773066"/>
    <w:rsid w:val="0077318F"/>
    <w:rsid w:val="0077368F"/>
    <w:rsid w:val="007738F8"/>
    <w:rsid w:val="00773977"/>
    <w:rsid w:val="00773D19"/>
    <w:rsid w:val="00773E3A"/>
    <w:rsid w:val="00774037"/>
    <w:rsid w:val="007741AB"/>
    <w:rsid w:val="00774366"/>
    <w:rsid w:val="007744E2"/>
    <w:rsid w:val="007744E4"/>
    <w:rsid w:val="00774507"/>
    <w:rsid w:val="007745E3"/>
    <w:rsid w:val="00774776"/>
    <w:rsid w:val="007748FD"/>
    <w:rsid w:val="0077490A"/>
    <w:rsid w:val="00774B52"/>
    <w:rsid w:val="00774BCA"/>
    <w:rsid w:val="0077513A"/>
    <w:rsid w:val="00775460"/>
    <w:rsid w:val="007755B4"/>
    <w:rsid w:val="00775CDA"/>
    <w:rsid w:val="00775D21"/>
    <w:rsid w:val="00775E20"/>
    <w:rsid w:val="007760B1"/>
    <w:rsid w:val="0077696E"/>
    <w:rsid w:val="00776985"/>
    <w:rsid w:val="00776F40"/>
    <w:rsid w:val="00776F59"/>
    <w:rsid w:val="00777195"/>
    <w:rsid w:val="007771BC"/>
    <w:rsid w:val="0077721E"/>
    <w:rsid w:val="0077722B"/>
    <w:rsid w:val="007772FC"/>
    <w:rsid w:val="00777328"/>
    <w:rsid w:val="007773CD"/>
    <w:rsid w:val="00777848"/>
    <w:rsid w:val="0077787F"/>
    <w:rsid w:val="007778C1"/>
    <w:rsid w:val="0078075E"/>
    <w:rsid w:val="007807CE"/>
    <w:rsid w:val="007808D1"/>
    <w:rsid w:val="00780ABE"/>
    <w:rsid w:val="00780B32"/>
    <w:rsid w:val="00780B81"/>
    <w:rsid w:val="00780C76"/>
    <w:rsid w:val="00780F19"/>
    <w:rsid w:val="00781005"/>
    <w:rsid w:val="0078106D"/>
    <w:rsid w:val="00781262"/>
    <w:rsid w:val="0078155A"/>
    <w:rsid w:val="007815B8"/>
    <w:rsid w:val="007815E0"/>
    <w:rsid w:val="00781613"/>
    <w:rsid w:val="007817B4"/>
    <w:rsid w:val="007819CE"/>
    <w:rsid w:val="00781B87"/>
    <w:rsid w:val="00781BEF"/>
    <w:rsid w:val="00781C76"/>
    <w:rsid w:val="00781C8C"/>
    <w:rsid w:val="00781D60"/>
    <w:rsid w:val="00782383"/>
    <w:rsid w:val="00782991"/>
    <w:rsid w:val="00782AF9"/>
    <w:rsid w:val="00782C58"/>
    <w:rsid w:val="00782FED"/>
    <w:rsid w:val="007831FF"/>
    <w:rsid w:val="0078337B"/>
    <w:rsid w:val="0078352C"/>
    <w:rsid w:val="00783849"/>
    <w:rsid w:val="00783AF8"/>
    <w:rsid w:val="00783CD8"/>
    <w:rsid w:val="00783D05"/>
    <w:rsid w:val="00783D3E"/>
    <w:rsid w:val="00784242"/>
    <w:rsid w:val="007842DC"/>
    <w:rsid w:val="007842F1"/>
    <w:rsid w:val="00784531"/>
    <w:rsid w:val="00784857"/>
    <w:rsid w:val="00784A0C"/>
    <w:rsid w:val="00784B56"/>
    <w:rsid w:val="00784FD9"/>
    <w:rsid w:val="00785287"/>
    <w:rsid w:val="00785347"/>
    <w:rsid w:val="007855B6"/>
    <w:rsid w:val="007859F6"/>
    <w:rsid w:val="00785AF9"/>
    <w:rsid w:val="00785B4F"/>
    <w:rsid w:val="00785D48"/>
    <w:rsid w:val="00786221"/>
    <w:rsid w:val="00786387"/>
    <w:rsid w:val="00786444"/>
    <w:rsid w:val="00786462"/>
    <w:rsid w:val="007867D9"/>
    <w:rsid w:val="00786A71"/>
    <w:rsid w:val="0078706F"/>
    <w:rsid w:val="007871E9"/>
    <w:rsid w:val="007872A7"/>
    <w:rsid w:val="007873F1"/>
    <w:rsid w:val="00787636"/>
    <w:rsid w:val="00787A5C"/>
    <w:rsid w:val="00787B42"/>
    <w:rsid w:val="00787E06"/>
    <w:rsid w:val="00787E52"/>
    <w:rsid w:val="0079003B"/>
    <w:rsid w:val="0079026D"/>
    <w:rsid w:val="007904D1"/>
    <w:rsid w:val="00790692"/>
    <w:rsid w:val="00790974"/>
    <w:rsid w:val="00790BCF"/>
    <w:rsid w:val="00790D5E"/>
    <w:rsid w:val="00790DF6"/>
    <w:rsid w:val="00790E2B"/>
    <w:rsid w:val="007911D8"/>
    <w:rsid w:val="0079122A"/>
    <w:rsid w:val="007912E6"/>
    <w:rsid w:val="00791433"/>
    <w:rsid w:val="0079153A"/>
    <w:rsid w:val="007915F7"/>
    <w:rsid w:val="00791665"/>
    <w:rsid w:val="007916E7"/>
    <w:rsid w:val="0079180B"/>
    <w:rsid w:val="0079182E"/>
    <w:rsid w:val="00791B30"/>
    <w:rsid w:val="00791C42"/>
    <w:rsid w:val="00791C49"/>
    <w:rsid w:val="00792252"/>
    <w:rsid w:val="00792270"/>
    <w:rsid w:val="007922DA"/>
    <w:rsid w:val="00792502"/>
    <w:rsid w:val="0079261F"/>
    <w:rsid w:val="007929E1"/>
    <w:rsid w:val="00792BEF"/>
    <w:rsid w:val="00792CFF"/>
    <w:rsid w:val="00792E50"/>
    <w:rsid w:val="00792E96"/>
    <w:rsid w:val="00793050"/>
    <w:rsid w:val="007931D3"/>
    <w:rsid w:val="007933ED"/>
    <w:rsid w:val="007939BF"/>
    <w:rsid w:val="00793ADA"/>
    <w:rsid w:val="00793CCE"/>
    <w:rsid w:val="0079417A"/>
    <w:rsid w:val="00794282"/>
    <w:rsid w:val="007945A5"/>
    <w:rsid w:val="00794711"/>
    <w:rsid w:val="00794A4B"/>
    <w:rsid w:val="00794B10"/>
    <w:rsid w:val="00794EB4"/>
    <w:rsid w:val="00795036"/>
    <w:rsid w:val="00795193"/>
    <w:rsid w:val="007953E3"/>
    <w:rsid w:val="00795444"/>
    <w:rsid w:val="00795697"/>
    <w:rsid w:val="00795A17"/>
    <w:rsid w:val="00795A36"/>
    <w:rsid w:val="00795D5B"/>
    <w:rsid w:val="00795F85"/>
    <w:rsid w:val="00796127"/>
    <w:rsid w:val="007961FC"/>
    <w:rsid w:val="00796475"/>
    <w:rsid w:val="007969C8"/>
    <w:rsid w:val="00796A69"/>
    <w:rsid w:val="00796BE5"/>
    <w:rsid w:val="00797037"/>
    <w:rsid w:val="00797379"/>
    <w:rsid w:val="00797460"/>
    <w:rsid w:val="0079758A"/>
    <w:rsid w:val="00797832"/>
    <w:rsid w:val="00797894"/>
    <w:rsid w:val="0079798F"/>
    <w:rsid w:val="00797B61"/>
    <w:rsid w:val="00797C60"/>
    <w:rsid w:val="00797DC6"/>
    <w:rsid w:val="007A015B"/>
    <w:rsid w:val="007A044D"/>
    <w:rsid w:val="007A046D"/>
    <w:rsid w:val="007A04CA"/>
    <w:rsid w:val="007A06EA"/>
    <w:rsid w:val="007A08BB"/>
    <w:rsid w:val="007A0BE2"/>
    <w:rsid w:val="007A0C34"/>
    <w:rsid w:val="007A0D5F"/>
    <w:rsid w:val="007A0ED7"/>
    <w:rsid w:val="007A144A"/>
    <w:rsid w:val="007A15DE"/>
    <w:rsid w:val="007A1932"/>
    <w:rsid w:val="007A1D28"/>
    <w:rsid w:val="007A2259"/>
    <w:rsid w:val="007A2459"/>
    <w:rsid w:val="007A252A"/>
    <w:rsid w:val="007A2720"/>
    <w:rsid w:val="007A2775"/>
    <w:rsid w:val="007A316B"/>
    <w:rsid w:val="007A354C"/>
    <w:rsid w:val="007A36EB"/>
    <w:rsid w:val="007A3A32"/>
    <w:rsid w:val="007A46E7"/>
    <w:rsid w:val="007A4BB6"/>
    <w:rsid w:val="007A4C6A"/>
    <w:rsid w:val="007A4D35"/>
    <w:rsid w:val="007A527F"/>
    <w:rsid w:val="007A5459"/>
    <w:rsid w:val="007A54F5"/>
    <w:rsid w:val="007A5559"/>
    <w:rsid w:val="007A5A9C"/>
    <w:rsid w:val="007A63EF"/>
    <w:rsid w:val="007A64CD"/>
    <w:rsid w:val="007A6513"/>
    <w:rsid w:val="007A653A"/>
    <w:rsid w:val="007A6573"/>
    <w:rsid w:val="007A65F7"/>
    <w:rsid w:val="007A6722"/>
    <w:rsid w:val="007A693E"/>
    <w:rsid w:val="007A6ADB"/>
    <w:rsid w:val="007A6C20"/>
    <w:rsid w:val="007A6EEE"/>
    <w:rsid w:val="007A708E"/>
    <w:rsid w:val="007A718E"/>
    <w:rsid w:val="007A7254"/>
    <w:rsid w:val="007A72CF"/>
    <w:rsid w:val="007A733B"/>
    <w:rsid w:val="007A766A"/>
    <w:rsid w:val="007A76D1"/>
    <w:rsid w:val="007A77C6"/>
    <w:rsid w:val="007A77E8"/>
    <w:rsid w:val="007A790B"/>
    <w:rsid w:val="007A79EA"/>
    <w:rsid w:val="007A7A5B"/>
    <w:rsid w:val="007A7AF0"/>
    <w:rsid w:val="007A7AF8"/>
    <w:rsid w:val="007A7C9B"/>
    <w:rsid w:val="007A7E55"/>
    <w:rsid w:val="007A7E64"/>
    <w:rsid w:val="007A7E78"/>
    <w:rsid w:val="007A7E99"/>
    <w:rsid w:val="007A7F84"/>
    <w:rsid w:val="007B003F"/>
    <w:rsid w:val="007B01FF"/>
    <w:rsid w:val="007B03BA"/>
    <w:rsid w:val="007B05C7"/>
    <w:rsid w:val="007B0738"/>
    <w:rsid w:val="007B07DD"/>
    <w:rsid w:val="007B0855"/>
    <w:rsid w:val="007B085F"/>
    <w:rsid w:val="007B09B3"/>
    <w:rsid w:val="007B0A56"/>
    <w:rsid w:val="007B0DE6"/>
    <w:rsid w:val="007B0E7C"/>
    <w:rsid w:val="007B0F96"/>
    <w:rsid w:val="007B1251"/>
    <w:rsid w:val="007B136D"/>
    <w:rsid w:val="007B161E"/>
    <w:rsid w:val="007B1712"/>
    <w:rsid w:val="007B17EA"/>
    <w:rsid w:val="007B1D7D"/>
    <w:rsid w:val="007B1E0C"/>
    <w:rsid w:val="007B1ED0"/>
    <w:rsid w:val="007B1FE4"/>
    <w:rsid w:val="007B2079"/>
    <w:rsid w:val="007B219A"/>
    <w:rsid w:val="007B22BE"/>
    <w:rsid w:val="007B23A9"/>
    <w:rsid w:val="007B27B2"/>
    <w:rsid w:val="007B27B9"/>
    <w:rsid w:val="007B2803"/>
    <w:rsid w:val="007B2A00"/>
    <w:rsid w:val="007B2C4A"/>
    <w:rsid w:val="007B2F11"/>
    <w:rsid w:val="007B3059"/>
    <w:rsid w:val="007B3283"/>
    <w:rsid w:val="007B35A9"/>
    <w:rsid w:val="007B36A6"/>
    <w:rsid w:val="007B370B"/>
    <w:rsid w:val="007B37C5"/>
    <w:rsid w:val="007B3915"/>
    <w:rsid w:val="007B3C08"/>
    <w:rsid w:val="007B3F94"/>
    <w:rsid w:val="007B44F3"/>
    <w:rsid w:val="007B4532"/>
    <w:rsid w:val="007B45A3"/>
    <w:rsid w:val="007B46EB"/>
    <w:rsid w:val="007B4786"/>
    <w:rsid w:val="007B51D5"/>
    <w:rsid w:val="007B553F"/>
    <w:rsid w:val="007B5869"/>
    <w:rsid w:val="007B5A61"/>
    <w:rsid w:val="007B5A70"/>
    <w:rsid w:val="007B5AB2"/>
    <w:rsid w:val="007B5B1C"/>
    <w:rsid w:val="007B5B40"/>
    <w:rsid w:val="007B5C8B"/>
    <w:rsid w:val="007B5D82"/>
    <w:rsid w:val="007B5E45"/>
    <w:rsid w:val="007B605B"/>
    <w:rsid w:val="007B687F"/>
    <w:rsid w:val="007B6AAE"/>
    <w:rsid w:val="007B6C3C"/>
    <w:rsid w:val="007B6CB2"/>
    <w:rsid w:val="007B6CE3"/>
    <w:rsid w:val="007B6DF9"/>
    <w:rsid w:val="007B6F04"/>
    <w:rsid w:val="007B70C2"/>
    <w:rsid w:val="007B7230"/>
    <w:rsid w:val="007B7276"/>
    <w:rsid w:val="007B7290"/>
    <w:rsid w:val="007B7322"/>
    <w:rsid w:val="007B76ED"/>
    <w:rsid w:val="007B76FC"/>
    <w:rsid w:val="007B7723"/>
    <w:rsid w:val="007B7803"/>
    <w:rsid w:val="007B7879"/>
    <w:rsid w:val="007C0398"/>
    <w:rsid w:val="007C0501"/>
    <w:rsid w:val="007C09B3"/>
    <w:rsid w:val="007C0ADE"/>
    <w:rsid w:val="007C1292"/>
    <w:rsid w:val="007C15A2"/>
    <w:rsid w:val="007C1682"/>
    <w:rsid w:val="007C1697"/>
    <w:rsid w:val="007C1E38"/>
    <w:rsid w:val="007C255B"/>
    <w:rsid w:val="007C2852"/>
    <w:rsid w:val="007C2B45"/>
    <w:rsid w:val="007C2C0D"/>
    <w:rsid w:val="007C2D88"/>
    <w:rsid w:val="007C30B1"/>
    <w:rsid w:val="007C3598"/>
    <w:rsid w:val="007C35CC"/>
    <w:rsid w:val="007C3643"/>
    <w:rsid w:val="007C36B1"/>
    <w:rsid w:val="007C371E"/>
    <w:rsid w:val="007C3A54"/>
    <w:rsid w:val="007C3DED"/>
    <w:rsid w:val="007C3FF3"/>
    <w:rsid w:val="007C403F"/>
    <w:rsid w:val="007C41C9"/>
    <w:rsid w:val="007C41E2"/>
    <w:rsid w:val="007C4292"/>
    <w:rsid w:val="007C42D8"/>
    <w:rsid w:val="007C4698"/>
    <w:rsid w:val="007C4B7A"/>
    <w:rsid w:val="007C4BE2"/>
    <w:rsid w:val="007C4DE9"/>
    <w:rsid w:val="007C50A4"/>
    <w:rsid w:val="007C58E4"/>
    <w:rsid w:val="007C5A23"/>
    <w:rsid w:val="007C5A30"/>
    <w:rsid w:val="007C5DF9"/>
    <w:rsid w:val="007C5F6F"/>
    <w:rsid w:val="007C5F9F"/>
    <w:rsid w:val="007C6038"/>
    <w:rsid w:val="007C61AF"/>
    <w:rsid w:val="007C61C7"/>
    <w:rsid w:val="007C64DB"/>
    <w:rsid w:val="007C663D"/>
    <w:rsid w:val="007C6688"/>
    <w:rsid w:val="007C6CA6"/>
    <w:rsid w:val="007C6CB7"/>
    <w:rsid w:val="007C6E3F"/>
    <w:rsid w:val="007C6EC9"/>
    <w:rsid w:val="007C6F52"/>
    <w:rsid w:val="007C70F3"/>
    <w:rsid w:val="007C7128"/>
    <w:rsid w:val="007C7362"/>
    <w:rsid w:val="007C75D0"/>
    <w:rsid w:val="007C7D2D"/>
    <w:rsid w:val="007C7E8A"/>
    <w:rsid w:val="007D0A25"/>
    <w:rsid w:val="007D0A8A"/>
    <w:rsid w:val="007D0E9D"/>
    <w:rsid w:val="007D105C"/>
    <w:rsid w:val="007D170A"/>
    <w:rsid w:val="007D1854"/>
    <w:rsid w:val="007D198A"/>
    <w:rsid w:val="007D1F14"/>
    <w:rsid w:val="007D21A0"/>
    <w:rsid w:val="007D2248"/>
    <w:rsid w:val="007D244E"/>
    <w:rsid w:val="007D2719"/>
    <w:rsid w:val="007D2813"/>
    <w:rsid w:val="007D28CA"/>
    <w:rsid w:val="007D28FF"/>
    <w:rsid w:val="007D3140"/>
    <w:rsid w:val="007D37F1"/>
    <w:rsid w:val="007D388C"/>
    <w:rsid w:val="007D39C2"/>
    <w:rsid w:val="007D403F"/>
    <w:rsid w:val="007D430D"/>
    <w:rsid w:val="007D451F"/>
    <w:rsid w:val="007D4586"/>
    <w:rsid w:val="007D4A02"/>
    <w:rsid w:val="007D4B21"/>
    <w:rsid w:val="007D4C49"/>
    <w:rsid w:val="007D4D42"/>
    <w:rsid w:val="007D4DAF"/>
    <w:rsid w:val="007D4DC4"/>
    <w:rsid w:val="007D4EEF"/>
    <w:rsid w:val="007D50A3"/>
    <w:rsid w:val="007D533E"/>
    <w:rsid w:val="007D58C7"/>
    <w:rsid w:val="007D5F46"/>
    <w:rsid w:val="007D617C"/>
    <w:rsid w:val="007D62D3"/>
    <w:rsid w:val="007D6368"/>
    <w:rsid w:val="007D6693"/>
    <w:rsid w:val="007D66A1"/>
    <w:rsid w:val="007D6710"/>
    <w:rsid w:val="007D6722"/>
    <w:rsid w:val="007D6755"/>
    <w:rsid w:val="007D6818"/>
    <w:rsid w:val="007D681A"/>
    <w:rsid w:val="007D694A"/>
    <w:rsid w:val="007D6A79"/>
    <w:rsid w:val="007D6C9B"/>
    <w:rsid w:val="007D6CA8"/>
    <w:rsid w:val="007D6D70"/>
    <w:rsid w:val="007D71F5"/>
    <w:rsid w:val="007D7207"/>
    <w:rsid w:val="007D72A4"/>
    <w:rsid w:val="007D7364"/>
    <w:rsid w:val="007D752B"/>
    <w:rsid w:val="007D7C7F"/>
    <w:rsid w:val="007E0131"/>
    <w:rsid w:val="007E0197"/>
    <w:rsid w:val="007E0299"/>
    <w:rsid w:val="007E030E"/>
    <w:rsid w:val="007E0499"/>
    <w:rsid w:val="007E04C9"/>
    <w:rsid w:val="007E065D"/>
    <w:rsid w:val="007E0697"/>
    <w:rsid w:val="007E071D"/>
    <w:rsid w:val="007E0BF7"/>
    <w:rsid w:val="007E0D0A"/>
    <w:rsid w:val="007E0DB6"/>
    <w:rsid w:val="007E11F9"/>
    <w:rsid w:val="007E12E0"/>
    <w:rsid w:val="007E1383"/>
    <w:rsid w:val="007E15FA"/>
    <w:rsid w:val="007E1637"/>
    <w:rsid w:val="007E1692"/>
    <w:rsid w:val="007E1709"/>
    <w:rsid w:val="007E1870"/>
    <w:rsid w:val="007E1A30"/>
    <w:rsid w:val="007E1C3D"/>
    <w:rsid w:val="007E1D2B"/>
    <w:rsid w:val="007E1DAB"/>
    <w:rsid w:val="007E21FF"/>
    <w:rsid w:val="007E2606"/>
    <w:rsid w:val="007E2768"/>
    <w:rsid w:val="007E2ADF"/>
    <w:rsid w:val="007E2EE6"/>
    <w:rsid w:val="007E32EE"/>
    <w:rsid w:val="007E3456"/>
    <w:rsid w:val="007E3484"/>
    <w:rsid w:val="007E38B0"/>
    <w:rsid w:val="007E3B19"/>
    <w:rsid w:val="007E3B23"/>
    <w:rsid w:val="007E3BCF"/>
    <w:rsid w:val="007E3D96"/>
    <w:rsid w:val="007E3E37"/>
    <w:rsid w:val="007E4075"/>
    <w:rsid w:val="007E4478"/>
    <w:rsid w:val="007E4745"/>
    <w:rsid w:val="007E48B9"/>
    <w:rsid w:val="007E4BCE"/>
    <w:rsid w:val="007E4CB2"/>
    <w:rsid w:val="007E4CFC"/>
    <w:rsid w:val="007E4DAC"/>
    <w:rsid w:val="007E4E08"/>
    <w:rsid w:val="007E4E2A"/>
    <w:rsid w:val="007E5090"/>
    <w:rsid w:val="007E534F"/>
    <w:rsid w:val="007E54DF"/>
    <w:rsid w:val="007E55D1"/>
    <w:rsid w:val="007E596D"/>
    <w:rsid w:val="007E5CEB"/>
    <w:rsid w:val="007E5DAC"/>
    <w:rsid w:val="007E5DF5"/>
    <w:rsid w:val="007E60C3"/>
    <w:rsid w:val="007E6509"/>
    <w:rsid w:val="007E6623"/>
    <w:rsid w:val="007E6C7C"/>
    <w:rsid w:val="007E6D01"/>
    <w:rsid w:val="007E6E44"/>
    <w:rsid w:val="007E6E48"/>
    <w:rsid w:val="007E6E8E"/>
    <w:rsid w:val="007E70C1"/>
    <w:rsid w:val="007E713C"/>
    <w:rsid w:val="007E7389"/>
    <w:rsid w:val="007E78CE"/>
    <w:rsid w:val="007E7A0D"/>
    <w:rsid w:val="007E7BD7"/>
    <w:rsid w:val="007F010B"/>
    <w:rsid w:val="007F05AE"/>
    <w:rsid w:val="007F066C"/>
    <w:rsid w:val="007F0787"/>
    <w:rsid w:val="007F0E36"/>
    <w:rsid w:val="007F0FAB"/>
    <w:rsid w:val="007F11E8"/>
    <w:rsid w:val="007F161D"/>
    <w:rsid w:val="007F1787"/>
    <w:rsid w:val="007F1A76"/>
    <w:rsid w:val="007F1B1D"/>
    <w:rsid w:val="007F1D5D"/>
    <w:rsid w:val="007F217B"/>
    <w:rsid w:val="007F224B"/>
    <w:rsid w:val="007F2250"/>
    <w:rsid w:val="007F24F7"/>
    <w:rsid w:val="007F2694"/>
    <w:rsid w:val="007F271A"/>
    <w:rsid w:val="007F2872"/>
    <w:rsid w:val="007F29EE"/>
    <w:rsid w:val="007F2EF5"/>
    <w:rsid w:val="007F333F"/>
    <w:rsid w:val="007F3463"/>
    <w:rsid w:val="007F361F"/>
    <w:rsid w:val="007F377F"/>
    <w:rsid w:val="007F39C6"/>
    <w:rsid w:val="007F3C6B"/>
    <w:rsid w:val="007F3EC9"/>
    <w:rsid w:val="007F3EF6"/>
    <w:rsid w:val="007F4018"/>
    <w:rsid w:val="007F4447"/>
    <w:rsid w:val="007F44E0"/>
    <w:rsid w:val="007F4596"/>
    <w:rsid w:val="007F45D0"/>
    <w:rsid w:val="007F47D5"/>
    <w:rsid w:val="007F4D1A"/>
    <w:rsid w:val="007F4D5F"/>
    <w:rsid w:val="007F4FF9"/>
    <w:rsid w:val="007F553A"/>
    <w:rsid w:val="007F5874"/>
    <w:rsid w:val="007F58A8"/>
    <w:rsid w:val="007F5918"/>
    <w:rsid w:val="007F594F"/>
    <w:rsid w:val="007F5A0C"/>
    <w:rsid w:val="007F5CF3"/>
    <w:rsid w:val="007F6134"/>
    <w:rsid w:val="007F6557"/>
    <w:rsid w:val="007F669E"/>
    <w:rsid w:val="007F66DC"/>
    <w:rsid w:val="007F67E9"/>
    <w:rsid w:val="007F684C"/>
    <w:rsid w:val="007F6CB2"/>
    <w:rsid w:val="007F6E54"/>
    <w:rsid w:val="007F6E9C"/>
    <w:rsid w:val="007F7227"/>
    <w:rsid w:val="007F72B5"/>
    <w:rsid w:val="007F79EB"/>
    <w:rsid w:val="007F7B20"/>
    <w:rsid w:val="007F7D78"/>
    <w:rsid w:val="007F7E2D"/>
    <w:rsid w:val="007F7FA5"/>
    <w:rsid w:val="00800021"/>
    <w:rsid w:val="008000B7"/>
    <w:rsid w:val="008001B9"/>
    <w:rsid w:val="008001F6"/>
    <w:rsid w:val="00800292"/>
    <w:rsid w:val="008003FD"/>
    <w:rsid w:val="0080045B"/>
    <w:rsid w:val="008005ED"/>
    <w:rsid w:val="0080084A"/>
    <w:rsid w:val="00800977"/>
    <w:rsid w:val="008009A8"/>
    <w:rsid w:val="00800B42"/>
    <w:rsid w:val="00800CC9"/>
    <w:rsid w:val="00800D21"/>
    <w:rsid w:val="00800D6B"/>
    <w:rsid w:val="00800DC7"/>
    <w:rsid w:val="00801111"/>
    <w:rsid w:val="008015B3"/>
    <w:rsid w:val="008015E9"/>
    <w:rsid w:val="0080171B"/>
    <w:rsid w:val="008017D3"/>
    <w:rsid w:val="0080181F"/>
    <w:rsid w:val="00801851"/>
    <w:rsid w:val="00801A1D"/>
    <w:rsid w:val="00801A33"/>
    <w:rsid w:val="00801A47"/>
    <w:rsid w:val="00801AAA"/>
    <w:rsid w:val="00801DE4"/>
    <w:rsid w:val="00801E9F"/>
    <w:rsid w:val="0080207F"/>
    <w:rsid w:val="008024E9"/>
    <w:rsid w:val="008026CF"/>
    <w:rsid w:val="0080276E"/>
    <w:rsid w:val="008027A2"/>
    <w:rsid w:val="00802852"/>
    <w:rsid w:val="0080297A"/>
    <w:rsid w:val="008031E2"/>
    <w:rsid w:val="00803263"/>
    <w:rsid w:val="008035E4"/>
    <w:rsid w:val="008037BE"/>
    <w:rsid w:val="00803870"/>
    <w:rsid w:val="008039D5"/>
    <w:rsid w:val="008039EC"/>
    <w:rsid w:val="00803AEA"/>
    <w:rsid w:val="00803BAF"/>
    <w:rsid w:val="00803BDC"/>
    <w:rsid w:val="00803FCF"/>
    <w:rsid w:val="0080413F"/>
    <w:rsid w:val="008041E1"/>
    <w:rsid w:val="008042B2"/>
    <w:rsid w:val="0080477F"/>
    <w:rsid w:val="00804878"/>
    <w:rsid w:val="008049E7"/>
    <w:rsid w:val="00804A1A"/>
    <w:rsid w:val="00804B35"/>
    <w:rsid w:val="00804C86"/>
    <w:rsid w:val="00804EA0"/>
    <w:rsid w:val="00804F8C"/>
    <w:rsid w:val="00804FBD"/>
    <w:rsid w:val="0080507E"/>
    <w:rsid w:val="0080525B"/>
    <w:rsid w:val="00805337"/>
    <w:rsid w:val="008053DE"/>
    <w:rsid w:val="008055D2"/>
    <w:rsid w:val="008056E6"/>
    <w:rsid w:val="00805797"/>
    <w:rsid w:val="008058D3"/>
    <w:rsid w:val="00805920"/>
    <w:rsid w:val="00805A03"/>
    <w:rsid w:val="00805C88"/>
    <w:rsid w:val="00805FC6"/>
    <w:rsid w:val="00805FE9"/>
    <w:rsid w:val="008064C5"/>
    <w:rsid w:val="00806D9C"/>
    <w:rsid w:val="00806EB6"/>
    <w:rsid w:val="00806F2A"/>
    <w:rsid w:val="00807329"/>
    <w:rsid w:val="008073EB"/>
    <w:rsid w:val="008076A7"/>
    <w:rsid w:val="00807708"/>
    <w:rsid w:val="008078FC"/>
    <w:rsid w:val="00807B17"/>
    <w:rsid w:val="00807EBE"/>
    <w:rsid w:val="00807F28"/>
    <w:rsid w:val="00807FEE"/>
    <w:rsid w:val="008104FE"/>
    <w:rsid w:val="008108C1"/>
    <w:rsid w:val="00810924"/>
    <w:rsid w:val="008109E4"/>
    <w:rsid w:val="00810C5E"/>
    <w:rsid w:val="00810ED1"/>
    <w:rsid w:val="0081125C"/>
    <w:rsid w:val="00811437"/>
    <w:rsid w:val="0081151B"/>
    <w:rsid w:val="00811ADB"/>
    <w:rsid w:val="00811D2A"/>
    <w:rsid w:val="00811E8A"/>
    <w:rsid w:val="00811F46"/>
    <w:rsid w:val="00812303"/>
    <w:rsid w:val="008125B8"/>
    <w:rsid w:val="008128DB"/>
    <w:rsid w:val="00812B55"/>
    <w:rsid w:val="00812C75"/>
    <w:rsid w:val="00812D6D"/>
    <w:rsid w:val="00812DE2"/>
    <w:rsid w:val="008132FA"/>
    <w:rsid w:val="008134B2"/>
    <w:rsid w:val="00813E9D"/>
    <w:rsid w:val="00813EEE"/>
    <w:rsid w:val="00813EFD"/>
    <w:rsid w:val="00814178"/>
    <w:rsid w:val="00814355"/>
    <w:rsid w:val="00814718"/>
    <w:rsid w:val="0081474A"/>
    <w:rsid w:val="00814C44"/>
    <w:rsid w:val="00814D45"/>
    <w:rsid w:val="00814DA5"/>
    <w:rsid w:val="00815083"/>
    <w:rsid w:val="008150F3"/>
    <w:rsid w:val="008151B5"/>
    <w:rsid w:val="00815293"/>
    <w:rsid w:val="00815327"/>
    <w:rsid w:val="008155C5"/>
    <w:rsid w:val="008156BB"/>
    <w:rsid w:val="008157AE"/>
    <w:rsid w:val="00816094"/>
    <w:rsid w:val="008161D3"/>
    <w:rsid w:val="00816233"/>
    <w:rsid w:val="0081651D"/>
    <w:rsid w:val="008167E1"/>
    <w:rsid w:val="00816914"/>
    <w:rsid w:val="00816958"/>
    <w:rsid w:val="00816CED"/>
    <w:rsid w:val="00816F2C"/>
    <w:rsid w:val="00817163"/>
    <w:rsid w:val="00817181"/>
    <w:rsid w:val="00817264"/>
    <w:rsid w:val="008172A7"/>
    <w:rsid w:val="00817861"/>
    <w:rsid w:val="00817881"/>
    <w:rsid w:val="00817895"/>
    <w:rsid w:val="008179A7"/>
    <w:rsid w:val="00817C19"/>
    <w:rsid w:val="00817D21"/>
    <w:rsid w:val="00817EBC"/>
    <w:rsid w:val="0082000D"/>
    <w:rsid w:val="0082091E"/>
    <w:rsid w:val="008209CC"/>
    <w:rsid w:val="00820A40"/>
    <w:rsid w:val="00820A9E"/>
    <w:rsid w:val="00820C84"/>
    <w:rsid w:val="00820D97"/>
    <w:rsid w:val="00820EFA"/>
    <w:rsid w:val="00820FFF"/>
    <w:rsid w:val="00821511"/>
    <w:rsid w:val="008215BE"/>
    <w:rsid w:val="00821697"/>
    <w:rsid w:val="008217DF"/>
    <w:rsid w:val="0082193E"/>
    <w:rsid w:val="00821974"/>
    <w:rsid w:val="00821A68"/>
    <w:rsid w:val="00821C19"/>
    <w:rsid w:val="0082207C"/>
    <w:rsid w:val="00822482"/>
    <w:rsid w:val="00822568"/>
    <w:rsid w:val="00822617"/>
    <w:rsid w:val="00822820"/>
    <w:rsid w:val="00822823"/>
    <w:rsid w:val="00822A03"/>
    <w:rsid w:val="00822F57"/>
    <w:rsid w:val="00823153"/>
    <w:rsid w:val="008231D0"/>
    <w:rsid w:val="00823271"/>
    <w:rsid w:val="008235C3"/>
    <w:rsid w:val="00823650"/>
    <w:rsid w:val="00823AE6"/>
    <w:rsid w:val="00823F03"/>
    <w:rsid w:val="0082418B"/>
    <w:rsid w:val="008241B7"/>
    <w:rsid w:val="00824686"/>
    <w:rsid w:val="008247A4"/>
    <w:rsid w:val="00824B18"/>
    <w:rsid w:val="00824F31"/>
    <w:rsid w:val="00824F62"/>
    <w:rsid w:val="00825133"/>
    <w:rsid w:val="008255EA"/>
    <w:rsid w:val="00825C75"/>
    <w:rsid w:val="00825CCD"/>
    <w:rsid w:val="00826777"/>
    <w:rsid w:val="008267C1"/>
    <w:rsid w:val="008269BB"/>
    <w:rsid w:val="00826B43"/>
    <w:rsid w:val="00826D25"/>
    <w:rsid w:val="00826DF8"/>
    <w:rsid w:val="00827039"/>
    <w:rsid w:val="008271DA"/>
    <w:rsid w:val="00827332"/>
    <w:rsid w:val="0082778A"/>
    <w:rsid w:val="00827EF9"/>
    <w:rsid w:val="00830236"/>
    <w:rsid w:val="00830964"/>
    <w:rsid w:val="00830BBF"/>
    <w:rsid w:val="00830DFF"/>
    <w:rsid w:val="00831096"/>
    <w:rsid w:val="0083143A"/>
    <w:rsid w:val="00831457"/>
    <w:rsid w:val="00831687"/>
    <w:rsid w:val="00831CE5"/>
    <w:rsid w:val="00831DC7"/>
    <w:rsid w:val="00831FBF"/>
    <w:rsid w:val="0083200D"/>
    <w:rsid w:val="00832117"/>
    <w:rsid w:val="0083270B"/>
    <w:rsid w:val="008329B2"/>
    <w:rsid w:val="00832B36"/>
    <w:rsid w:val="00832D1B"/>
    <w:rsid w:val="00833137"/>
    <w:rsid w:val="0083313B"/>
    <w:rsid w:val="00833203"/>
    <w:rsid w:val="008332C3"/>
    <w:rsid w:val="00833458"/>
    <w:rsid w:val="008334DB"/>
    <w:rsid w:val="00833945"/>
    <w:rsid w:val="00833B11"/>
    <w:rsid w:val="00833ECB"/>
    <w:rsid w:val="0083404E"/>
    <w:rsid w:val="008342EE"/>
    <w:rsid w:val="008343FB"/>
    <w:rsid w:val="00834518"/>
    <w:rsid w:val="008345F7"/>
    <w:rsid w:val="00834AA9"/>
    <w:rsid w:val="00834B90"/>
    <w:rsid w:val="00834D5B"/>
    <w:rsid w:val="00834F47"/>
    <w:rsid w:val="00834F98"/>
    <w:rsid w:val="00834F9F"/>
    <w:rsid w:val="00835247"/>
    <w:rsid w:val="008352F2"/>
    <w:rsid w:val="008353C5"/>
    <w:rsid w:val="00835405"/>
    <w:rsid w:val="0083557E"/>
    <w:rsid w:val="0083573C"/>
    <w:rsid w:val="00835953"/>
    <w:rsid w:val="00835CF2"/>
    <w:rsid w:val="00835DA6"/>
    <w:rsid w:val="00835FD0"/>
    <w:rsid w:val="00836305"/>
    <w:rsid w:val="0083641A"/>
    <w:rsid w:val="00836690"/>
    <w:rsid w:val="008368E1"/>
    <w:rsid w:val="008369F6"/>
    <w:rsid w:val="00836A84"/>
    <w:rsid w:val="00836ACB"/>
    <w:rsid w:val="00836CF2"/>
    <w:rsid w:val="00836DBB"/>
    <w:rsid w:val="00836EB8"/>
    <w:rsid w:val="008370AA"/>
    <w:rsid w:val="00837101"/>
    <w:rsid w:val="0083742E"/>
    <w:rsid w:val="008377F6"/>
    <w:rsid w:val="00837914"/>
    <w:rsid w:val="00837DB3"/>
    <w:rsid w:val="00837F0C"/>
    <w:rsid w:val="00837F37"/>
    <w:rsid w:val="00837FFB"/>
    <w:rsid w:val="00840280"/>
    <w:rsid w:val="008403EB"/>
    <w:rsid w:val="00840830"/>
    <w:rsid w:val="008408C7"/>
    <w:rsid w:val="008408E5"/>
    <w:rsid w:val="00840980"/>
    <w:rsid w:val="008409AC"/>
    <w:rsid w:val="008413D9"/>
    <w:rsid w:val="008419E3"/>
    <w:rsid w:val="00841BE8"/>
    <w:rsid w:val="008420F0"/>
    <w:rsid w:val="008423E5"/>
    <w:rsid w:val="008426AC"/>
    <w:rsid w:val="00842922"/>
    <w:rsid w:val="0084342F"/>
    <w:rsid w:val="00843608"/>
    <w:rsid w:val="00843684"/>
    <w:rsid w:val="00843792"/>
    <w:rsid w:val="008437F7"/>
    <w:rsid w:val="00843934"/>
    <w:rsid w:val="00843AD0"/>
    <w:rsid w:val="00843C21"/>
    <w:rsid w:val="00843C5B"/>
    <w:rsid w:val="00843FA0"/>
    <w:rsid w:val="008441B5"/>
    <w:rsid w:val="0084459F"/>
    <w:rsid w:val="008446CD"/>
    <w:rsid w:val="00844B41"/>
    <w:rsid w:val="00844D78"/>
    <w:rsid w:val="00844E85"/>
    <w:rsid w:val="00844F6E"/>
    <w:rsid w:val="008450A7"/>
    <w:rsid w:val="008450C4"/>
    <w:rsid w:val="0084524D"/>
    <w:rsid w:val="0084545D"/>
    <w:rsid w:val="0084578B"/>
    <w:rsid w:val="00845852"/>
    <w:rsid w:val="0084591F"/>
    <w:rsid w:val="00845B5E"/>
    <w:rsid w:val="00845D1D"/>
    <w:rsid w:val="00845E55"/>
    <w:rsid w:val="00845F76"/>
    <w:rsid w:val="008465AA"/>
    <w:rsid w:val="00846A6A"/>
    <w:rsid w:val="00846B47"/>
    <w:rsid w:val="00847112"/>
    <w:rsid w:val="00847186"/>
    <w:rsid w:val="00847493"/>
    <w:rsid w:val="008474A3"/>
    <w:rsid w:val="008475C8"/>
    <w:rsid w:val="008476B6"/>
    <w:rsid w:val="008478B5"/>
    <w:rsid w:val="00847A6B"/>
    <w:rsid w:val="00847C2C"/>
    <w:rsid w:val="00847DDC"/>
    <w:rsid w:val="00847EC2"/>
    <w:rsid w:val="00847EE4"/>
    <w:rsid w:val="00847F75"/>
    <w:rsid w:val="0085011E"/>
    <w:rsid w:val="00850195"/>
    <w:rsid w:val="0085043D"/>
    <w:rsid w:val="008505E1"/>
    <w:rsid w:val="00850656"/>
    <w:rsid w:val="00850B32"/>
    <w:rsid w:val="00850C1B"/>
    <w:rsid w:val="00850D44"/>
    <w:rsid w:val="00851189"/>
    <w:rsid w:val="008512BE"/>
    <w:rsid w:val="008513C0"/>
    <w:rsid w:val="00851471"/>
    <w:rsid w:val="008514F3"/>
    <w:rsid w:val="0085157D"/>
    <w:rsid w:val="0085167E"/>
    <w:rsid w:val="00851A72"/>
    <w:rsid w:val="00851BCB"/>
    <w:rsid w:val="00851C2C"/>
    <w:rsid w:val="00851E16"/>
    <w:rsid w:val="00852014"/>
    <w:rsid w:val="008521F5"/>
    <w:rsid w:val="008523BE"/>
    <w:rsid w:val="008523F1"/>
    <w:rsid w:val="00852876"/>
    <w:rsid w:val="00852B9C"/>
    <w:rsid w:val="00852C48"/>
    <w:rsid w:val="00852E87"/>
    <w:rsid w:val="00852FA0"/>
    <w:rsid w:val="00853092"/>
    <w:rsid w:val="008532A0"/>
    <w:rsid w:val="00853356"/>
    <w:rsid w:val="008534C0"/>
    <w:rsid w:val="008534DC"/>
    <w:rsid w:val="00853A0E"/>
    <w:rsid w:val="00853A41"/>
    <w:rsid w:val="00853AAA"/>
    <w:rsid w:val="00853B69"/>
    <w:rsid w:val="00853C38"/>
    <w:rsid w:val="00853CB5"/>
    <w:rsid w:val="00853F13"/>
    <w:rsid w:val="0085412F"/>
    <w:rsid w:val="008541CA"/>
    <w:rsid w:val="00854700"/>
    <w:rsid w:val="00854856"/>
    <w:rsid w:val="00854921"/>
    <w:rsid w:val="00854954"/>
    <w:rsid w:val="008549FE"/>
    <w:rsid w:val="00854B45"/>
    <w:rsid w:val="00854DF7"/>
    <w:rsid w:val="008555EA"/>
    <w:rsid w:val="00855830"/>
    <w:rsid w:val="008559A2"/>
    <w:rsid w:val="008564BD"/>
    <w:rsid w:val="00856785"/>
    <w:rsid w:val="00856849"/>
    <w:rsid w:val="00856907"/>
    <w:rsid w:val="0085694B"/>
    <w:rsid w:val="00856DC7"/>
    <w:rsid w:val="00856DD1"/>
    <w:rsid w:val="00856E33"/>
    <w:rsid w:val="00856F87"/>
    <w:rsid w:val="0085701E"/>
    <w:rsid w:val="0085713E"/>
    <w:rsid w:val="008573C7"/>
    <w:rsid w:val="00857570"/>
    <w:rsid w:val="0085782E"/>
    <w:rsid w:val="00857DBC"/>
    <w:rsid w:val="00857E06"/>
    <w:rsid w:val="00857F53"/>
    <w:rsid w:val="00860037"/>
    <w:rsid w:val="008602EB"/>
    <w:rsid w:val="00860363"/>
    <w:rsid w:val="00860625"/>
    <w:rsid w:val="0086082B"/>
    <w:rsid w:val="008611E6"/>
    <w:rsid w:val="00861268"/>
    <w:rsid w:val="008615BE"/>
    <w:rsid w:val="008619BC"/>
    <w:rsid w:val="00861A3D"/>
    <w:rsid w:val="00861A51"/>
    <w:rsid w:val="00861CBD"/>
    <w:rsid w:val="00862033"/>
    <w:rsid w:val="008620ED"/>
    <w:rsid w:val="00862421"/>
    <w:rsid w:val="008624F2"/>
    <w:rsid w:val="008626AC"/>
    <w:rsid w:val="00862DA0"/>
    <w:rsid w:val="00862DE9"/>
    <w:rsid w:val="00862F53"/>
    <w:rsid w:val="008631E1"/>
    <w:rsid w:val="008631F7"/>
    <w:rsid w:val="00863276"/>
    <w:rsid w:val="008638B6"/>
    <w:rsid w:val="008639EA"/>
    <w:rsid w:val="00863DD0"/>
    <w:rsid w:val="0086424C"/>
    <w:rsid w:val="0086428B"/>
    <w:rsid w:val="00864360"/>
    <w:rsid w:val="00864884"/>
    <w:rsid w:val="00864A14"/>
    <w:rsid w:val="00864BA4"/>
    <w:rsid w:val="00864D58"/>
    <w:rsid w:val="00864EBF"/>
    <w:rsid w:val="00864FF4"/>
    <w:rsid w:val="0086542A"/>
    <w:rsid w:val="0086551B"/>
    <w:rsid w:val="0086552D"/>
    <w:rsid w:val="008657B4"/>
    <w:rsid w:val="0086586E"/>
    <w:rsid w:val="008658AE"/>
    <w:rsid w:val="00865961"/>
    <w:rsid w:val="008659B1"/>
    <w:rsid w:val="00865A71"/>
    <w:rsid w:val="00865EAF"/>
    <w:rsid w:val="00865EBA"/>
    <w:rsid w:val="00866287"/>
    <w:rsid w:val="008662C5"/>
    <w:rsid w:val="008665A2"/>
    <w:rsid w:val="008666CB"/>
    <w:rsid w:val="008667DC"/>
    <w:rsid w:val="00866846"/>
    <w:rsid w:val="00866D3C"/>
    <w:rsid w:val="00866E41"/>
    <w:rsid w:val="00867103"/>
    <w:rsid w:val="0086726E"/>
    <w:rsid w:val="00867574"/>
    <w:rsid w:val="00867848"/>
    <w:rsid w:val="00867880"/>
    <w:rsid w:val="00867D9A"/>
    <w:rsid w:val="00867DAA"/>
    <w:rsid w:val="00870048"/>
    <w:rsid w:val="008700A4"/>
    <w:rsid w:val="008701C5"/>
    <w:rsid w:val="008701E2"/>
    <w:rsid w:val="00870205"/>
    <w:rsid w:val="00870244"/>
    <w:rsid w:val="00870423"/>
    <w:rsid w:val="00870565"/>
    <w:rsid w:val="0087095C"/>
    <w:rsid w:val="00870ADB"/>
    <w:rsid w:val="00870EF5"/>
    <w:rsid w:val="00871131"/>
    <w:rsid w:val="00871265"/>
    <w:rsid w:val="008716D6"/>
    <w:rsid w:val="008719F0"/>
    <w:rsid w:val="00871A4D"/>
    <w:rsid w:val="00871BC6"/>
    <w:rsid w:val="00871CAA"/>
    <w:rsid w:val="00871E9C"/>
    <w:rsid w:val="0087218C"/>
    <w:rsid w:val="008721B6"/>
    <w:rsid w:val="00872585"/>
    <w:rsid w:val="008725B8"/>
    <w:rsid w:val="0087284F"/>
    <w:rsid w:val="00872F9C"/>
    <w:rsid w:val="00873148"/>
    <w:rsid w:val="00873306"/>
    <w:rsid w:val="00873539"/>
    <w:rsid w:val="008736ED"/>
    <w:rsid w:val="008738A2"/>
    <w:rsid w:val="008738B3"/>
    <w:rsid w:val="00873BA4"/>
    <w:rsid w:val="00873F61"/>
    <w:rsid w:val="00873FC1"/>
    <w:rsid w:val="008742B1"/>
    <w:rsid w:val="00874502"/>
    <w:rsid w:val="00874A73"/>
    <w:rsid w:val="00874B4B"/>
    <w:rsid w:val="00874C3E"/>
    <w:rsid w:val="00874FA8"/>
    <w:rsid w:val="00874FCB"/>
    <w:rsid w:val="008750A5"/>
    <w:rsid w:val="008753F3"/>
    <w:rsid w:val="008754DD"/>
    <w:rsid w:val="008755D9"/>
    <w:rsid w:val="008756E6"/>
    <w:rsid w:val="00875819"/>
    <w:rsid w:val="00875859"/>
    <w:rsid w:val="00875969"/>
    <w:rsid w:val="00875C23"/>
    <w:rsid w:val="00876083"/>
    <w:rsid w:val="00876145"/>
    <w:rsid w:val="008765BC"/>
    <w:rsid w:val="00876763"/>
    <w:rsid w:val="00876882"/>
    <w:rsid w:val="00876CD2"/>
    <w:rsid w:val="00876F20"/>
    <w:rsid w:val="00876F40"/>
    <w:rsid w:val="00877537"/>
    <w:rsid w:val="008777ED"/>
    <w:rsid w:val="008779F9"/>
    <w:rsid w:val="00877C86"/>
    <w:rsid w:val="00877EB0"/>
    <w:rsid w:val="0088024E"/>
    <w:rsid w:val="008802F3"/>
    <w:rsid w:val="00880402"/>
    <w:rsid w:val="008804AA"/>
    <w:rsid w:val="00880A18"/>
    <w:rsid w:val="00880B9F"/>
    <w:rsid w:val="00880D20"/>
    <w:rsid w:val="00880D85"/>
    <w:rsid w:val="0088144B"/>
    <w:rsid w:val="00881763"/>
    <w:rsid w:val="008817F9"/>
    <w:rsid w:val="00881872"/>
    <w:rsid w:val="0088189F"/>
    <w:rsid w:val="008818C9"/>
    <w:rsid w:val="00881988"/>
    <w:rsid w:val="008819ED"/>
    <w:rsid w:val="00881AB7"/>
    <w:rsid w:val="00881C98"/>
    <w:rsid w:val="0088221F"/>
    <w:rsid w:val="00882598"/>
    <w:rsid w:val="0088261D"/>
    <w:rsid w:val="00882AE9"/>
    <w:rsid w:val="00882FC0"/>
    <w:rsid w:val="00882FF7"/>
    <w:rsid w:val="00883509"/>
    <w:rsid w:val="008839F1"/>
    <w:rsid w:val="00883A4E"/>
    <w:rsid w:val="00883AF3"/>
    <w:rsid w:val="00883BB4"/>
    <w:rsid w:val="00883C4F"/>
    <w:rsid w:val="00883D79"/>
    <w:rsid w:val="00883DAD"/>
    <w:rsid w:val="00883F7C"/>
    <w:rsid w:val="00884168"/>
    <w:rsid w:val="0088425E"/>
    <w:rsid w:val="0088445D"/>
    <w:rsid w:val="00884A93"/>
    <w:rsid w:val="00884A94"/>
    <w:rsid w:val="00884F2B"/>
    <w:rsid w:val="00884F73"/>
    <w:rsid w:val="008853D6"/>
    <w:rsid w:val="00885776"/>
    <w:rsid w:val="008857D5"/>
    <w:rsid w:val="008858C9"/>
    <w:rsid w:val="0088598D"/>
    <w:rsid w:val="00885A40"/>
    <w:rsid w:val="00885ACA"/>
    <w:rsid w:val="00885C92"/>
    <w:rsid w:val="00885D5D"/>
    <w:rsid w:val="00885DBF"/>
    <w:rsid w:val="00885F0E"/>
    <w:rsid w:val="0088633C"/>
    <w:rsid w:val="00886491"/>
    <w:rsid w:val="00886503"/>
    <w:rsid w:val="0088650A"/>
    <w:rsid w:val="00886E93"/>
    <w:rsid w:val="0088733D"/>
    <w:rsid w:val="0088741E"/>
    <w:rsid w:val="008877EA"/>
    <w:rsid w:val="008879D5"/>
    <w:rsid w:val="00887B82"/>
    <w:rsid w:val="00887B9B"/>
    <w:rsid w:val="00887ED8"/>
    <w:rsid w:val="008906FF"/>
    <w:rsid w:val="00890ACC"/>
    <w:rsid w:val="00890D85"/>
    <w:rsid w:val="008911B1"/>
    <w:rsid w:val="0089146A"/>
    <w:rsid w:val="008915D5"/>
    <w:rsid w:val="00891963"/>
    <w:rsid w:val="00891D83"/>
    <w:rsid w:val="00891E23"/>
    <w:rsid w:val="00891E59"/>
    <w:rsid w:val="00891F38"/>
    <w:rsid w:val="00892006"/>
    <w:rsid w:val="0089239A"/>
    <w:rsid w:val="008924E1"/>
    <w:rsid w:val="008928A4"/>
    <w:rsid w:val="00892A37"/>
    <w:rsid w:val="00892A6C"/>
    <w:rsid w:val="00893263"/>
    <w:rsid w:val="00893331"/>
    <w:rsid w:val="008935F8"/>
    <w:rsid w:val="0089364F"/>
    <w:rsid w:val="008936C5"/>
    <w:rsid w:val="0089373A"/>
    <w:rsid w:val="0089437A"/>
    <w:rsid w:val="00894670"/>
    <w:rsid w:val="00894912"/>
    <w:rsid w:val="008949B0"/>
    <w:rsid w:val="00894BB6"/>
    <w:rsid w:val="00894CD5"/>
    <w:rsid w:val="00894D9E"/>
    <w:rsid w:val="0089501B"/>
    <w:rsid w:val="008954E9"/>
    <w:rsid w:val="00895AA8"/>
    <w:rsid w:val="00895B3A"/>
    <w:rsid w:val="00895BFF"/>
    <w:rsid w:val="00895C0F"/>
    <w:rsid w:val="00895DAE"/>
    <w:rsid w:val="0089646B"/>
    <w:rsid w:val="008964CF"/>
    <w:rsid w:val="00896691"/>
    <w:rsid w:val="00896865"/>
    <w:rsid w:val="00896ABA"/>
    <w:rsid w:val="00896BBB"/>
    <w:rsid w:val="00896C9D"/>
    <w:rsid w:val="00896DDC"/>
    <w:rsid w:val="00897133"/>
    <w:rsid w:val="00897177"/>
    <w:rsid w:val="0089718D"/>
    <w:rsid w:val="0089719A"/>
    <w:rsid w:val="008975E7"/>
    <w:rsid w:val="008A020F"/>
    <w:rsid w:val="008A0A0A"/>
    <w:rsid w:val="008A0C9C"/>
    <w:rsid w:val="008A0DE6"/>
    <w:rsid w:val="008A0E40"/>
    <w:rsid w:val="008A0F7E"/>
    <w:rsid w:val="008A10EC"/>
    <w:rsid w:val="008A17D7"/>
    <w:rsid w:val="008A1E00"/>
    <w:rsid w:val="008A1E46"/>
    <w:rsid w:val="008A1F01"/>
    <w:rsid w:val="008A1F9B"/>
    <w:rsid w:val="008A1FF5"/>
    <w:rsid w:val="008A207B"/>
    <w:rsid w:val="008A20A6"/>
    <w:rsid w:val="008A2128"/>
    <w:rsid w:val="008A21EF"/>
    <w:rsid w:val="008A24E9"/>
    <w:rsid w:val="008A27EA"/>
    <w:rsid w:val="008A2843"/>
    <w:rsid w:val="008A2BBA"/>
    <w:rsid w:val="008A2C99"/>
    <w:rsid w:val="008A2CEF"/>
    <w:rsid w:val="008A2F9D"/>
    <w:rsid w:val="008A32F6"/>
    <w:rsid w:val="008A339D"/>
    <w:rsid w:val="008A36A5"/>
    <w:rsid w:val="008A393F"/>
    <w:rsid w:val="008A39B7"/>
    <w:rsid w:val="008A39EA"/>
    <w:rsid w:val="008A3A2B"/>
    <w:rsid w:val="008A3A83"/>
    <w:rsid w:val="008A3B67"/>
    <w:rsid w:val="008A3D4E"/>
    <w:rsid w:val="008A3D94"/>
    <w:rsid w:val="008A424A"/>
    <w:rsid w:val="008A45A8"/>
    <w:rsid w:val="008A4B7C"/>
    <w:rsid w:val="008A4CAB"/>
    <w:rsid w:val="008A4DD7"/>
    <w:rsid w:val="008A4DEE"/>
    <w:rsid w:val="008A521E"/>
    <w:rsid w:val="008A52F4"/>
    <w:rsid w:val="008A531D"/>
    <w:rsid w:val="008A5979"/>
    <w:rsid w:val="008A5C71"/>
    <w:rsid w:val="008A5EEC"/>
    <w:rsid w:val="008A5F4B"/>
    <w:rsid w:val="008A5FA1"/>
    <w:rsid w:val="008A6201"/>
    <w:rsid w:val="008A657A"/>
    <w:rsid w:val="008A6700"/>
    <w:rsid w:val="008A6834"/>
    <w:rsid w:val="008A68D5"/>
    <w:rsid w:val="008A6C7E"/>
    <w:rsid w:val="008A6E22"/>
    <w:rsid w:val="008A6E43"/>
    <w:rsid w:val="008A6E50"/>
    <w:rsid w:val="008A70B9"/>
    <w:rsid w:val="008A720E"/>
    <w:rsid w:val="008A788B"/>
    <w:rsid w:val="008A788E"/>
    <w:rsid w:val="008A7C7E"/>
    <w:rsid w:val="008A7CC7"/>
    <w:rsid w:val="008B02D9"/>
    <w:rsid w:val="008B067F"/>
    <w:rsid w:val="008B07F1"/>
    <w:rsid w:val="008B0961"/>
    <w:rsid w:val="008B0A0E"/>
    <w:rsid w:val="008B0B96"/>
    <w:rsid w:val="008B0CA2"/>
    <w:rsid w:val="008B0DBA"/>
    <w:rsid w:val="008B0E79"/>
    <w:rsid w:val="008B0EDF"/>
    <w:rsid w:val="008B0F8A"/>
    <w:rsid w:val="008B0F9E"/>
    <w:rsid w:val="008B1231"/>
    <w:rsid w:val="008B1329"/>
    <w:rsid w:val="008B1447"/>
    <w:rsid w:val="008B19B6"/>
    <w:rsid w:val="008B1A03"/>
    <w:rsid w:val="008B1A1E"/>
    <w:rsid w:val="008B1E59"/>
    <w:rsid w:val="008B20B4"/>
    <w:rsid w:val="008B2244"/>
    <w:rsid w:val="008B2291"/>
    <w:rsid w:val="008B233D"/>
    <w:rsid w:val="008B23FB"/>
    <w:rsid w:val="008B2449"/>
    <w:rsid w:val="008B245C"/>
    <w:rsid w:val="008B247B"/>
    <w:rsid w:val="008B2612"/>
    <w:rsid w:val="008B2658"/>
    <w:rsid w:val="008B2765"/>
    <w:rsid w:val="008B2E1F"/>
    <w:rsid w:val="008B329D"/>
    <w:rsid w:val="008B32B6"/>
    <w:rsid w:val="008B3329"/>
    <w:rsid w:val="008B3387"/>
    <w:rsid w:val="008B36AC"/>
    <w:rsid w:val="008B3A21"/>
    <w:rsid w:val="008B3B91"/>
    <w:rsid w:val="008B3BDB"/>
    <w:rsid w:val="008B3D6C"/>
    <w:rsid w:val="008B3E61"/>
    <w:rsid w:val="008B3FB3"/>
    <w:rsid w:val="008B4083"/>
    <w:rsid w:val="008B4CBA"/>
    <w:rsid w:val="008B54C6"/>
    <w:rsid w:val="008B5608"/>
    <w:rsid w:val="008B56D6"/>
    <w:rsid w:val="008B59BB"/>
    <w:rsid w:val="008B5ACD"/>
    <w:rsid w:val="008B5C68"/>
    <w:rsid w:val="008B6050"/>
    <w:rsid w:val="008B619D"/>
    <w:rsid w:val="008B63D0"/>
    <w:rsid w:val="008B677A"/>
    <w:rsid w:val="008B67B2"/>
    <w:rsid w:val="008B6929"/>
    <w:rsid w:val="008B69D0"/>
    <w:rsid w:val="008B6BE1"/>
    <w:rsid w:val="008B6F1B"/>
    <w:rsid w:val="008B6F88"/>
    <w:rsid w:val="008B6FD4"/>
    <w:rsid w:val="008B74DF"/>
    <w:rsid w:val="008B77B7"/>
    <w:rsid w:val="008B77B9"/>
    <w:rsid w:val="008B78EC"/>
    <w:rsid w:val="008B7CB3"/>
    <w:rsid w:val="008B7E5B"/>
    <w:rsid w:val="008B7E5C"/>
    <w:rsid w:val="008C021B"/>
    <w:rsid w:val="008C0393"/>
    <w:rsid w:val="008C04D8"/>
    <w:rsid w:val="008C08AF"/>
    <w:rsid w:val="008C0930"/>
    <w:rsid w:val="008C0B90"/>
    <w:rsid w:val="008C0D77"/>
    <w:rsid w:val="008C0DD2"/>
    <w:rsid w:val="008C0F02"/>
    <w:rsid w:val="008C10A3"/>
    <w:rsid w:val="008C10D3"/>
    <w:rsid w:val="008C1206"/>
    <w:rsid w:val="008C1301"/>
    <w:rsid w:val="008C15D3"/>
    <w:rsid w:val="008C17DC"/>
    <w:rsid w:val="008C1AC0"/>
    <w:rsid w:val="008C1B62"/>
    <w:rsid w:val="008C1CA8"/>
    <w:rsid w:val="008C1F76"/>
    <w:rsid w:val="008C2019"/>
    <w:rsid w:val="008C2072"/>
    <w:rsid w:val="008C229F"/>
    <w:rsid w:val="008C261F"/>
    <w:rsid w:val="008C2703"/>
    <w:rsid w:val="008C285F"/>
    <w:rsid w:val="008C2BA6"/>
    <w:rsid w:val="008C2C5C"/>
    <w:rsid w:val="008C2CE1"/>
    <w:rsid w:val="008C2F8C"/>
    <w:rsid w:val="008C30D2"/>
    <w:rsid w:val="008C32A4"/>
    <w:rsid w:val="008C358C"/>
    <w:rsid w:val="008C35A1"/>
    <w:rsid w:val="008C35C1"/>
    <w:rsid w:val="008C361D"/>
    <w:rsid w:val="008C36CD"/>
    <w:rsid w:val="008C3776"/>
    <w:rsid w:val="008C3B9C"/>
    <w:rsid w:val="008C3D1D"/>
    <w:rsid w:val="008C3E6B"/>
    <w:rsid w:val="008C444B"/>
    <w:rsid w:val="008C4885"/>
    <w:rsid w:val="008C4935"/>
    <w:rsid w:val="008C495E"/>
    <w:rsid w:val="008C4CBD"/>
    <w:rsid w:val="008C4DE4"/>
    <w:rsid w:val="008C5310"/>
    <w:rsid w:val="008C537F"/>
    <w:rsid w:val="008C538D"/>
    <w:rsid w:val="008C54E0"/>
    <w:rsid w:val="008C5658"/>
    <w:rsid w:val="008C5713"/>
    <w:rsid w:val="008C5853"/>
    <w:rsid w:val="008C6046"/>
    <w:rsid w:val="008C6078"/>
    <w:rsid w:val="008C60B5"/>
    <w:rsid w:val="008C6870"/>
    <w:rsid w:val="008C6BEA"/>
    <w:rsid w:val="008C6D1C"/>
    <w:rsid w:val="008C6F47"/>
    <w:rsid w:val="008C74A7"/>
    <w:rsid w:val="008C75C0"/>
    <w:rsid w:val="008C7819"/>
    <w:rsid w:val="008C784D"/>
    <w:rsid w:val="008C7B2D"/>
    <w:rsid w:val="008C7BA8"/>
    <w:rsid w:val="008C7C0E"/>
    <w:rsid w:val="008C7E7B"/>
    <w:rsid w:val="008D00B3"/>
    <w:rsid w:val="008D025B"/>
    <w:rsid w:val="008D04D2"/>
    <w:rsid w:val="008D0500"/>
    <w:rsid w:val="008D0A6F"/>
    <w:rsid w:val="008D0BE5"/>
    <w:rsid w:val="008D0FAC"/>
    <w:rsid w:val="008D1085"/>
    <w:rsid w:val="008D10A1"/>
    <w:rsid w:val="008D12E9"/>
    <w:rsid w:val="008D136D"/>
    <w:rsid w:val="008D15DC"/>
    <w:rsid w:val="008D164D"/>
    <w:rsid w:val="008D19A2"/>
    <w:rsid w:val="008D1A20"/>
    <w:rsid w:val="008D1A9B"/>
    <w:rsid w:val="008D1AC2"/>
    <w:rsid w:val="008D1BFF"/>
    <w:rsid w:val="008D1CCE"/>
    <w:rsid w:val="008D1D2F"/>
    <w:rsid w:val="008D21C8"/>
    <w:rsid w:val="008D2433"/>
    <w:rsid w:val="008D253D"/>
    <w:rsid w:val="008D25D5"/>
    <w:rsid w:val="008D28F9"/>
    <w:rsid w:val="008D298E"/>
    <w:rsid w:val="008D2AEC"/>
    <w:rsid w:val="008D2BB6"/>
    <w:rsid w:val="008D2CA2"/>
    <w:rsid w:val="008D3566"/>
    <w:rsid w:val="008D35F5"/>
    <w:rsid w:val="008D362E"/>
    <w:rsid w:val="008D3BD3"/>
    <w:rsid w:val="008D3CD7"/>
    <w:rsid w:val="008D3F28"/>
    <w:rsid w:val="008D4342"/>
    <w:rsid w:val="008D45D2"/>
    <w:rsid w:val="008D466B"/>
    <w:rsid w:val="008D4731"/>
    <w:rsid w:val="008D49A2"/>
    <w:rsid w:val="008D4B6E"/>
    <w:rsid w:val="008D4DC2"/>
    <w:rsid w:val="008D4E1C"/>
    <w:rsid w:val="008D510C"/>
    <w:rsid w:val="008D54C4"/>
    <w:rsid w:val="008D5771"/>
    <w:rsid w:val="008D57A8"/>
    <w:rsid w:val="008D5830"/>
    <w:rsid w:val="008D58A3"/>
    <w:rsid w:val="008D5906"/>
    <w:rsid w:val="008D5950"/>
    <w:rsid w:val="008D59BC"/>
    <w:rsid w:val="008D59E5"/>
    <w:rsid w:val="008D5B27"/>
    <w:rsid w:val="008D5B7D"/>
    <w:rsid w:val="008D623C"/>
    <w:rsid w:val="008D6360"/>
    <w:rsid w:val="008D64DF"/>
    <w:rsid w:val="008D64E8"/>
    <w:rsid w:val="008D682A"/>
    <w:rsid w:val="008D68CA"/>
    <w:rsid w:val="008D6F81"/>
    <w:rsid w:val="008D7000"/>
    <w:rsid w:val="008D7272"/>
    <w:rsid w:val="008D735B"/>
    <w:rsid w:val="008D7400"/>
    <w:rsid w:val="008D7514"/>
    <w:rsid w:val="008D751C"/>
    <w:rsid w:val="008D7685"/>
    <w:rsid w:val="008D76DE"/>
    <w:rsid w:val="008D77EC"/>
    <w:rsid w:val="008D7BB7"/>
    <w:rsid w:val="008E0471"/>
    <w:rsid w:val="008E067F"/>
    <w:rsid w:val="008E0CDA"/>
    <w:rsid w:val="008E0D23"/>
    <w:rsid w:val="008E0FC9"/>
    <w:rsid w:val="008E13D7"/>
    <w:rsid w:val="008E1418"/>
    <w:rsid w:val="008E14A5"/>
    <w:rsid w:val="008E15FB"/>
    <w:rsid w:val="008E16BE"/>
    <w:rsid w:val="008E1952"/>
    <w:rsid w:val="008E1A20"/>
    <w:rsid w:val="008E1E2F"/>
    <w:rsid w:val="008E217B"/>
    <w:rsid w:val="008E2367"/>
    <w:rsid w:val="008E23DA"/>
    <w:rsid w:val="008E2B65"/>
    <w:rsid w:val="008E2BAA"/>
    <w:rsid w:val="008E2CDA"/>
    <w:rsid w:val="008E302E"/>
    <w:rsid w:val="008E3033"/>
    <w:rsid w:val="008E3170"/>
    <w:rsid w:val="008E329B"/>
    <w:rsid w:val="008E34DA"/>
    <w:rsid w:val="008E350F"/>
    <w:rsid w:val="008E3514"/>
    <w:rsid w:val="008E35C0"/>
    <w:rsid w:val="008E3614"/>
    <w:rsid w:val="008E39C6"/>
    <w:rsid w:val="008E3A39"/>
    <w:rsid w:val="008E3AC5"/>
    <w:rsid w:val="008E3DCD"/>
    <w:rsid w:val="008E3E41"/>
    <w:rsid w:val="008E4EE5"/>
    <w:rsid w:val="008E50C1"/>
    <w:rsid w:val="008E53CC"/>
    <w:rsid w:val="008E54B6"/>
    <w:rsid w:val="008E54D4"/>
    <w:rsid w:val="008E5508"/>
    <w:rsid w:val="008E5775"/>
    <w:rsid w:val="008E5849"/>
    <w:rsid w:val="008E5970"/>
    <w:rsid w:val="008E59F1"/>
    <w:rsid w:val="008E5ACD"/>
    <w:rsid w:val="008E5C24"/>
    <w:rsid w:val="008E5D9E"/>
    <w:rsid w:val="008E611B"/>
    <w:rsid w:val="008E614B"/>
    <w:rsid w:val="008E6182"/>
    <w:rsid w:val="008E61DA"/>
    <w:rsid w:val="008E61FD"/>
    <w:rsid w:val="008E6346"/>
    <w:rsid w:val="008E66F8"/>
    <w:rsid w:val="008E6B40"/>
    <w:rsid w:val="008E6FB8"/>
    <w:rsid w:val="008E717F"/>
    <w:rsid w:val="008E7193"/>
    <w:rsid w:val="008E7444"/>
    <w:rsid w:val="008E75F7"/>
    <w:rsid w:val="008E7693"/>
    <w:rsid w:val="008E77E7"/>
    <w:rsid w:val="008E7927"/>
    <w:rsid w:val="008E7EE0"/>
    <w:rsid w:val="008F0074"/>
    <w:rsid w:val="008F0078"/>
    <w:rsid w:val="008F03F6"/>
    <w:rsid w:val="008F0583"/>
    <w:rsid w:val="008F06BC"/>
    <w:rsid w:val="008F073C"/>
    <w:rsid w:val="008F0C61"/>
    <w:rsid w:val="008F0EEF"/>
    <w:rsid w:val="008F13D6"/>
    <w:rsid w:val="008F1457"/>
    <w:rsid w:val="008F14C2"/>
    <w:rsid w:val="008F15CD"/>
    <w:rsid w:val="008F1C4A"/>
    <w:rsid w:val="008F1EF6"/>
    <w:rsid w:val="008F255C"/>
    <w:rsid w:val="008F256C"/>
    <w:rsid w:val="008F25BA"/>
    <w:rsid w:val="008F26CC"/>
    <w:rsid w:val="008F2744"/>
    <w:rsid w:val="008F28B9"/>
    <w:rsid w:val="008F28C2"/>
    <w:rsid w:val="008F2943"/>
    <w:rsid w:val="008F29D6"/>
    <w:rsid w:val="008F2B60"/>
    <w:rsid w:val="008F2D43"/>
    <w:rsid w:val="008F2F71"/>
    <w:rsid w:val="008F31F8"/>
    <w:rsid w:val="008F31FE"/>
    <w:rsid w:val="008F33BA"/>
    <w:rsid w:val="008F3508"/>
    <w:rsid w:val="008F3535"/>
    <w:rsid w:val="008F3541"/>
    <w:rsid w:val="008F37F0"/>
    <w:rsid w:val="008F3893"/>
    <w:rsid w:val="008F38AE"/>
    <w:rsid w:val="008F3A7B"/>
    <w:rsid w:val="008F3A86"/>
    <w:rsid w:val="008F3C76"/>
    <w:rsid w:val="008F3EA8"/>
    <w:rsid w:val="008F3FD8"/>
    <w:rsid w:val="008F4389"/>
    <w:rsid w:val="008F493F"/>
    <w:rsid w:val="008F4ABC"/>
    <w:rsid w:val="008F4AF5"/>
    <w:rsid w:val="008F4B24"/>
    <w:rsid w:val="008F4BD9"/>
    <w:rsid w:val="008F4BE1"/>
    <w:rsid w:val="008F4CD3"/>
    <w:rsid w:val="008F502A"/>
    <w:rsid w:val="008F5542"/>
    <w:rsid w:val="008F55FF"/>
    <w:rsid w:val="008F5619"/>
    <w:rsid w:val="008F56AA"/>
    <w:rsid w:val="008F5731"/>
    <w:rsid w:val="008F5991"/>
    <w:rsid w:val="008F5D6C"/>
    <w:rsid w:val="008F5E6A"/>
    <w:rsid w:val="008F5E8A"/>
    <w:rsid w:val="008F5EA3"/>
    <w:rsid w:val="008F620F"/>
    <w:rsid w:val="008F64C4"/>
    <w:rsid w:val="008F6C80"/>
    <w:rsid w:val="008F6C9B"/>
    <w:rsid w:val="008F6D7F"/>
    <w:rsid w:val="008F6DE0"/>
    <w:rsid w:val="008F6E9E"/>
    <w:rsid w:val="008F6EFA"/>
    <w:rsid w:val="008F7170"/>
    <w:rsid w:val="008F741F"/>
    <w:rsid w:val="008F7807"/>
    <w:rsid w:val="008F79B3"/>
    <w:rsid w:val="008F7EF2"/>
    <w:rsid w:val="008F7F6C"/>
    <w:rsid w:val="009005BE"/>
    <w:rsid w:val="00900780"/>
    <w:rsid w:val="00900986"/>
    <w:rsid w:val="009009D7"/>
    <w:rsid w:val="00900A1F"/>
    <w:rsid w:val="00900B46"/>
    <w:rsid w:val="00900B63"/>
    <w:rsid w:val="00900F49"/>
    <w:rsid w:val="009012D0"/>
    <w:rsid w:val="009012D8"/>
    <w:rsid w:val="00901635"/>
    <w:rsid w:val="00901781"/>
    <w:rsid w:val="00901B40"/>
    <w:rsid w:val="00901F7D"/>
    <w:rsid w:val="00902157"/>
    <w:rsid w:val="0090258A"/>
    <w:rsid w:val="00902769"/>
    <w:rsid w:val="0090283D"/>
    <w:rsid w:val="00902902"/>
    <w:rsid w:val="00902CCE"/>
    <w:rsid w:val="00902D5B"/>
    <w:rsid w:val="00902F3F"/>
    <w:rsid w:val="00902F9B"/>
    <w:rsid w:val="00903187"/>
    <w:rsid w:val="009035A2"/>
    <w:rsid w:val="009038EF"/>
    <w:rsid w:val="00903A2C"/>
    <w:rsid w:val="00903B14"/>
    <w:rsid w:val="00903F8B"/>
    <w:rsid w:val="00904263"/>
    <w:rsid w:val="009042AF"/>
    <w:rsid w:val="00904395"/>
    <w:rsid w:val="0090462F"/>
    <w:rsid w:val="0090476E"/>
    <w:rsid w:val="00904AB1"/>
    <w:rsid w:val="00904BDE"/>
    <w:rsid w:val="00904EDF"/>
    <w:rsid w:val="00904F0B"/>
    <w:rsid w:val="0090508D"/>
    <w:rsid w:val="00905143"/>
    <w:rsid w:val="00905237"/>
    <w:rsid w:val="0090536D"/>
    <w:rsid w:val="0090561F"/>
    <w:rsid w:val="00905760"/>
    <w:rsid w:val="0090582D"/>
    <w:rsid w:val="0090595D"/>
    <w:rsid w:val="00905A9F"/>
    <w:rsid w:val="00905AB4"/>
    <w:rsid w:val="00905E64"/>
    <w:rsid w:val="0090604C"/>
    <w:rsid w:val="009062E2"/>
    <w:rsid w:val="00906655"/>
    <w:rsid w:val="0090670D"/>
    <w:rsid w:val="009068D5"/>
    <w:rsid w:val="00906966"/>
    <w:rsid w:val="00906A1C"/>
    <w:rsid w:val="00906DD0"/>
    <w:rsid w:val="00906FA4"/>
    <w:rsid w:val="00907016"/>
    <w:rsid w:val="009072CC"/>
    <w:rsid w:val="0090737B"/>
    <w:rsid w:val="009073EF"/>
    <w:rsid w:val="00907655"/>
    <w:rsid w:val="00907A73"/>
    <w:rsid w:val="00907AD5"/>
    <w:rsid w:val="00907C88"/>
    <w:rsid w:val="00907D39"/>
    <w:rsid w:val="00910018"/>
    <w:rsid w:val="009100D6"/>
    <w:rsid w:val="00910157"/>
    <w:rsid w:val="0091041C"/>
    <w:rsid w:val="00910C19"/>
    <w:rsid w:val="00910C47"/>
    <w:rsid w:val="00910D0C"/>
    <w:rsid w:val="00910F8D"/>
    <w:rsid w:val="0091152D"/>
    <w:rsid w:val="00911617"/>
    <w:rsid w:val="00911E14"/>
    <w:rsid w:val="0091224D"/>
    <w:rsid w:val="0091237A"/>
    <w:rsid w:val="0091287A"/>
    <w:rsid w:val="00912943"/>
    <w:rsid w:val="00912DE9"/>
    <w:rsid w:val="0091320B"/>
    <w:rsid w:val="00913292"/>
    <w:rsid w:val="00913A03"/>
    <w:rsid w:val="00913D46"/>
    <w:rsid w:val="00913DDE"/>
    <w:rsid w:val="0091416D"/>
    <w:rsid w:val="00914769"/>
    <w:rsid w:val="0091491C"/>
    <w:rsid w:val="009149E9"/>
    <w:rsid w:val="00914D99"/>
    <w:rsid w:val="00914EB5"/>
    <w:rsid w:val="00914F7E"/>
    <w:rsid w:val="009156E0"/>
    <w:rsid w:val="009157F2"/>
    <w:rsid w:val="0091590C"/>
    <w:rsid w:val="0091590E"/>
    <w:rsid w:val="00915AD0"/>
    <w:rsid w:val="00915B53"/>
    <w:rsid w:val="00915C27"/>
    <w:rsid w:val="00915CF4"/>
    <w:rsid w:val="00915E0A"/>
    <w:rsid w:val="00915F00"/>
    <w:rsid w:val="00916386"/>
    <w:rsid w:val="00916485"/>
    <w:rsid w:val="009164A3"/>
    <w:rsid w:val="00916567"/>
    <w:rsid w:val="0091661F"/>
    <w:rsid w:val="0091668F"/>
    <w:rsid w:val="00916947"/>
    <w:rsid w:val="00916A94"/>
    <w:rsid w:val="00916ACD"/>
    <w:rsid w:val="00916ADF"/>
    <w:rsid w:val="00916B61"/>
    <w:rsid w:val="00916BED"/>
    <w:rsid w:val="00916C1E"/>
    <w:rsid w:val="00916EBD"/>
    <w:rsid w:val="00916FAA"/>
    <w:rsid w:val="00917824"/>
    <w:rsid w:val="00917A38"/>
    <w:rsid w:val="00917F7E"/>
    <w:rsid w:val="009203EC"/>
    <w:rsid w:val="009204FD"/>
    <w:rsid w:val="0092063C"/>
    <w:rsid w:val="00920B9A"/>
    <w:rsid w:val="009210B9"/>
    <w:rsid w:val="0092148E"/>
    <w:rsid w:val="009217EC"/>
    <w:rsid w:val="0092186A"/>
    <w:rsid w:val="009218CA"/>
    <w:rsid w:val="0092195D"/>
    <w:rsid w:val="00921B36"/>
    <w:rsid w:val="00921B48"/>
    <w:rsid w:val="00921C93"/>
    <w:rsid w:val="00922202"/>
    <w:rsid w:val="009227AF"/>
    <w:rsid w:val="00922989"/>
    <w:rsid w:val="00922AFC"/>
    <w:rsid w:val="00922D13"/>
    <w:rsid w:val="00922D50"/>
    <w:rsid w:val="00922ED0"/>
    <w:rsid w:val="00923290"/>
    <w:rsid w:val="0092369A"/>
    <w:rsid w:val="00923853"/>
    <w:rsid w:val="00923EBA"/>
    <w:rsid w:val="009244FA"/>
    <w:rsid w:val="0092452E"/>
    <w:rsid w:val="009246B9"/>
    <w:rsid w:val="009247D3"/>
    <w:rsid w:val="00924884"/>
    <w:rsid w:val="009249C2"/>
    <w:rsid w:val="00924BC7"/>
    <w:rsid w:val="00924FD1"/>
    <w:rsid w:val="009250D8"/>
    <w:rsid w:val="0092518B"/>
    <w:rsid w:val="00925241"/>
    <w:rsid w:val="00925329"/>
    <w:rsid w:val="00925364"/>
    <w:rsid w:val="009255A4"/>
    <w:rsid w:val="00925A07"/>
    <w:rsid w:val="00925A52"/>
    <w:rsid w:val="00925AEB"/>
    <w:rsid w:val="00925B4E"/>
    <w:rsid w:val="00925D34"/>
    <w:rsid w:val="00925E0B"/>
    <w:rsid w:val="00926203"/>
    <w:rsid w:val="0092689A"/>
    <w:rsid w:val="009268D7"/>
    <w:rsid w:val="0092697D"/>
    <w:rsid w:val="00926D0C"/>
    <w:rsid w:val="00926D7E"/>
    <w:rsid w:val="00926E9A"/>
    <w:rsid w:val="00927016"/>
    <w:rsid w:val="00927561"/>
    <w:rsid w:val="00927870"/>
    <w:rsid w:val="009278BD"/>
    <w:rsid w:val="00927AD7"/>
    <w:rsid w:val="00927BC9"/>
    <w:rsid w:val="00927C0B"/>
    <w:rsid w:val="00927E10"/>
    <w:rsid w:val="0093009D"/>
    <w:rsid w:val="009304B0"/>
    <w:rsid w:val="00930A80"/>
    <w:rsid w:val="00930AB6"/>
    <w:rsid w:val="00930B5F"/>
    <w:rsid w:val="00930CEB"/>
    <w:rsid w:val="00930E27"/>
    <w:rsid w:val="00930E91"/>
    <w:rsid w:val="00930F09"/>
    <w:rsid w:val="00931062"/>
    <w:rsid w:val="009313F4"/>
    <w:rsid w:val="009314CB"/>
    <w:rsid w:val="009316BC"/>
    <w:rsid w:val="00931872"/>
    <w:rsid w:val="009318A6"/>
    <w:rsid w:val="00931D9C"/>
    <w:rsid w:val="00931E3B"/>
    <w:rsid w:val="00931ED6"/>
    <w:rsid w:val="009323D1"/>
    <w:rsid w:val="00932408"/>
    <w:rsid w:val="0093268F"/>
    <w:rsid w:val="00932A23"/>
    <w:rsid w:val="00932A24"/>
    <w:rsid w:val="00932B04"/>
    <w:rsid w:val="00932E50"/>
    <w:rsid w:val="00933106"/>
    <w:rsid w:val="0093319E"/>
    <w:rsid w:val="009332D8"/>
    <w:rsid w:val="009335E8"/>
    <w:rsid w:val="0093397A"/>
    <w:rsid w:val="00934192"/>
    <w:rsid w:val="009349A7"/>
    <w:rsid w:val="00934A23"/>
    <w:rsid w:val="00934ACA"/>
    <w:rsid w:val="00934C29"/>
    <w:rsid w:val="00934D9A"/>
    <w:rsid w:val="00934F91"/>
    <w:rsid w:val="009350C7"/>
    <w:rsid w:val="00935363"/>
    <w:rsid w:val="0093538C"/>
    <w:rsid w:val="0093551C"/>
    <w:rsid w:val="00935722"/>
    <w:rsid w:val="009357BC"/>
    <w:rsid w:val="0093582D"/>
    <w:rsid w:val="00935A01"/>
    <w:rsid w:val="009364B4"/>
    <w:rsid w:val="00936577"/>
    <w:rsid w:val="009365DD"/>
    <w:rsid w:val="009367A1"/>
    <w:rsid w:val="0093684C"/>
    <w:rsid w:val="00936BF8"/>
    <w:rsid w:val="00936D17"/>
    <w:rsid w:val="0093703C"/>
    <w:rsid w:val="0093708C"/>
    <w:rsid w:val="00937C77"/>
    <w:rsid w:val="00937D2A"/>
    <w:rsid w:val="009400C1"/>
    <w:rsid w:val="009401D5"/>
    <w:rsid w:val="009403C2"/>
    <w:rsid w:val="009404CA"/>
    <w:rsid w:val="00940719"/>
    <w:rsid w:val="00940862"/>
    <w:rsid w:val="009408C0"/>
    <w:rsid w:val="00940A3A"/>
    <w:rsid w:val="00940CC0"/>
    <w:rsid w:val="00940EE0"/>
    <w:rsid w:val="009410C0"/>
    <w:rsid w:val="009414BA"/>
    <w:rsid w:val="009416B0"/>
    <w:rsid w:val="009417CB"/>
    <w:rsid w:val="009419A0"/>
    <w:rsid w:val="00941A62"/>
    <w:rsid w:val="00942413"/>
    <w:rsid w:val="009425E5"/>
    <w:rsid w:val="00942B11"/>
    <w:rsid w:val="00942B8D"/>
    <w:rsid w:val="00942BC6"/>
    <w:rsid w:val="00942EDF"/>
    <w:rsid w:val="00942F3F"/>
    <w:rsid w:val="009431D0"/>
    <w:rsid w:val="00943390"/>
    <w:rsid w:val="0094348E"/>
    <w:rsid w:val="009438EF"/>
    <w:rsid w:val="00943A3C"/>
    <w:rsid w:val="00943D26"/>
    <w:rsid w:val="00944090"/>
    <w:rsid w:val="0094418A"/>
    <w:rsid w:val="009441FA"/>
    <w:rsid w:val="0094450E"/>
    <w:rsid w:val="00944C3C"/>
    <w:rsid w:val="00944D2A"/>
    <w:rsid w:val="0094512A"/>
    <w:rsid w:val="00945283"/>
    <w:rsid w:val="00945423"/>
    <w:rsid w:val="00945818"/>
    <w:rsid w:val="009459AF"/>
    <w:rsid w:val="00945BF7"/>
    <w:rsid w:val="00945C13"/>
    <w:rsid w:val="00945D9A"/>
    <w:rsid w:val="00945E4E"/>
    <w:rsid w:val="0094692B"/>
    <w:rsid w:val="00947104"/>
    <w:rsid w:val="00947169"/>
    <w:rsid w:val="00947210"/>
    <w:rsid w:val="00947216"/>
    <w:rsid w:val="0094733C"/>
    <w:rsid w:val="0094749F"/>
    <w:rsid w:val="00947688"/>
    <w:rsid w:val="009476E8"/>
    <w:rsid w:val="00947A09"/>
    <w:rsid w:val="00950044"/>
    <w:rsid w:val="00950244"/>
    <w:rsid w:val="009505B0"/>
    <w:rsid w:val="00950644"/>
    <w:rsid w:val="0095064C"/>
    <w:rsid w:val="0095080E"/>
    <w:rsid w:val="00950B4C"/>
    <w:rsid w:val="00951042"/>
    <w:rsid w:val="0095111F"/>
    <w:rsid w:val="0095137D"/>
    <w:rsid w:val="009515AF"/>
    <w:rsid w:val="009517B0"/>
    <w:rsid w:val="00951AA9"/>
    <w:rsid w:val="00951B24"/>
    <w:rsid w:val="00951EE9"/>
    <w:rsid w:val="00951FF3"/>
    <w:rsid w:val="009520B4"/>
    <w:rsid w:val="00952459"/>
    <w:rsid w:val="009524DA"/>
    <w:rsid w:val="009525B7"/>
    <w:rsid w:val="009527BD"/>
    <w:rsid w:val="009527D3"/>
    <w:rsid w:val="00953331"/>
    <w:rsid w:val="009537B2"/>
    <w:rsid w:val="009537C1"/>
    <w:rsid w:val="009539F3"/>
    <w:rsid w:val="00953F9D"/>
    <w:rsid w:val="00953FCD"/>
    <w:rsid w:val="009541AD"/>
    <w:rsid w:val="009544A4"/>
    <w:rsid w:val="009544B6"/>
    <w:rsid w:val="0095471A"/>
    <w:rsid w:val="00954799"/>
    <w:rsid w:val="0095479B"/>
    <w:rsid w:val="009548DE"/>
    <w:rsid w:val="00954CC8"/>
    <w:rsid w:val="00954DCC"/>
    <w:rsid w:val="00954EA8"/>
    <w:rsid w:val="009551B5"/>
    <w:rsid w:val="009552F8"/>
    <w:rsid w:val="00955673"/>
    <w:rsid w:val="0095577B"/>
    <w:rsid w:val="00955885"/>
    <w:rsid w:val="00955B79"/>
    <w:rsid w:val="00955E10"/>
    <w:rsid w:val="00955E50"/>
    <w:rsid w:val="00955F36"/>
    <w:rsid w:val="009562CB"/>
    <w:rsid w:val="0095633D"/>
    <w:rsid w:val="009563B2"/>
    <w:rsid w:val="00956405"/>
    <w:rsid w:val="00956C17"/>
    <w:rsid w:val="00956C87"/>
    <w:rsid w:val="00956E46"/>
    <w:rsid w:val="00956E63"/>
    <w:rsid w:val="00956FE1"/>
    <w:rsid w:val="009570DC"/>
    <w:rsid w:val="009571AF"/>
    <w:rsid w:val="00957244"/>
    <w:rsid w:val="00957269"/>
    <w:rsid w:val="00957412"/>
    <w:rsid w:val="00957458"/>
    <w:rsid w:val="0095745D"/>
    <w:rsid w:val="00957AD3"/>
    <w:rsid w:val="00957C4B"/>
    <w:rsid w:val="00957DA8"/>
    <w:rsid w:val="00957DEC"/>
    <w:rsid w:val="009602D5"/>
    <w:rsid w:val="009602E9"/>
    <w:rsid w:val="0096031A"/>
    <w:rsid w:val="00960440"/>
    <w:rsid w:val="009605E3"/>
    <w:rsid w:val="00960628"/>
    <w:rsid w:val="0096086E"/>
    <w:rsid w:val="009609C3"/>
    <w:rsid w:val="009609DB"/>
    <w:rsid w:val="009619B5"/>
    <w:rsid w:val="009619E4"/>
    <w:rsid w:val="00961A91"/>
    <w:rsid w:val="00961E2C"/>
    <w:rsid w:val="00961EF8"/>
    <w:rsid w:val="00961F23"/>
    <w:rsid w:val="009622F7"/>
    <w:rsid w:val="0096260E"/>
    <w:rsid w:val="009626B0"/>
    <w:rsid w:val="009629D4"/>
    <w:rsid w:val="00962C1E"/>
    <w:rsid w:val="00962F40"/>
    <w:rsid w:val="0096314A"/>
    <w:rsid w:val="009632C4"/>
    <w:rsid w:val="00963582"/>
    <w:rsid w:val="009638AB"/>
    <w:rsid w:val="009639F8"/>
    <w:rsid w:val="00963D63"/>
    <w:rsid w:val="00963DDB"/>
    <w:rsid w:val="00963F0D"/>
    <w:rsid w:val="00963F92"/>
    <w:rsid w:val="00964249"/>
    <w:rsid w:val="009643A4"/>
    <w:rsid w:val="009643A9"/>
    <w:rsid w:val="009646B0"/>
    <w:rsid w:val="00964DD8"/>
    <w:rsid w:val="00964FEB"/>
    <w:rsid w:val="00965239"/>
    <w:rsid w:val="0096526F"/>
    <w:rsid w:val="00965448"/>
    <w:rsid w:val="009655FE"/>
    <w:rsid w:val="009657B2"/>
    <w:rsid w:val="009658B4"/>
    <w:rsid w:val="009659A8"/>
    <w:rsid w:val="00965A93"/>
    <w:rsid w:val="00965E05"/>
    <w:rsid w:val="00965F03"/>
    <w:rsid w:val="00966127"/>
    <w:rsid w:val="009661B6"/>
    <w:rsid w:val="0096640D"/>
    <w:rsid w:val="0096643E"/>
    <w:rsid w:val="0096659B"/>
    <w:rsid w:val="0096665C"/>
    <w:rsid w:val="009667F2"/>
    <w:rsid w:val="009668D8"/>
    <w:rsid w:val="00966BF1"/>
    <w:rsid w:val="0096704A"/>
    <w:rsid w:val="009670BC"/>
    <w:rsid w:val="0096725C"/>
    <w:rsid w:val="009672A2"/>
    <w:rsid w:val="00967436"/>
    <w:rsid w:val="009678A8"/>
    <w:rsid w:val="00967958"/>
    <w:rsid w:val="00967A9D"/>
    <w:rsid w:val="00967BFE"/>
    <w:rsid w:val="00967CFE"/>
    <w:rsid w:val="0097011F"/>
    <w:rsid w:val="009703A6"/>
    <w:rsid w:val="009703B8"/>
    <w:rsid w:val="00970548"/>
    <w:rsid w:val="0097056F"/>
    <w:rsid w:val="00970926"/>
    <w:rsid w:val="00970B87"/>
    <w:rsid w:val="00970BE9"/>
    <w:rsid w:val="00970CDE"/>
    <w:rsid w:val="00970EA2"/>
    <w:rsid w:val="009713FF"/>
    <w:rsid w:val="00971401"/>
    <w:rsid w:val="00971565"/>
    <w:rsid w:val="009715D3"/>
    <w:rsid w:val="0097167C"/>
    <w:rsid w:val="009718C9"/>
    <w:rsid w:val="00971B3A"/>
    <w:rsid w:val="00971D82"/>
    <w:rsid w:val="00971D97"/>
    <w:rsid w:val="00971EC0"/>
    <w:rsid w:val="009722F2"/>
    <w:rsid w:val="00972390"/>
    <w:rsid w:val="009725F8"/>
    <w:rsid w:val="0097264D"/>
    <w:rsid w:val="009729D9"/>
    <w:rsid w:val="00972A85"/>
    <w:rsid w:val="00972BA2"/>
    <w:rsid w:val="00973321"/>
    <w:rsid w:val="009737FC"/>
    <w:rsid w:val="00973AAD"/>
    <w:rsid w:val="00973D3D"/>
    <w:rsid w:val="00973E34"/>
    <w:rsid w:val="00973F9C"/>
    <w:rsid w:val="009741C8"/>
    <w:rsid w:val="0097420E"/>
    <w:rsid w:val="00974213"/>
    <w:rsid w:val="00974350"/>
    <w:rsid w:val="00974393"/>
    <w:rsid w:val="009745B6"/>
    <w:rsid w:val="0097497E"/>
    <w:rsid w:val="00974A0D"/>
    <w:rsid w:val="00974B55"/>
    <w:rsid w:val="00974D44"/>
    <w:rsid w:val="00974DB0"/>
    <w:rsid w:val="00974F38"/>
    <w:rsid w:val="00975046"/>
    <w:rsid w:val="009751C2"/>
    <w:rsid w:val="00975A04"/>
    <w:rsid w:val="0097603E"/>
    <w:rsid w:val="00976190"/>
    <w:rsid w:val="009762F8"/>
    <w:rsid w:val="00976578"/>
    <w:rsid w:val="00976A10"/>
    <w:rsid w:val="00976CC2"/>
    <w:rsid w:val="00976EA6"/>
    <w:rsid w:val="00976F45"/>
    <w:rsid w:val="00976F79"/>
    <w:rsid w:val="00976FD7"/>
    <w:rsid w:val="0097716C"/>
    <w:rsid w:val="009771B5"/>
    <w:rsid w:val="00977683"/>
    <w:rsid w:val="009776B3"/>
    <w:rsid w:val="00980285"/>
    <w:rsid w:val="0098028D"/>
    <w:rsid w:val="009803E6"/>
    <w:rsid w:val="009804B6"/>
    <w:rsid w:val="009804F4"/>
    <w:rsid w:val="009805A3"/>
    <w:rsid w:val="00980627"/>
    <w:rsid w:val="00980C50"/>
    <w:rsid w:val="00980D2D"/>
    <w:rsid w:val="00981186"/>
    <w:rsid w:val="009812BB"/>
    <w:rsid w:val="0098141E"/>
    <w:rsid w:val="00981426"/>
    <w:rsid w:val="00981562"/>
    <w:rsid w:val="0098159A"/>
    <w:rsid w:val="0098179C"/>
    <w:rsid w:val="00981883"/>
    <w:rsid w:val="00981B20"/>
    <w:rsid w:val="00981B67"/>
    <w:rsid w:val="00981CE8"/>
    <w:rsid w:val="00981D21"/>
    <w:rsid w:val="00981E1E"/>
    <w:rsid w:val="00981FB6"/>
    <w:rsid w:val="00982376"/>
    <w:rsid w:val="009825E2"/>
    <w:rsid w:val="009826C1"/>
    <w:rsid w:val="0098284E"/>
    <w:rsid w:val="00982AED"/>
    <w:rsid w:val="00982B82"/>
    <w:rsid w:val="00982DAA"/>
    <w:rsid w:val="00983144"/>
    <w:rsid w:val="009835D2"/>
    <w:rsid w:val="009839DA"/>
    <w:rsid w:val="00983B28"/>
    <w:rsid w:val="00983B47"/>
    <w:rsid w:val="009840F4"/>
    <w:rsid w:val="009845C8"/>
    <w:rsid w:val="00984902"/>
    <w:rsid w:val="00984CB0"/>
    <w:rsid w:val="00984E2A"/>
    <w:rsid w:val="00984F08"/>
    <w:rsid w:val="009850C5"/>
    <w:rsid w:val="00985343"/>
    <w:rsid w:val="0098537F"/>
    <w:rsid w:val="009854CA"/>
    <w:rsid w:val="009859C6"/>
    <w:rsid w:val="009859CF"/>
    <w:rsid w:val="00985A5D"/>
    <w:rsid w:val="00985AF7"/>
    <w:rsid w:val="00985CC5"/>
    <w:rsid w:val="00985DBD"/>
    <w:rsid w:val="00985FAF"/>
    <w:rsid w:val="009862B5"/>
    <w:rsid w:val="0098667C"/>
    <w:rsid w:val="009866A8"/>
    <w:rsid w:val="00986ADD"/>
    <w:rsid w:val="00986BDC"/>
    <w:rsid w:val="00986FA5"/>
    <w:rsid w:val="00987024"/>
    <w:rsid w:val="0098708E"/>
    <w:rsid w:val="00987145"/>
    <w:rsid w:val="00987170"/>
    <w:rsid w:val="009872C8"/>
    <w:rsid w:val="00987488"/>
    <w:rsid w:val="009874F0"/>
    <w:rsid w:val="00987554"/>
    <w:rsid w:val="00987608"/>
    <w:rsid w:val="009877FA"/>
    <w:rsid w:val="00987A5F"/>
    <w:rsid w:val="00987A8F"/>
    <w:rsid w:val="00987E83"/>
    <w:rsid w:val="009900D5"/>
    <w:rsid w:val="00990401"/>
    <w:rsid w:val="009904A1"/>
    <w:rsid w:val="009904E6"/>
    <w:rsid w:val="0099055C"/>
    <w:rsid w:val="00990693"/>
    <w:rsid w:val="009906ED"/>
    <w:rsid w:val="00990E4B"/>
    <w:rsid w:val="00990F78"/>
    <w:rsid w:val="0099114B"/>
    <w:rsid w:val="00991213"/>
    <w:rsid w:val="00991231"/>
    <w:rsid w:val="009915CE"/>
    <w:rsid w:val="00991753"/>
    <w:rsid w:val="009917FF"/>
    <w:rsid w:val="009918B9"/>
    <w:rsid w:val="00991923"/>
    <w:rsid w:val="00991C93"/>
    <w:rsid w:val="00991E33"/>
    <w:rsid w:val="00991E5F"/>
    <w:rsid w:val="0099215E"/>
    <w:rsid w:val="00992447"/>
    <w:rsid w:val="0099244D"/>
    <w:rsid w:val="009928D1"/>
    <w:rsid w:val="00992BDF"/>
    <w:rsid w:val="00992CBA"/>
    <w:rsid w:val="00992DF3"/>
    <w:rsid w:val="009930B4"/>
    <w:rsid w:val="0099325D"/>
    <w:rsid w:val="0099369A"/>
    <w:rsid w:val="00993725"/>
    <w:rsid w:val="00993865"/>
    <w:rsid w:val="00993985"/>
    <w:rsid w:val="009939EA"/>
    <w:rsid w:val="00993D5D"/>
    <w:rsid w:val="00993D98"/>
    <w:rsid w:val="0099414F"/>
    <w:rsid w:val="009941FA"/>
    <w:rsid w:val="009942E3"/>
    <w:rsid w:val="009944E6"/>
    <w:rsid w:val="009945FF"/>
    <w:rsid w:val="0099464D"/>
    <w:rsid w:val="0099479D"/>
    <w:rsid w:val="00994A6B"/>
    <w:rsid w:val="00994A9F"/>
    <w:rsid w:val="00994B28"/>
    <w:rsid w:val="00994BAB"/>
    <w:rsid w:val="00994F04"/>
    <w:rsid w:val="009951D4"/>
    <w:rsid w:val="009952FB"/>
    <w:rsid w:val="00995412"/>
    <w:rsid w:val="009954C0"/>
    <w:rsid w:val="0099552C"/>
    <w:rsid w:val="009955F6"/>
    <w:rsid w:val="00995647"/>
    <w:rsid w:val="0099571F"/>
    <w:rsid w:val="00995B2F"/>
    <w:rsid w:val="00995DAA"/>
    <w:rsid w:val="00995E0A"/>
    <w:rsid w:val="00996044"/>
    <w:rsid w:val="00996429"/>
    <w:rsid w:val="0099679D"/>
    <w:rsid w:val="00996E93"/>
    <w:rsid w:val="00996EA5"/>
    <w:rsid w:val="00996F17"/>
    <w:rsid w:val="00997091"/>
    <w:rsid w:val="00997170"/>
    <w:rsid w:val="009975A4"/>
    <w:rsid w:val="009975AB"/>
    <w:rsid w:val="009976F9"/>
    <w:rsid w:val="00997B08"/>
    <w:rsid w:val="00997EDA"/>
    <w:rsid w:val="009A0029"/>
    <w:rsid w:val="009A0047"/>
    <w:rsid w:val="009A00ED"/>
    <w:rsid w:val="009A0176"/>
    <w:rsid w:val="009A0208"/>
    <w:rsid w:val="009A04FB"/>
    <w:rsid w:val="009A0504"/>
    <w:rsid w:val="009A0BBA"/>
    <w:rsid w:val="009A0E23"/>
    <w:rsid w:val="009A10B9"/>
    <w:rsid w:val="009A111F"/>
    <w:rsid w:val="009A1253"/>
    <w:rsid w:val="009A14A2"/>
    <w:rsid w:val="009A172F"/>
    <w:rsid w:val="009A176C"/>
    <w:rsid w:val="009A1AFB"/>
    <w:rsid w:val="009A1B56"/>
    <w:rsid w:val="009A1C74"/>
    <w:rsid w:val="009A1EB1"/>
    <w:rsid w:val="009A2252"/>
    <w:rsid w:val="009A25BF"/>
    <w:rsid w:val="009A2636"/>
    <w:rsid w:val="009A29BB"/>
    <w:rsid w:val="009A2B1B"/>
    <w:rsid w:val="009A2DB2"/>
    <w:rsid w:val="009A2E6A"/>
    <w:rsid w:val="009A2F48"/>
    <w:rsid w:val="009A3023"/>
    <w:rsid w:val="009A379B"/>
    <w:rsid w:val="009A38AB"/>
    <w:rsid w:val="009A39EC"/>
    <w:rsid w:val="009A3E7B"/>
    <w:rsid w:val="009A408A"/>
    <w:rsid w:val="009A42A1"/>
    <w:rsid w:val="009A449E"/>
    <w:rsid w:val="009A514C"/>
    <w:rsid w:val="009A517C"/>
    <w:rsid w:val="009A51A1"/>
    <w:rsid w:val="009A55EE"/>
    <w:rsid w:val="009A573E"/>
    <w:rsid w:val="009A57C5"/>
    <w:rsid w:val="009A5858"/>
    <w:rsid w:val="009A59A4"/>
    <w:rsid w:val="009A5AF5"/>
    <w:rsid w:val="009A5E3A"/>
    <w:rsid w:val="009A60EE"/>
    <w:rsid w:val="009A61F5"/>
    <w:rsid w:val="009A6549"/>
    <w:rsid w:val="009A6780"/>
    <w:rsid w:val="009A6A9B"/>
    <w:rsid w:val="009A6C53"/>
    <w:rsid w:val="009A6DF1"/>
    <w:rsid w:val="009A6E46"/>
    <w:rsid w:val="009A72D5"/>
    <w:rsid w:val="009A76D8"/>
    <w:rsid w:val="009A7B9E"/>
    <w:rsid w:val="009A7CA7"/>
    <w:rsid w:val="009A7E87"/>
    <w:rsid w:val="009B07C3"/>
    <w:rsid w:val="009B085B"/>
    <w:rsid w:val="009B08B2"/>
    <w:rsid w:val="009B095D"/>
    <w:rsid w:val="009B0AC4"/>
    <w:rsid w:val="009B0BA5"/>
    <w:rsid w:val="009B0BB0"/>
    <w:rsid w:val="009B0C88"/>
    <w:rsid w:val="009B0D52"/>
    <w:rsid w:val="009B0EE4"/>
    <w:rsid w:val="009B101C"/>
    <w:rsid w:val="009B11AE"/>
    <w:rsid w:val="009B12E5"/>
    <w:rsid w:val="009B1368"/>
    <w:rsid w:val="009B14E8"/>
    <w:rsid w:val="009B155F"/>
    <w:rsid w:val="009B1614"/>
    <w:rsid w:val="009B17C3"/>
    <w:rsid w:val="009B193C"/>
    <w:rsid w:val="009B19C2"/>
    <w:rsid w:val="009B1C75"/>
    <w:rsid w:val="009B1EFF"/>
    <w:rsid w:val="009B279D"/>
    <w:rsid w:val="009B2893"/>
    <w:rsid w:val="009B2923"/>
    <w:rsid w:val="009B29AE"/>
    <w:rsid w:val="009B2A30"/>
    <w:rsid w:val="009B2BFB"/>
    <w:rsid w:val="009B2C95"/>
    <w:rsid w:val="009B2EF7"/>
    <w:rsid w:val="009B3221"/>
    <w:rsid w:val="009B3244"/>
    <w:rsid w:val="009B3355"/>
    <w:rsid w:val="009B3364"/>
    <w:rsid w:val="009B3396"/>
    <w:rsid w:val="009B38C0"/>
    <w:rsid w:val="009B3B39"/>
    <w:rsid w:val="009B3CEE"/>
    <w:rsid w:val="009B3FFF"/>
    <w:rsid w:val="009B4128"/>
    <w:rsid w:val="009B4300"/>
    <w:rsid w:val="009B47A2"/>
    <w:rsid w:val="009B4887"/>
    <w:rsid w:val="009B4A1F"/>
    <w:rsid w:val="009B4B83"/>
    <w:rsid w:val="009B4D38"/>
    <w:rsid w:val="009B5446"/>
    <w:rsid w:val="009B553C"/>
    <w:rsid w:val="009B5B26"/>
    <w:rsid w:val="009B5B2E"/>
    <w:rsid w:val="009B5C47"/>
    <w:rsid w:val="009B60D4"/>
    <w:rsid w:val="009B6167"/>
    <w:rsid w:val="009B6467"/>
    <w:rsid w:val="009B6612"/>
    <w:rsid w:val="009B662B"/>
    <w:rsid w:val="009B6652"/>
    <w:rsid w:val="009B67E5"/>
    <w:rsid w:val="009B6870"/>
    <w:rsid w:val="009B6914"/>
    <w:rsid w:val="009B6942"/>
    <w:rsid w:val="009B7238"/>
    <w:rsid w:val="009B7473"/>
    <w:rsid w:val="009B7666"/>
    <w:rsid w:val="009B7751"/>
    <w:rsid w:val="009B793F"/>
    <w:rsid w:val="009B7976"/>
    <w:rsid w:val="009B7BA9"/>
    <w:rsid w:val="009B7D6B"/>
    <w:rsid w:val="009B7F48"/>
    <w:rsid w:val="009B7F93"/>
    <w:rsid w:val="009B7FA1"/>
    <w:rsid w:val="009C0231"/>
    <w:rsid w:val="009C02F0"/>
    <w:rsid w:val="009C075F"/>
    <w:rsid w:val="009C076D"/>
    <w:rsid w:val="009C09B2"/>
    <w:rsid w:val="009C0A87"/>
    <w:rsid w:val="009C0D53"/>
    <w:rsid w:val="009C0DB4"/>
    <w:rsid w:val="009C15E5"/>
    <w:rsid w:val="009C16B2"/>
    <w:rsid w:val="009C1744"/>
    <w:rsid w:val="009C18F6"/>
    <w:rsid w:val="009C1C3B"/>
    <w:rsid w:val="009C1EFE"/>
    <w:rsid w:val="009C23CC"/>
    <w:rsid w:val="009C2541"/>
    <w:rsid w:val="009C29CC"/>
    <w:rsid w:val="009C2A64"/>
    <w:rsid w:val="009C2A7C"/>
    <w:rsid w:val="009C2E69"/>
    <w:rsid w:val="009C3339"/>
    <w:rsid w:val="009C34C2"/>
    <w:rsid w:val="009C366D"/>
    <w:rsid w:val="009C3827"/>
    <w:rsid w:val="009C3A0B"/>
    <w:rsid w:val="009C3AC0"/>
    <w:rsid w:val="009C3BB3"/>
    <w:rsid w:val="009C3BB5"/>
    <w:rsid w:val="009C3C00"/>
    <w:rsid w:val="009C454E"/>
    <w:rsid w:val="009C4631"/>
    <w:rsid w:val="009C4F66"/>
    <w:rsid w:val="009C5130"/>
    <w:rsid w:val="009C5216"/>
    <w:rsid w:val="009C5501"/>
    <w:rsid w:val="009C562B"/>
    <w:rsid w:val="009C5710"/>
    <w:rsid w:val="009C5A16"/>
    <w:rsid w:val="009C5A26"/>
    <w:rsid w:val="009C5A81"/>
    <w:rsid w:val="009C5AB6"/>
    <w:rsid w:val="009C5ACA"/>
    <w:rsid w:val="009C5D7E"/>
    <w:rsid w:val="009C5E34"/>
    <w:rsid w:val="009C5FF5"/>
    <w:rsid w:val="009C60FC"/>
    <w:rsid w:val="009C61D3"/>
    <w:rsid w:val="009C6268"/>
    <w:rsid w:val="009C6294"/>
    <w:rsid w:val="009C62C2"/>
    <w:rsid w:val="009C6374"/>
    <w:rsid w:val="009C65A2"/>
    <w:rsid w:val="009C66DC"/>
    <w:rsid w:val="009C6D15"/>
    <w:rsid w:val="009C6F30"/>
    <w:rsid w:val="009C7074"/>
    <w:rsid w:val="009C70A9"/>
    <w:rsid w:val="009C756B"/>
    <w:rsid w:val="009C78A5"/>
    <w:rsid w:val="009C78D9"/>
    <w:rsid w:val="009C7A7A"/>
    <w:rsid w:val="009C7B43"/>
    <w:rsid w:val="009C7D78"/>
    <w:rsid w:val="009C7F7E"/>
    <w:rsid w:val="009D00E3"/>
    <w:rsid w:val="009D0342"/>
    <w:rsid w:val="009D063F"/>
    <w:rsid w:val="009D08D2"/>
    <w:rsid w:val="009D08D9"/>
    <w:rsid w:val="009D0A8B"/>
    <w:rsid w:val="009D0FA4"/>
    <w:rsid w:val="009D1044"/>
    <w:rsid w:val="009D137A"/>
    <w:rsid w:val="009D1441"/>
    <w:rsid w:val="009D1448"/>
    <w:rsid w:val="009D163E"/>
    <w:rsid w:val="009D1699"/>
    <w:rsid w:val="009D17F3"/>
    <w:rsid w:val="009D192B"/>
    <w:rsid w:val="009D1D32"/>
    <w:rsid w:val="009D2122"/>
    <w:rsid w:val="009D220F"/>
    <w:rsid w:val="009D2919"/>
    <w:rsid w:val="009D3878"/>
    <w:rsid w:val="009D3983"/>
    <w:rsid w:val="009D3B3E"/>
    <w:rsid w:val="009D3BBD"/>
    <w:rsid w:val="009D3D71"/>
    <w:rsid w:val="009D4066"/>
    <w:rsid w:val="009D4076"/>
    <w:rsid w:val="009D4083"/>
    <w:rsid w:val="009D4478"/>
    <w:rsid w:val="009D48F1"/>
    <w:rsid w:val="009D495C"/>
    <w:rsid w:val="009D4A80"/>
    <w:rsid w:val="009D5308"/>
    <w:rsid w:val="009D53CD"/>
    <w:rsid w:val="009D5609"/>
    <w:rsid w:val="009D563C"/>
    <w:rsid w:val="009D596D"/>
    <w:rsid w:val="009D59D7"/>
    <w:rsid w:val="009D5BD7"/>
    <w:rsid w:val="009D5C3F"/>
    <w:rsid w:val="009D5D38"/>
    <w:rsid w:val="009D5D48"/>
    <w:rsid w:val="009D5DD3"/>
    <w:rsid w:val="009D5DDC"/>
    <w:rsid w:val="009D5F73"/>
    <w:rsid w:val="009D6469"/>
    <w:rsid w:val="009D6704"/>
    <w:rsid w:val="009D687D"/>
    <w:rsid w:val="009D6A55"/>
    <w:rsid w:val="009D6AA5"/>
    <w:rsid w:val="009D6C13"/>
    <w:rsid w:val="009D6D08"/>
    <w:rsid w:val="009D6DA2"/>
    <w:rsid w:val="009D6F02"/>
    <w:rsid w:val="009D71BF"/>
    <w:rsid w:val="009D72F0"/>
    <w:rsid w:val="009D7698"/>
    <w:rsid w:val="009D772C"/>
    <w:rsid w:val="009E008A"/>
    <w:rsid w:val="009E0112"/>
    <w:rsid w:val="009E01C9"/>
    <w:rsid w:val="009E0264"/>
    <w:rsid w:val="009E0BEB"/>
    <w:rsid w:val="009E0EBC"/>
    <w:rsid w:val="009E1886"/>
    <w:rsid w:val="009E18CD"/>
    <w:rsid w:val="009E19A3"/>
    <w:rsid w:val="009E1A58"/>
    <w:rsid w:val="009E1BA8"/>
    <w:rsid w:val="009E1D2A"/>
    <w:rsid w:val="009E1EE8"/>
    <w:rsid w:val="009E2143"/>
    <w:rsid w:val="009E2674"/>
    <w:rsid w:val="009E2758"/>
    <w:rsid w:val="009E2818"/>
    <w:rsid w:val="009E2A52"/>
    <w:rsid w:val="009E2B56"/>
    <w:rsid w:val="009E2ED1"/>
    <w:rsid w:val="009E2F85"/>
    <w:rsid w:val="009E383D"/>
    <w:rsid w:val="009E3B2D"/>
    <w:rsid w:val="009E3BD0"/>
    <w:rsid w:val="009E3C84"/>
    <w:rsid w:val="009E3D1A"/>
    <w:rsid w:val="009E3DBB"/>
    <w:rsid w:val="009E3DE5"/>
    <w:rsid w:val="009E3EAD"/>
    <w:rsid w:val="009E3FB1"/>
    <w:rsid w:val="009E411A"/>
    <w:rsid w:val="009E4502"/>
    <w:rsid w:val="009E4554"/>
    <w:rsid w:val="009E4568"/>
    <w:rsid w:val="009E46AD"/>
    <w:rsid w:val="009E47A9"/>
    <w:rsid w:val="009E4BBF"/>
    <w:rsid w:val="009E52C6"/>
    <w:rsid w:val="009E5415"/>
    <w:rsid w:val="009E5A31"/>
    <w:rsid w:val="009E5FC3"/>
    <w:rsid w:val="009E63CB"/>
    <w:rsid w:val="009E649A"/>
    <w:rsid w:val="009E6653"/>
    <w:rsid w:val="009E689F"/>
    <w:rsid w:val="009E6928"/>
    <w:rsid w:val="009E6970"/>
    <w:rsid w:val="009E6AB6"/>
    <w:rsid w:val="009E6AB9"/>
    <w:rsid w:val="009E6C08"/>
    <w:rsid w:val="009E6CD8"/>
    <w:rsid w:val="009E72A7"/>
    <w:rsid w:val="009E7389"/>
    <w:rsid w:val="009E7880"/>
    <w:rsid w:val="009E795E"/>
    <w:rsid w:val="009E7A45"/>
    <w:rsid w:val="009F02D4"/>
    <w:rsid w:val="009F03A4"/>
    <w:rsid w:val="009F0532"/>
    <w:rsid w:val="009F05CF"/>
    <w:rsid w:val="009F05ED"/>
    <w:rsid w:val="009F064B"/>
    <w:rsid w:val="009F076B"/>
    <w:rsid w:val="009F07F0"/>
    <w:rsid w:val="009F0870"/>
    <w:rsid w:val="009F0B89"/>
    <w:rsid w:val="009F0C68"/>
    <w:rsid w:val="009F0DF9"/>
    <w:rsid w:val="009F11F2"/>
    <w:rsid w:val="009F138B"/>
    <w:rsid w:val="009F13DE"/>
    <w:rsid w:val="009F1469"/>
    <w:rsid w:val="009F15BC"/>
    <w:rsid w:val="009F1660"/>
    <w:rsid w:val="009F16CE"/>
    <w:rsid w:val="009F175C"/>
    <w:rsid w:val="009F181F"/>
    <w:rsid w:val="009F198B"/>
    <w:rsid w:val="009F1CAE"/>
    <w:rsid w:val="009F1CDF"/>
    <w:rsid w:val="009F1D16"/>
    <w:rsid w:val="009F1DE6"/>
    <w:rsid w:val="009F212C"/>
    <w:rsid w:val="009F2196"/>
    <w:rsid w:val="009F238F"/>
    <w:rsid w:val="009F2424"/>
    <w:rsid w:val="009F26F5"/>
    <w:rsid w:val="009F2D53"/>
    <w:rsid w:val="009F2F57"/>
    <w:rsid w:val="009F336E"/>
    <w:rsid w:val="009F33A6"/>
    <w:rsid w:val="009F340C"/>
    <w:rsid w:val="009F3821"/>
    <w:rsid w:val="009F3992"/>
    <w:rsid w:val="009F3A62"/>
    <w:rsid w:val="009F3C04"/>
    <w:rsid w:val="009F4075"/>
    <w:rsid w:val="009F4260"/>
    <w:rsid w:val="009F434C"/>
    <w:rsid w:val="009F43A3"/>
    <w:rsid w:val="009F46CA"/>
    <w:rsid w:val="009F4777"/>
    <w:rsid w:val="009F498C"/>
    <w:rsid w:val="009F49D9"/>
    <w:rsid w:val="009F5079"/>
    <w:rsid w:val="009F52DF"/>
    <w:rsid w:val="009F5338"/>
    <w:rsid w:val="009F541D"/>
    <w:rsid w:val="009F55A0"/>
    <w:rsid w:val="009F5999"/>
    <w:rsid w:val="009F5A9D"/>
    <w:rsid w:val="009F5D48"/>
    <w:rsid w:val="009F609D"/>
    <w:rsid w:val="009F62AC"/>
    <w:rsid w:val="009F6497"/>
    <w:rsid w:val="009F6769"/>
    <w:rsid w:val="009F6CA6"/>
    <w:rsid w:val="009F6CC8"/>
    <w:rsid w:val="009F7367"/>
    <w:rsid w:val="009F74A5"/>
    <w:rsid w:val="009F7565"/>
    <w:rsid w:val="009F75A2"/>
    <w:rsid w:val="009F7627"/>
    <w:rsid w:val="009F76C6"/>
    <w:rsid w:val="009F7934"/>
    <w:rsid w:val="009F7951"/>
    <w:rsid w:val="009F796D"/>
    <w:rsid w:val="009F7C84"/>
    <w:rsid w:val="009F7CD0"/>
    <w:rsid w:val="009F7DC1"/>
    <w:rsid w:val="00A001A8"/>
    <w:rsid w:val="00A00419"/>
    <w:rsid w:val="00A00424"/>
    <w:rsid w:val="00A0059B"/>
    <w:rsid w:val="00A00D0E"/>
    <w:rsid w:val="00A00D37"/>
    <w:rsid w:val="00A00DFC"/>
    <w:rsid w:val="00A00F68"/>
    <w:rsid w:val="00A00F81"/>
    <w:rsid w:val="00A00F90"/>
    <w:rsid w:val="00A013BD"/>
    <w:rsid w:val="00A0145E"/>
    <w:rsid w:val="00A017C3"/>
    <w:rsid w:val="00A018A5"/>
    <w:rsid w:val="00A0195F"/>
    <w:rsid w:val="00A01966"/>
    <w:rsid w:val="00A0196C"/>
    <w:rsid w:val="00A01BA1"/>
    <w:rsid w:val="00A01D01"/>
    <w:rsid w:val="00A02072"/>
    <w:rsid w:val="00A020CA"/>
    <w:rsid w:val="00A026A8"/>
    <w:rsid w:val="00A02C36"/>
    <w:rsid w:val="00A02C76"/>
    <w:rsid w:val="00A02CED"/>
    <w:rsid w:val="00A02CF5"/>
    <w:rsid w:val="00A02D80"/>
    <w:rsid w:val="00A03038"/>
    <w:rsid w:val="00A0345F"/>
    <w:rsid w:val="00A0356F"/>
    <w:rsid w:val="00A035E2"/>
    <w:rsid w:val="00A03B54"/>
    <w:rsid w:val="00A04493"/>
    <w:rsid w:val="00A047BE"/>
    <w:rsid w:val="00A04B6E"/>
    <w:rsid w:val="00A04C75"/>
    <w:rsid w:val="00A04D9C"/>
    <w:rsid w:val="00A04E4A"/>
    <w:rsid w:val="00A04E64"/>
    <w:rsid w:val="00A05568"/>
    <w:rsid w:val="00A05639"/>
    <w:rsid w:val="00A056BA"/>
    <w:rsid w:val="00A05707"/>
    <w:rsid w:val="00A05A9A"/>
    <w:rsid w:val="00A06094"/>
    <w:rsid w:val="00A0655B"/>
    <w:rsid w:val="00A066CD"/>
    <w:rsid w:val="00A067CB"/>
    <w:rsid w:val="00A06AC9"/>
    <w:rsid w:val="00A06DC4"/>
    <w:rsid w:val="00A06ED7"/>
    <w:rsid w:val="00A06F42"/>
    <w:rsid w:val="00A06F84"/>
    <w:rsid w:val="00A07075"/>
    <w:rsid w:val="00A07494"/>
    <w:rsid w:val="00A0754A"/>
    <w:rsid w:val="00A07724"/>
    <w:rsid w:val="00A07737"/>
    <w:rsid w:val="00A0787A"/>
    <w:rsid w:val="00A07A44"/>
    <w:rsid w:val="00A07CE3"/>
    <w:rsid w:val="00A10141"/>
    <w:rsid w:val="00A101C7"/>
    <w:rsid w:val="00A10842"/>
    <w:rsid w:val="00A10C15"/>
    <w:rsid w:val="00A10D44"/>
    <w:rsid w:val="00A10E1B"/>
    <w:rsid w:val="00A1114A"/>
    <w:rsid w:val="00A11196"/>
    <w:rsid w:val="00A1139D"/>
    <w:rsid w:val="00A113A4"/>
    <w:rsid w:val="00A113DB"/>
    <w:rsid w:val="00A1149A"/>
    <w:rsid w:val="00A115FD"/>
    <w:rsid w:val="00A116C6"/>
    <w:rsid w:val="00A1180E"/>
    <w:rsid w:val="00A1190D"/>
    <w:rsid w:val="00A11A93"/>
    <w:rsid w:val="00A11CDC"/>
    <w:rsid w:val="00A11E7A"/>
    <w:rsid w:val="00A11EBE"/>
    <w:rsid w:val="00A12285"/>
    <w:rsid w:val="00A124B4"/>
    <w:rsid w:val="00A12555"/>
    <w:rsid w:val="00A1266A"/>
    <w:rsid w:val="00A129B0"/>
    <w:rsid w:val="00A12CDE"/>
    <w:rsid w:val="00A12EF5"/>
    <w:rsid w:val="00A12F35"/>
    <w:rsid w:val="00A12F8C"/>
    <w:rsid w:val="00A1303F"/>
    <w:rsid w:val="00A1315D"/>
    <w:rsid w:val="00A133D9"/>
    <w:rsid w:val="00A13554"/>
    <w:rsid w:val="00A1435F"/>
    <w:rsid w:val="00A1448E"/>
    <w:rsid w:val="00A14933"/>
    <w:rsid w:val="00A14C1A"/>
    <w:rsid w:val="00A14CE7"/>
    <w:rsid w:val="00A15270"/>
    <w:rsid w:val="00A1531E"/>
    <w:rsid w:val="00A15520"/>
    <w:rsid w:val="00A15792"/>
    <w:rsid w:val="00A1582D"/>
    <w:rsid w:val="00A15B44"/>
    <w:rsid w:val="00A15F30"/>
    <w:rsid w:val="00A15FF4"/>
    <w:rsid w:val="00A16025"/>
    <w:rsid w:val="00A16270"/>
    <w:rsid w:val="00A167E8"/>
    <w:rsid w:val="00A169FF"/>
    <w:rsid w:val="00A16BCA"/>
    <w:rsid w:val="00A16F46"/>
    <w:rsid w:val="00A17660"/>
    <w:rsid w:val="00A179A3"/>
    <w:rsid w:val="00A17CB6"/>
    <w:rsid w:val="00A2032C"/>
    <w:rsid w:val="00A2071E"/>
    <w:rsid w:val="00A20927"/>
    <w:rsid w:val="00A20969"/>
    <w:rsid w:val="00A20DF0"/>
    <w:rsid w:val="00A2152A"/>
    <w:rsid w:val="00A21614"/>
    <w:rsid w:val="00A21ABA"/>
    <w:rsid w:val="00A222ED"/>
    <w:rsid w:val="00A2230B"/>
    <w:rsid w:val="00A2261C"/>
    <w:rsid w:val="00A22B60"/>
    <w:rsid w:val="00A22F20"/>
    <w:rsid w:val="00A22F86"/>
    <w:rsid w:val="00A23037"/>
    <w:rsid w:val="00A233C1"/>
    <w:rsid w:val="00A2355D"/>
    <w:rsid w:val="00A23633"/>
    <w:rsid w:val="00A236C9"/>
    <w:rsid w:val="00A23742"/>
    <w:rsid w:val="00A23D93"/>
    <w:rsid w:val="00A23ED4"/>
    <w:rsid w:val="00A23ED8"/>
    <w:rsid w:val="00A24310"/>
    <w:rsid w:val="00A243B8"/>
    <w:rsid w:val="00A24733"/>
    <w:rsid w:val="00A247B9"/>
    <w:rsid w:val="00A24B7A"/>
    <w:rsid w:val="00A24D0E"/>
    <w:rsid w:val="00A24D66"/>
    <w:rsid w:val="00A24F2E"/>
    <w:rsid w:val="00A250B0"/>
    <w:rsid w:val="00A2518B"/>
    <w:rsid w:val="00A25244"/>
    <w:rsid w:val="00A2526A"/>
    <w:rsid w:val="00A25380"/>
    <w:rsid w:val="00A25512"/>
    <w:rsid w:val="00A25593"/>
    <w:rsid w:val="00A25A18"/>
    <w:rsid w:val="00A25B0D"/>
    <w:rsid w:val="00A25BC5"/>
    <w:rsid w:val="00A25C57"/>
    <w:rsid w:val="00A25C69"/>
    <w:rsid w:val="00A25D53"/>
    <w:rsid w:val="00A25DB5"/>
    <w:rsid w:val="00A25DBF"/>
    <w:rsid w:val="00A25F79"/>
    <w:rsid w:val="00A2602C"/>
    <w:rsid w:val="00A2607E"/>
    <w:rsid w:val="00A260FE"/>
    <w:rsid w:val="00A263AD"/>
    <w:rsid w:val="00A268F3"/>
    <w:rsid w:val="00A26EA4"/>
    <w:rsid w:val="00A270A7"/>
    <w:rsid w:val="00A271B7"/>
    <w:rsid w:val="00A2738A"/>
    <w:rsid w:val="00A278D5"/>
    <w:rsid w:val="00A27E75"/>
    <w:rsid w:val="00A27F2B"/>
    <w:rsid w:val="00A27F64"/>
    <w:rsid w:val="00A27F72"/>
    <w:rsid w:val="00A301C2"/>
    <w:rsid w:val="00A30308"/>
    <w:rsid w:val="00A30428"/>
    <w:rsid w:val="00A30641"/>
    <w:rsid w:val="00A30660"/>
    <w:rsid w:val="00A306D2"/>
    <w:rsid w:val="00A308BF"/>
    <w:rsid w:val="00A308D9"/>
    <w:rsid w:val="00A30BB3"/>
    <w:rsid w:val="00A30D94"/>
    <w:rsid w:val="00A311C3"/>
    <w:rsid w:val="00A311E1"/>
    <w:rsid w:val="00A31745"/>
    <w:rsid w:val="00A31CCC"/>
    <w:rsid w:val="00A31D06"/>
    <w:rsid w:val="00A32425"/>
    <w:rsid w:val="00A32493"/>
    <w:rsid w:val="00A32649"/>
    <w:rsid w:val="00A3291F"/>
    <w:rsid w:val="00A3299C"/>
    <w:rsid w:val="00A32C0C"/>
    <w:rsid w:val="00A32CCE"/>
    <w:rsid w:val="00A32DF8"/>
    <w:rsid w:val="00A32E94"/>
    <w:rsid w:val="00A32FE0"/>
    <w:rsid w:val="00A3329B"/>
    <w:rsid w:val="00A3330F"/>
    <w:rsid w:val="00A338A8"/>
    <w:rsid w:val="00A33D1D"/>
    <w:rsid w:val="00A33EFB"/>
    <w:rsid w:val="00A34038"/>
    <w:rsid w:val="00A3416A"/>
    <w:rsid w:val="00A3439D"/>
    <w:rsid w:val="00A3447E"/>
    <w:rsid w:val="00A3474C"/>
    <w:rsid w:val="00A34AE3"/>
    <w:rsid w:val="00A34BF5"/>
    <w:rsid w:val="00A34FC1"/>
    <w:rsid w:val="00A351F0"/>
    <w:rsid w:val="00A352A9"/>
    <w:rsid w:val="00A3535F"/>
    <w:rsid w:val="00A35441"/>
    <w:rsid w:val="00A354D7"/>
    <w:rsid w:val="00A35592"/>
    <w:rsid w:val="00A35832"/>
    <w:rsid w:val="00A35BA8"/>
    <w:rsid w:val="00A35BE1"/>
    <w:rsid w:val="00A35BEF"/>
    <w:rsid w:val="00A36001"/>
    <w:rsid w:val="00A36435"/>
    <w:rsid w:val="00A36523"/>
    <w:rsid w:val="00A3659E"/>
    <w:rsid w:val="00A36812"/>
    <w:rsid w:val="00A36938"/>
    <w:rsid w:val="00A36997"/>
    <w:rsid w:val="00A369F9"/>
    <w:rsid w:val="00A36A74"/>
    <w:rsid w:val="00A36BC9"/>
    <w:rsid w:val="00A37097"/>
    <w:rsid w:val="00A3714E"/>
    <w:rsid w:val="00A375D8"/>
    <w:rsid w:val="00A3791C"/>
    <w:rsid w:val="00A37A3E"/>
    <w:rsid w:val="00A37ED4"/>
    <w:rsid w:val="00A37F63"/>
    <w:rsid w:val="00A4010F"/>
    <w:rsid w:val="00A406A4"/>
    <w:rsid w:val="00A40919"/>
    <w:rsid w:val="00A40A2A"/>
    <w:rsid w:val="00A40A77"/>
    <w:rsid w:val="00A40B38"/>
    <w:rsid w:val="00A40F5C"/>
    <w:rsid w:val="00A40FB9"/>
    <w:rsid w:val="00A415F7"/>
    <w:rsid w:val="00A4195F"/>
    <w:rsid w:val="00A41DDE"/>
    <w:rsid w:val="00A42002"/>
    <w:rsid w:val="00A423C4"/>
    <w:rsid w:val="00A424D3"/>
    <w:rsid w:val="00A426D7"/>
    <w:rsid w:val="00A42712"/>
    <w:rsid w:val="00A429CC"/>
    <w:rsid w:val="00A42CBC"/>
    <w:rsid w:val="00A4301A"/>
    <w:rsid w:val="00A430B5"/>
    <w:rsid w:val="00A430D9"/>
    <w:rsid w:val="00A436A3"/>
    <w:rsid w:val="00A4388D"/>
    <w:rsid w:val="00A43892"/>
    <w:rsid w:val="00A43925"/>
    <w:rsid w:val="00A43B09"/>
    <w:rsid w:val="00A43C4E"/>
    <w:rsid w:val="00A43D3E"/>
    <w:rsid w:val="00A43D77"/>
    <w:rsid w:val="00A43DB1"/>
    <w:rsid w:val="00A44B8F"/>
    <w:rsid w:val="00A44C02"/>
    <w:rsid w:val="00A44D4D"/>
    <w:rsid w:val="00A44F00"/>
    <w:rsid w:val="00A44F4D"/>
    <w:rsid w:val="00A4519E"/>
    <w:rsid w:val="00A45268"/>
    <w:rsid w:val="00A454A1"/>
    <w:rsid w:val="00A454B3"/>
    <w:rsid w:val="00A455E5"/>
    <w:rsid w:val="00A45738"/>
    <w:rsid w:val="00A458CC"/>
    <w:rsid w:val="00A458E2"/>
    <w:rsid w:val="00A45A38"/>
    <w:rsid w:val="00A45D3A"/>
    <w:rsid w:val="00A45E30"/>
    <w:rsid w:val="00A45F67"/>
    <w:rsid w:val="00A45FCE"/>
    <w:rsid w:val="00A46152"/>
    <w:rsid w:val="00A46273"/>
    <w:rsid w:val="00A46464"/>
    <w:rsid w:val="00A4658D"/>
    <w:rsid w:val="00A468C2"/>
    <w:rsid w:val="00A4692B"/>
    <w:rsid w:val="00A46BF1"/>
    <w:rsid w:val="00A46E1B"/>
    <w:rsid w:val="00A4748B"/>
    <w:rsid w:val="00A474AC"/>
    <w:rsid w:val="00A474EE"/>
    <w:rsid w:val="00A47531"/>
    <w:rsid w:val="00A476A7"/>
    <w:rsid w:val="00A4772D"/>
    <w:rsid w:val="00A477C6"/>
    <w:rsid w:val="00A47A21"/>
    <w:rsid w:val="00A47A80"/>
    <w:rsid w:val="00A47B83"/>
    <w:rsid w:val="00A47F94"/>
    <w:rsid w:val="00A50241"/>
    <w:rsid w:val="00A502E7"/>
    <w:rsid w:val="00A503DD"/>
    <w:rsid w:val="00A504C5"/>
    <w:rsid w:val="00A50B94"/>
    <w:rsid w:val="00A50BEC"/>
    <w:rsid w:val="00A50DBC"/>
    <w:rsid w:val="00A50F30"/>
    <w:rsid w:val="00A510D9"/>
    <w:rsid w:val="00A512BE"/>
    <w:rsid w:val="00A516E1"/>
    <w:rsid w:val="00A51815"/>
    <w:rsid w:val="00A51919"/>
    <w:rsid w:val="00A519FE"/>
    <w:rsid w:val="00A51ACE"/>
    <w:rsid w:val="00A51BA8"/>
    <w:rsid w:val="00A52635"/>
    <w:rsid w:val="00A529F6"/>
    <w:rsid w:val="00A52C99"/>
    <w:rsid w:val="00A52E1A"/>
    <w:rsid w:val="00A5323D"/>
    <w:rsid w:val="00A5343A"/>
    <w:rsid w:val="00A5372E"/>
    <w:rsid w:val="00A539FC"/>
    <w:rsid w:val="00A53A2F"/>
    <w:rsid w:val="00A53AAD"/>
    <w:rsid w:val="00A53AB3"/>
    <w:rsid w:val="00A53D3F"/>
    <w:rsid w:val="00A540D2"/>
    <w:rsid w:val="00A541FA"/>
    <w:rsid w:val="00A54388"/>
    <w:rsid w:val="00A54790"/>
    <w:rsid w:val="00A547FC"/>
    <w:rsid w:val="00A54958"/>
    <w:rsid w:val="00A54D45"/>
    <w:rsid w:val="00A54F2E"/>
    <w:rsid w:val="00A551D6"/>
    <w:rsid w:val="00A555CA"/>
    <w:rsid w:val="00A55662"/>
    <w:rsid w:val="00A5587A"/>
    <w:rsid w:val="00A55977"/>
    <w:rsid w:val="00A55DE5"/>
    <w:rsid w:val="00A55F40"/>
    <w:rsid w:val="00A55F68"/>
    <w:rsid w:val="00A56102"/>
    <w:rsid w:val="00A5643B"/>
    <w:rsid w:val="00A564C0"/>
    <w:rsid w:val="00A56812"/>
    <w:rsid w:val="00A56984"/>
    <w:rsid w:val="00A56A18"/>
    <w:rsid w:val="00A56C5F"/>
    <w:rsid w:val="00A56D53"/>
    <w:rsid w:val="00A56D6B"/>
    <w:rsid w:val="00A56E5B"/>
    <w:rsid w:val="00A56FCF"/>
    <w:rsid w:val="00A5746B"/>
    <w:rsid w:val="00A57589"/>
    <w:rsid w:val="00A5775F"/>
    <w:rsid w:val="00A57886"/>
    <w:rsid w:val="00A57967"/>
    <w:rsid w:val="00A57C82"/>
    <w:rsid w:val="00A57EC2"/>
    <w:rsid w:val="00A57FB9"/>
    <w:rsid w:val="00A60068"/>
    <w:rsid w:val="00A6046F"/>
    <w:rsid w:val="00A6076A"/>
    <w:rsid w:val="00A60B33"/>
    <w:rsid w:val="00A60E16"/>
    <w:rsid w:val="00A610E5"/>
    <w:rsid w:val="00A61108"/>
    <w:rsid w:val="00A614E5"/>
    <w:rsid w:val="00A61606"/>
    <w:rsid w:val="00A6163B"/>
    <w:rsid w:val="00A6164F"/>
    <w:rsid w:val="00A61786"/>
    <w:rsid w:val="00A61955"/>
    <w:rsid w:val="00A61A4F"/>
    <w:rsid w:val="00A61D4A"/>
    <w:rsid w:val="00A61F4E"/>
    <w:rsid w:val="00A62138"/>
    <w:rsid w:val="00A62344"/>
    <w:rsid w:val="00A62453"/>
    <w:rsid w:val="00A62552"/>
    <w:rsid w:val="00A62692"/>
    <w:rsid w:val="00A626F2"/>
    <w:rsid w:val="00A6276C"/>
    <w:rsid w:val="00A62D33"/>
    <w:rsid w:val="00A62E4F"/>
    <w:rsid w:val="00A62FD3"/>
    <w:rsid w:val="00A631D3"/>
    <w:rsid w:val="00A631F4"/>
    <w:rsid w:val="00A632B4"/>
    <w:rsid w:val="00A63370"/>
    <w:rsid w:val="00A633B0"/>
    <w:rsid w:val="00A6342E"/>
    <w:rsid w:val="00A639B1"/>
    <w:rsid w:val="00A63C80"/>
    <w:rsid w:val="00A63EC0"/>
    <w:rsid w:val="00A640E7"/>
    <w:rsid w:val="00A6421A"/>
    <w:rsid w:val="00A64226"/>
    <w:rsid w:val="00A642C3"/>
    <w:rsid w:val="00A64448"/>
    <w:rsid w:val="00A64515"/>
    <w:rsid w:val="00A645C4"/>
    <w:rsid w:val="00A64C2C"/>
    <w:rsid w:val="00A64C63"/>
    <w:rsid w:val="00A650E8"/>
    <w:rsid w:val="00A65155"/>
    <w:rsid w:val="00A65164"/>
    <w:rsid w:val="00A65337"/>
    <w:rsid w:val="00A6554F"/>
    <w:rsid w:val="00A655D9"/>
    <w:rsid w:val="00A6583B"/>
    <w:rsid w:val="00A6591A"/>
    <w:rsid w:val="00A65DA9"/>
    <w:rsid w:val="00A660E4"/>
    <w:rsid w:val="00A6616F"/>
    <w:rsid w:val="00A6626A"/>
    <w:rsid w:val="00A663C8"/>
    <w:rsid w:val="00A66758"/>
    <w:rsid w:val="00A669D9"/>
    <w:rsid w:val="00A66D08"/>
    <w:rsid w:val="00A66D32"/>
    <w:rsid w:val="00A66E2C"/>
    <w:rsid w:val="00A67258"/>
    <w:rsid w:val="00A67445"/>
    <w:rsid w:val="00A67F18"/>
    <w:rsid w:val="00A7017A"/>
    <w:rsid w:val="00A701DC"/>
    <w:rsid w:val="00A701FF"/>
    <w:rsid w:val="00A70221"/>
    <w:rsid w:val="00A702A5"/>
    <w:rsid w:val="00A7038A"/>
    <w:rsid w:val="00A7041B"/>
    <w:rsid w:val="00A704CC"/>
    <w:rsid w:val="00A704FB"/>
    <w:rsid w:val="00A70682"/>
    <w:rsid w:val="00A706E2"/>
    <w:rsid w:val="00A70824"/>
    <w:rsid w:val="00A70AE2"/>
    <w:rsid w:val="00A70D34"/>
    <w:rsid w:val="00A70E40"/>
    <w:rsid w:val="00A70F89"/>
    <w:rsid w:val="00A71034"/>
    <w:rsid w:val="00A713A7"/>
    <w:rsid w:val="00A71400"/>
    <w:rsid w:val="00A71741"/>
    <w:rsid w:val="00A718A9"/>
    <w:rsid w:val="00A7191E"/>
    <w:rsid w:val="00A71974"/>
    <w:rsid w:val="00A71995"/>
    <w:rsid w:val="00A71DDA"/>
    <w:rsid w:val="00A72064"/>
    <w:rsid w:val="00A720E1"/>
    <w:rsid w:val="00A725BA"/>
    <w:rsid w:val="00A726DB"/>
    <w:rsid w:val="00A7275B"/>
    <w:rsid w:val="00A7278A"/>
    <w:rsid w:val="00A727F8"/>
    <w:rsid w:val="00A729B9"/>
    <w:rsid w:val="00A72B5E"/>
    <w:rsid w:val="00A72C6E"/>
    <w:rsid w:val="00A72DBD"/>
    <w:rsid w:val="00A72E23"/>
    <w:rsid w:val="00A72E9D"/>
    <w:rsid w:val="00A7316A"/>
    <w:rsid w:val="00A7328E"/>
    <w:rsid w:val="00A733EE"/>
    <w:rsid w:val="00A73551"/>
    <w:rsid w:val="00A73564"/>
    <w:rsid w:val="00A73681"/>
    <w:rsid w:val="00A7377F"/>
    <w:rsid w:val="00A73904"/>
    <w:rsid w:val="00A73A15"/>
    <w:rsid w:val="00A73B97"/>
    <w:rsid w:val="00A73CE5"/>
    <w:rsid w:val="00A73E26"/>
    <w:rsid w:val="00A73EBC"/>
    <w:rsid w:val="00A73FA0"/>
    <w:rsid w:val="00A7411B"/>
    <w:rsid w:val="00A74577"/>
    <w:rsid w:val="00A745A1"/>
    <w:rsid w:val="00A74803"/>
    <w:rsid w:val="00A749F0"/>
    <w:rsid w:val="00A74A1F"/>
    <w:rsid w:val="00A74A64"/>
    <w:rsid w:val="00A74B6A"/>
    <w:rsid w:val="00A74BD9"/>
    <w:rsid w:val="00A74BE6"/>
    <w:rsid w:val="00A74C2A"/>
    <w:rsid w:val="00A7566C"/>
    <w:rsid w:val="00A7599D"/>
    <w:rsid w:val="00A75BC4"/>
    <w:rsid w:val="00A75C85"/>
    <w:rsid w:val="00A75CDB"/>
    <w:rsid w:val="00A75FEE"/>
    <w:rsid w:val="00A76190"/>
    <w:rsid w:val="00A762A5"/>
    <w:rsid w:val="00A76429"/>
    <w:rsid w:val="00A7686B"/>
    <w:rsid w:val="00A768DE"/>
    <w:rsid w:val="00A76A20"/>
    <w:rsid w:val="00A76E6E"/>
    <w:rsid w:val="00A76F32"/>
    <w:rsid w:val="00A77178"/>
    <w:rsid w:val="00A77270"/>
    <w:rsid w:val="00A77515"/>
    <w:rsid w:val="00A77703"/>
    <w:rsid w:val="00A779B9"/>
    <w:rsid w:val="00A77B17"/>
    <w:rsid w:val="00A77C17"/>
    <w:rsid w:val="00A77D72"/>
    <w:rsid w:val="00A77D93"/>
    <w:rsid w:val="00A80216"/>
    <w:rsid w:val="00A80647"/>
    <w:rsid w:val="00A808CA"/>
    <w:rsid w:val="00A808DE"/>
    <w:rsid w:val="00A809B4"/>
    <w:rsid w:val="00A80DDD"/>
    <w:rsid w:val="00A81183"/>
    <w:rsid w:val="00A816AA"/>
    <w:rsid w:val="00A81736"/>
    <w:rsid w:val="00A81D01"/>
    <w:rsid w:val="00A8218D"/>
    <w:rsid w:val="00A82265"/>
    <w:rsid w:val="00A822B9"/>
    <w:rsid w:val="00A824CD"/>
    <w:rsid w:val="00A825FD"/>
    <w:rsid w:val="00A8274C"/>
    <w:rsid w:val="00A82EB2"/>
    <w:rsid w:val="00A82F9B"/>
    <w:rsid w:val="00A831C4"/>
    <w:rsid w:val="00A837DF"/>
    <w:rsid w:val="00A83BA0"/>
    <w:rsid w:val="00A83E22"/>
    <w:rsid w:val="00A843F2"/>
    <w:rsid w:val="00A84400"/>
    <w:rsid w:val="00A845C0"/>
    <w:rsid w:val="00A849C5"/>
    <w:rsid w:val="00A84C1C"/>
    <w:rsid w:val="00A84C25"/>
    <w:rsid w:val="00A84D59"/>
    <w:rsid w:val="00A84D5F"/>
    <w:rsid w:val="00A8503F"/>
    <w:rsid w:val="00A8596B"/>
    <w:rsid w:val="00A8599B"/>
    <w:rsid w:val="00A85A96"/>
    <w:rsid w:val="00A85D9E"/>
    <w:rsid w:val="00A861F3"/>
    <w:rsid w:val="00A86453"/>
    <w:rsid w:val="00A86468"/>
    <w:rsid w:val="00A86983"/>
    <w:rsid w:val="00A86EE0"/>
    <w:rsid w:val="00A86EF4"/>
    <w:rsid w:val="00A87369"/>
    <w:rsid w:val="00A87645"/>
    <w:rsid w:val="00A87675"/>
    <w:rsid w:val="00A876D9"/>
    <w:rsid w:val="00A876F0"/>
    <w:rsid w:val="00A877CC"/>
    <w:rsid w:val="00A878D3"/>
    <w:rsid w:val="00A87BA0"/>
    <w:rsid w:val="00A87CD2"/>
    <w:rsid w:val="00A87D08"/>
    <w:rsid w:val="00A87D2A"/>
    <w:rsid w:val="00A87E1C"/>
    <w:rsid w:val="00A90387"/>
    <w:rsid w:val="00A90496"/>
    <w:rsid w:val="00A90541"/>
    <w:rsid w:val="00A90553"/>
    <w:rsid w:val="00A905CD"/>
    <w:rsid w:val="00A90872"/>
    <w:rsid w:val="00A90943"/>
    <w:rsid w:val="00A90A37"/>
    <w:rsid w:val="00A90B98"/>
    <w:rsid w:val="00A90F30"/>
    <w:rsid w:val="00A90F74"/>
    <w:rsid w:val="00A91302"/>
    <w:rsid w:val="00A91349"/>
    <w:rsid w:val="00A91541"/>
    <w:rsid w:val="00A915F7"/>
    <w:rsid w:val="00A9176C"/>
    <w:rsid w:val="00A91B76"/>
    <w:rsid w:val="00A91B90"/>
    <w:rsid w:val="00A92791"/>
    <w:rsid w:val="00A929F9"/>
    <w:rsid w:val="00A92B18"/>
    <w:rsid w:val="00A92F28"/>
    <w:rsid w:val="00A9360F"/>
    <w:rsid w:val="00A939AA"/>
    <w:rsid w:val="00A93FCE"/>
    <w:rsid w:val="00A94147"/>
    <w:rsid w:val="00A942EC"/>
    <w:rsid w:val="00A9445F"/>
    <w:rsid w:val="00A94828"/>
    <w:rsid w:val="00A94975"/>
    <w:rsid w:val="00A949C0"/>
    <w:rsid w:val="00A94C6E"/>
    <w:rsid w:val="00A94D05"/>
    <w:rsid w:val="00A94EF2"/>
    <w:rsid w:val="00A94F06"/>
    <w:rsid w:val="00A95246"/>
    <w:rsid w:val="00A95260"/>
    <w:rsid w:val="00A95478"/>
    <w:rsid w:val="00A954B0"/>
    <w:rsid w:val="00A95504"/>
    <w:rsid w:val="00A955C9"/>
    <w:rsid w:val="00A95A59"/>
    <w:rsid w:val="00A95BEE"/>
    <w:rsid w:val="00A95CDB"/>
    <w:rsid w:val="00A95FAA"/>
    <w:rsid w:val="00A96149"/>
    <w:rsid w:val="00A962D3"/>
    <w:rsid w:val="00A96664"/>
    <w:rsid w:val="00A9692A"/>
    <w:rsid w:val="00A969CE"/>
    <w:rsid w:val="00A96ECC"/>
    <w:rsid w:val="00A96FE5"/>
    <w:rsid w:val="00A9711B"/>
    <w:rsid w:val="00A97230"/>
    <w:rsid w:val="00A97281"/>
    <w:rsid w:val="00A9760C"/>
    <w:rsid w:val="00A97D06"/>
    <w:rsid w:val="00A97E33"/>
    <w:rsid w:val="00A97E59"/>
    <w:rsid w:val="00A97FC2"/>
    <w:rsid w:val="00AA006A"/>
    <w:rsid w:val="00AA040F"/>
    <w:rsid w:val="00AA047E"/>
    <w:rsid w:val="00AA075C"/>
    <w:rsid w:val="00AA07F3"/>
    <w:rsid w:val="00AA08D3"/>
    <w:rsid w:val="00AA0F08"/>
    <w:rsid w:val="00AA11F0"/>
    <w:rsid w:val="00AA150B"/>
    <w:rsid w:val="00AA15C0"/>
    <w:rsid w:val="00AA15E9"/>
    <w:rsid w:val="00AA19A3"/>
    <w:rsid w:val="00AA1CDF"/>
    <w:rsid w:val="00AA1D13"/>
    <w:rsid w:val="00AA1D59"/>
    <w:rsid w:val="00AA1E3C"/>
    <w:rsid w:val="00AA21E7"/>
    <w:rsid w:val="00AA22D2"/>
    <w:rsid w:val="00AA2620"/>
    <w:rsid w:val="00AA2AC7"/>
    <w:rsid w:val="00AA2F5B"/>
    <w:rsid w:val="00AA2FAF"/>
    <w:rsid w:val="00AA330D"/>
    <w:rsid w:val="00AA37A4"/>
    <w:rsid w:val="00AA3873"/>
    <w:rsid w:val="00AA38D1"/>
    <w:rsid w:val="00AA38EE"/>
    <w:rsid w:val="00AA3A10"/>
    <w:rsid w:val="00AA3D67"/>
    <w:rsid w:val="00AA412E"/>
    <w:rsid w:val="00AA4208"/>
    <w:rsid w:val="00AA463F"/>
    <w:rsid w:val="00AA4AAA"/>
    <w:rsid w:val="00AA4D23"/>
    <w:rsid w:val="00AA4E12"/>
    <w:rsid w:val="00AA5044"/>
    <w:rsid w:val="00AA52AD"/>
    <w:rsid w:val="00AA575C"/>
    <w:rsid w:val="00AA59FC"/>
    <w:rsid w:val="00AA5A30"/>
    <w:rsid w:val="00AA61A9"/>
    <w:rsid w:val="00AA61ED"/>
    <w:rsid w:val="00AA6306"/>
    <w:rsid w:val="00AA6543"/>
    <w:rsid w:val="00AA69E7"/>
    <w:rsid w:val="00AA6A7A"/>
    <w:rsid w:val="00AA6C2D"/>
    <w:rsid w:val="00AA7039"/>
    <w:rsid w:val="00AA7050"/>
    <w:rsid w:val="00AA70EC"/>
    <w:rsid w:val="00AA734C"/>
    <w:rsid w:val="00AA73C1"/>
    <w:rsid w:val="00AA75F9"/>
    <w:rsid w:val="00AA77E0"/>
    <w:rsid w:val="00AA7A57"/>
    <w:rsid w:val="00AA7B24"/>
    <w:rsid w:val="00AA7EBC"/>
    <w:rsid w:val="00AB0251"/>
    <w:rsid w:val="00AB027A"/>
    <w:rsid w:val="00AB04D5"/>
    <w:rsid w:val="00AB07AC"/>
    <w:rsid w:val="00AB0B49"/>
    <w:rsid w:val="00AB0CB6"/>
    <w:rsid w:val="00AB0DB1"/>
    <w:rsid w:val="00AB0F25"/>
    <w:rsid w:val="00AB0FEE"/>
    <w:rsid w:val="00AB10A9"/>
    <w:rsid w:val="00AB1107"/>
    <w:rsid w:val="00AB1257"/>
    <w:rsid w:val="00AB12B3"/>
    <w:rsid w:val="00AB139B"/>
    <w:rsid w:val="00AB196A"/>
    <w:rsid w:val="00AB1BB5"/>
    <w:rsid w:val="00AB1BF3"/>
    <w:rsid w:val="00AB1DC3"/>
    <w:rsid w:val="00AB1E01"/>
    <w:rsid w:val="00AB1E45"/>
    <w:rsid w:val="00AB30CA"/>
    <w:rsid w:val="00AB3112"/>
    <w:rsid w:val="00AB3543"/>
    <w:rsid w:val="00AB3C12"/>
    <w:rsid w:val="00AB4096"/>
    <w:rsid w:val="00AB40C4"/>
    <w:rsid w:val="00AB4134"/>
    <w:rsid w:val="00AB42D1"/>
    <w:rsid w:val="00AB4769"/>
    <w:rsid w:val="00AB4776"/>
    <w:rsid w:val="00AB47A2"/>
    <w:rsid w:val="00AB4830"/>
    <w:rsid w:val="00AB4A23"/>
    <w:rsid w:val="00AB4A6C"/>
    <w:rsid w:val="00AB4F9E"/>
    <w:rsid w:val="00AB5059"/>
    <w:rsid w:val="00AB50DF"/>
    <w:rsid w:val="00AB5233"/>
    <w:rsid w:val="00AB5360"/>
    <w:rsid w:val="00AB550C"/>
    <w:rsid w:val="00AB55AA"/>
    <w:rsid w:val="00AB55B7"/>
    <w:rsid w:val="00AB58F6"/>
    <w:rsid w:val="00AB590F"/>
    <w:rsid w:val="00AB5944"/>
    <w:rsid w:val="00AB596D"/>
    <w:rsid w:val="00AB5BDF"/>
    <w:rsid w:val="00AB5F89"/>
    <w:rsid w:val="00AB5FCD"/>
    <w:rsid w:val="00AB671B"/>
    <w:rsid w:val="00AB698E"/>
    <w:rsid w:val="00AB6BD7"/>
    <w:rsid w:val="00AB6E43"/>
    <w:rsid w:val="00AB6ED3"/>
    <w:rsid w:val="00AB6FC3"/>
    <w:rsid w:val="00AB72BC"/>
    <w:rsid w:val="00AB748D"/>
    <w:rsid w:val="00AB74AF"/>
    <w:rsid w:val="00AB755F"/>
    <w:rsid w:val="00AB7D68"/>
    <w:rsid w:val="00AB7F1C"/>
    <w:rsid w:val="00AC02B9"/>
    <w:rsid w:val="00AC038C"/>
    <w:rsid w:val="00AC07DE"/>
    <w:rsid w:val="00AC07E8"/>
    <w:rsid w:val="00AC0A17"/>
    <w:rsid w:val="00AC0A19"/>
    <w:rsid w:val="00AC0BD5"/>
    <w:rsid w:val="00AC0CE6"/>
    <w:rsid w:val="00AC1650"/>
    <w:rsid w:val="00AC1931"/>
    <w:rsid w:val="00AC1976"/>
    <w:rsid w:val="00AC1DFA"/>
    <w:rsid w:val="00AC2017"/>
    <w:rsid w:val="00AC22A7"/>
    <w:rsid w:val="00AC26D2"/>
    <w:rsid w:val="00AC2917"/>
    <w:rsid w:val="00AC2A33"/>
    <w:rsid w:val="00AC2B06"/>
    <w:rsid w:val="00AC2B5B"/>
    <w:rsid w:val="00AC2D18"/>
    <w:rsid w:val="00AC2F50"/>
    <w:rsid w:val="00AC310A"/>
    <w:rsid w:val="00AC314C"/>
    <w:rsid w:val="00AC3582"/>
    <w:rsid w:val="00AC35D9"/>
    <w:rsid w:val="00AC375E"/>
    <w:rsid w:val="00AC37BE"/>
    <w:rsid w:val="00AC3850"/>
    <w:rsid w:val="00AC3DFF"/>
    <w:rsid w:val="00AC400E"/>
    <w:rsid w:val="00AC4267"/>
    <w:rsid w:val="00AC4492"/>
    <w:rsid w:val="00AC4595"/>
    <w:rsid w:val="00AC49F8"/>
    <w:rsid w:val="00AC4B1B"/>
    <w:rsid w:val="00AC4B30"/>
    <w:rsid w:val="00AC4C3E"/>
    <w:rsid w:val="00AC4D2C"/>
    <w:rsid w:val="00AC4D98"/>
    <w:rsid w:val="00AC4F14"/>
    <w:rsid w:val="00AC4F5D"/>
    <w:rsid w:val="00AC505C"/>
    <w:rsid w:val="00AC5320"/>
    <w:rsid w:val="00AC542C"/>
    <w:rsid w:val="00AC555F"/>
    <w:rsid w:val="00AC56D8"/>
    <w:rsid w:val="00AC5789"/>
    <w:rsid w:val="00AC588D"/>
    <w:rsid w:val="00AC59C9"/>
    <w:rsid w:val="00AC5BDB"/>
    <w:rsid w:val="00AC5D13"/>
    <w:rsid w:val="00AC611B"/>
    <w:rsid w:val="00AC647B"/>
    <w:rsid w:val="00AC651A"/>
    <w:rsid w:val="00AC69F1"/>
    <w:rsid w:val="00AC6B79"/>
    <w:rsid w:val="00AC7137"/>
    <w:rsid w:val="00AC7402"/>
    <w:rsid w:val="00AC749E"/>
    <w:rsid w:val="00AC75E4"/>
    <w:rsid w:val="00AC76A9"/>
    <w:rsid w:val="00AC7A47"/>
    <w:rsid w:val="00AC7ACD"/>
    <w:rsid w:val="00AC7B66"/>
    <w:rsid w:val="00AC7B67"/>
    <w:rsid w:val="00AC7BC8"/>
    <w:rsid w:val="00AD00C4"/>
    <w:rsid w:val="00AD01D5"/>
    <w:rsid w:val="00AD069B"/>
    <w:rsid w:val="00AD08D9"/>
    <w:rsid w:val="00AD0B1D"/>
    <w:rsid w:val="00AD0CA9"/>
    <w:rsid w:val="00AD10A5"/>
    <w:rsid w:val="00AD12A8"/>
    <w:rsid w:val="00AD12E7"/>
    <w:rsid w:val="00AD1328"/>
    <w:rsid w:val="00AD1566"/>
    <w:rsid w:val="00AD173A"/>
    <w:rsid w:val="00AD1A39"/>
    <w:rsid w:val="00AD1A4B"/>
    <w:rsid w:val="00AD206C"/>
    <w:rsid w:val="00AD20A6"/>
    <w:rsid w:val="00AD2191"/>
    <w:rsid w:val="00AD21F6"/>
    <w:rsid w:val="00AD243C"/>
    <w:rsid w:val="00AD26E8"/>
    <w:rsid w:val="00AD2928"/>
    <w:rsid w:val="00AD2AFE"/>
    <w:rsid w:val="00AD2DEF"/>
    <w:rsid w:val="00AD3517"/>
    <w:rsid w:val="00AD362B"/>
    <w:rsid w:val="00AD36AD"/>
    <w:rsid w:val="00AD36DF"/>
    <w:rsid w:val="00AD380B"/>
    <w:rsid w:val="00AD3D24"/>
    <w:rsid w:val="00AD3DE0"/>
    <w:rsid w:val="00AD3E32"/>
    <w:rsid w:val="00AD3F66"/>
    <w:rsid w:val="00AD3F8C"/>
    <w:rsid w:val="00AD41F3"/>
    <w:rsid w:val="00AD4271"/>
    <w:rsid w:val="00AD460D"/>
    <w:rsid w:val="00AD4707"/>
    <w:rsid w:val="00AD4A35"/>
    <w:rsid w:val="00AD4AB2"/>
    <w:rsid w:val="00AD4EBB"/>
    <w:rsid w:val="00AD537D"/>
    <w:rsid w:val="00AD567B"/>
    <w:rsid w:val="00AD5821"/>
    <w:rsid w:val="00AD5AD6"/>
    <w:rsid w:val="00AD5CD7"/>
    <w:rsid w:val="00AD60B9"/>
    <w:rsid w:val="00AD63DA"/>
    <w:rsid w:val="00AD6418"/>
    <w:rsid w:val="00AD658C"/>
    <w:rsid w:val="00AD6806"/>
    <w:rsid w:val="00AD68D3"/>
    <w:rsid w:val="00AD68FC"/>
    <w:rsid w:val="00AD69E8"/>
    <w:rsid w:val="00AD6C66"/>
    <w:rsid w:val="00AD6E50"/>
    <w:rsid w:val="00AD71DB"/>
    <w:rsid w:val="00AD723E"/>
    <w:rsid w:val="00AD72B2"/>
    <w:rsid w:val="00AD756D"/>
    <w:rsid w:val="00AD7678"/>
    <w:rsid w:val="00AD78AE"/>
    <w:rsid w:val="00AD7938"/>
    <w:rsid w:val="00AD7D27"/>
    <w:rsid w:val="00AD7D62"/>
    <w:rsid w:val="00AD7FFB"/>
    <w:rsid w:val="00AE00ED"/>
    <w:rsid w:val="00AE023A"/>
    <w:rsid w:val="00AE024B"/>
    <w:rsid w:val="00AE02D4"/>
    <w:rsid w:val="00AE05F8"/>
    <w:rsid w:val="00AE06E9"/>
    <w:rsid w:val="00AE08AF"/>
    <w:rsid w:val="00AE093D"/>
    <w:rsid w:val="00AE0ADA"/>
    <w:rsid w:val="00AE0BCC"/>
    <w:rsid w:val="00AE0C77"/>
    <w:rsid w:val="00AE0CC5"/>
    <w:rsid w:val="00AE0E95"/>
    <w:rsid w:val="00AE1059"/>
    <w:rsid w:val="00AE1167"/>
    <w:rsid w:val="00AE12AA"/>
    <w:rsid w:val="00AE159C"/>
    <w:rsid w:val="00AE1689"/>
    <w:rsid w:val="00AE1783"/>
    <w:rsid w:val="00AE19CA"/>
    <w:rsid w:val="00AE1AA1"/>
    <w:rsid w:val="00AE1AEB"/>
    <w:rsid w:val="00AE1BDB"/>
    <w:rsid w:val="00AE1E52"/>
    <w:rsid w:val="00AE1F3A"/>
    <w:rsid w:val="00AE2089"/>
    <w:rsid w:val="00AE20EB"/>
    <w:rsid w:val="00AE2133"/>
    <w:rsid w:val="00AE2241"/>
    <w:rsid w:val="00AE2519"/>
    <w:rsid w:val="00AE2551"/>
    <w:rsid w:val="00AE258E"/>
    <w:rsid w:val="00AE2638"/>
    <w:rsid w:val="00AE295E"/>
    <w:rsid w:val="00AE29AE"/>
    <w:rsid w:val="00AE2A6C"/>
    <w:rsid w:val="00AE2B80"/>
    <w:rsid w:val="00AE30C6"/>
    <w:rsid w:val="00AE3264"/>
    <w:rsid w:val="00AE333E"/>
    <w:rsid w:val="00AE33BE"/>
    <w:rsid w:val="00AE34BB"/>
    <w:rsid w:val="00AE365A"/>
    <w:rsid w:val="00AE368F"/>
    <w:rsid w:val="00AE3AB3"/>
    <w:rsid w:val="00AE3CDD"/>
    <w:rsid w:val="00AE3EF6"/>
    <w:rsid w:val="00AE40F1"/>
    <w:rsid w:val="00AE414F"/>
    <w:rsid w:val="00AE4465"/>
    <w:rsid w:val="00AE4521"/>
    <w:rsid w:val="00AE45C0"/>
    <w:rsid w:val="00AE469F"/>
    <w:rsid w:val="00AE4890"/>
    <w:rsid w:val="00AE491B"/>
    <w:rsid w:val="00AE4AD0"/>
    <w:rsid w:val="00AE4B51"/>
    <w:rsid w:val="00AE4BC6"/>
    <w:rsid w:val="00AE52AA"/>
    <w:rsid w:val="00AE538D"/>
    <w:rsid w:val="00AE54C5"/>
    <w:rsid w:val="00AE5505"/>
    <w:rsid w:val="00AE55CC"/>
    <w:rsid w:val="00AE5600"/>
    <w:rsid w:val="00AE5631"/>
    <w:rsid w:val="00AE57ED"/>
    <w:rsid w:val="00AE5822"/>
    <w:rsid w:val="00AE6324"/>
    <w:rsid w:val="00AE66C4"/>
    <w:rsid w:val="00AE6A34"/>
    <w:rsid w:val="00AE6DAE"/>
    <w:rsid w:val="00AE6EF1"/>
    <w:rsid w:val="00AE6F2C"/>
    <w:rsid w:val="00AE7167"/>
    <w:rsid w:val="00AE7284"/>
    <w:rsid w:val="00AE750C"/>
    <w:rsid w:val="00AE7521"/>
    <w:rsid w:val="00AE75B9"/>
    <w:rsid w:val="00AE7A7E"/>
    <w:rsid w:val="00AE7AEE"/>
    <w:rsid w:val="00AE7D12"/>
    <w:rsid w:val="00AE7EF1"/>
    <w:rsid w:val="00AF0181"/>
    <w:rsid w:val="00AF0297"/>
    <w:rsid w:val="00AF0338"/>
    <w:rsid w:val="00AF0414"/>
    <w:rsid w:val="00AF0734"/>
    <w:rsid w:val="00AF0875"/>
    <w:rsid w:val="00AF09B4"/>
    <w:rsid w:val="00AF0A11"/>
    <w:rsid w:val="00AF0AD3"/>
    <w:rsid w:val="00AF0ADB"/>
    <w:rsid w:val="00AF1391"/>
    <w:rsid w:val="00AF14B4"/>
    <w:rsid w:val="00AF14D7"/>
    <w:rsid w:val="00AF1AB3"/>
    <w:rsid w:val="00AF1B62"/>
    <w:rsid w:val="00AF1D3A"/>
    <w:rsid w:val="00AF1DC4"/>
    <w:rsid w:val="00AF1FA3"/>
    <w:rsid w:val="00AF23F4"/>
    <w:rsid w:val="00AF2A62"/>
    <w:rsid w:val="00AF2B64"/>
    <w:rsid w:val="00AF2C67"/>
    <w:rsid w:val="00AF2C79"/>
    <w:rsid w:val="00AF2C82"/>
    <w:rsid w:val="00AF2D4E"/>
    <w:rsid w:val="00AF2D94"/>
    <w:rsid w:val="00AF2DCD"/>
    <w:rsid w:val="00AF309E"/>
    <w:rsid w:val="00AF3171"/>
    <w:rsid w:val="00AF3413"/>
    <w:rsid w:val="00AF352A"/>
    <w:rsid w:val="00AF356A"/>
    <w:rsid w:val="00AF3865"/>
    <w:rsid w:val="00AF3908"/>
    <w:rsid w:val="00AF394C"/>
    <w:rsid w:val="00AF3AFC"/>
    <w:rsid w:val="00AF3B37"/>
    <w:rsid w:val="00AF3BA0"/>
    <w:rsid w:val="00AF3F68"/>
    <w:rsid w:val="00AF3F83"/>
    <w:rsid w:val="00AF4312"/>
    <w:rsid w:val="00AF4ABB"/>
    <w:rsid w:val="00AF4AFB"/>
    <w:rsid w:val="00AF4B11"/>
    <w:rsid w:val="00AF4CBF"/>
    <w:rsid w:val="00AF5178"/>
    <w:rsid w:val="00AF524A"/>
    <w:rsid w:val="00AF528C"/>
    <w:rsid w:val="00AF53DA"/>
    <w:rsid w:val="00AF5449"/>
    <w:rsid w:val="00AF55C2"/>
    <w:rsid w:val="00AF61DC"/>
    <w:rsid w:val="00AF663B"/>
    <w:rsid w:val="00AF6883"/>
    <w:rsid w:val="00AF6B58"/>
    <w:rsid w:val="00AF7308"/>
    <w:rsid w:val="00AF7650"/>
    <w:rsid w:val="00AF76F7"/>
    <w:rsid w:val="00AF7832"/>
    <w:rsid w:val="00AF785E"/>
    <w:rsid w:val="00AF7E50"/>
    <w:rsid w:val="00B00317"/>
    <w:rsid w:val="00B00440"/>
    <w:rsid w:val="00B005AC"/>
    <w:rsid w:val="00B005B6"/>
    <w:rsid w:val="00B009F6"/>
    <w:rsid w:val="00B00A38"/>
    <w:rsid w:val="00B00A89"/>
    <w:rsid w:val="00B00D67"/>
    <w:rsid w:val="00B00D7E"/>
    <w:rsid w:val="00B00F2C"/>
    <w:rsid w:val="00B0127E"/>
    <w:rsid w:val="00B01360"/>
    <w:rsid w:val="00B01397"/>
    <w:rsid w:val="00B013D7"/>
    <w:rsid w:val="00B0196C"/>
    <w:rsid w:val="00B01EF5"/>
    <w:rsid w:val="00B020EC"/>
    <w:rsid w:val="00B02131"/>
    <w:rsid w:val="00B0213D"/>
    <w:rsid w:val="00B0214E"/>
    <w:rsid w:val="00B0244A"/>
    <w:rsid w:val="00B02DF6"/>
    <w:rsid w:val="00B02F2D"/>
    <w:rsid w:val="00B02FA6"/>
    <w:rsid w:val="00B03035"/>
    <w:rsid w:val="00B030F2"/>
    <w:rsid w:val="00B031FD"/>
    <w:rsid w:val="00B032B1"/>
    <w:rsid w:val="00B034FA"/>
    <w:rsid w:val="00B0363E"/>
    <w:rsid w:val="00B036C2"/>
    <w:rsid w:val="00B03D3C"/>
    <w:rsid w:val="00B03D56"/>
    <w:rsid w:val="00B03FA8"/>
    <w:rsid w:val="00B03FE6"/>
    <w:rsid w:val="00B04189"/>
    <w:rsid w:val="00B041FA"/>
    <w:rsid w:val="00B042D4"/>
    <w:rsid w:val="00B0431B"/>
    <w:rsid w:val="00B048E1"/>
    <w:rsid w:val="00B04947"/>
    <w:rsid w:val="00B04DB4"/>
    <w:rsid w:val="00B04EF1"/>
    <w:rsid w:val="00B05006"/>
    <w:rsid w:val="00B05187"/>
    <w:rsid w:val="00B05275"/>
    <w:rsid w:val="00B0532D"/>
    <w:rsid w:val="00B053F2"/>
    <w:rsid w:val="00B0546E"/>
    <w:rsid w:val="00B057CD"/>
    <w:rsid w:val="00B05B48"/>
    <w:rsid w:val="00B05CBA"/>
    <w:rsid w:val="00B05FAC"/>
    <w:rsid w:val="00B05FE5"/>
    <w:rsid w:val="00B06029"/>
    <w:rsid w:val="00B06042"/>
    <w:rsid w:val="00B060C7"/>
    <w:rsid w:val="00B0635E"/>
    <w:rsid w:val="00B0636B"/>
    <w:rsid w:val="00B06561"/>
    <w:rsid w:val="00B06734"/>
    <w:rsid w:val="00B06DEC"/>
    <w:rsid w:val="00B06FC3"/>
    <w:rsid w:val="00B06FCB"/>
    <w:rsid w:val="00B07088"/>
    <w:rsid w:val="00B070BA"/>
    <w:rsid w:val="00B07204"/>
    <w:rsid w:val="00B072FE"/>
    <w:rsid w:val="00B0738D"/>
    <w:rsid w:val="00B07403"/>
    <w:rsid w:val="00B0768E"/>
    <w:rsid w:val="00B0781E"/>
    <w:rsid w:val="00B07B51"/>
    <w:rsid w:val="00B07D77"/>
    <w:rsid w:val="00B102B4"/>
    <w:rsid w:val="00B1046A"/>
    <w:rsid w:val="00B1073D"/>
    <w:rsid w:val="00B107E9"/>
    <w:rsid w:val="00B10D59"/>
    <w:rsid w:val="00B10F60"/>
    <w:rsid w:val="00B11140"/>
    <w:rsid w:val="00B11398"/>
    <w:rsid w:val="00B11521"/>
    <w:rsid w:val="00B116B9"/>
    <w:rsid w:val="00B11D14"/>
    <w:rsid w:val="00B11D93"/>
    <w:rsid w:val="00B11E9D"/>
    <w:rsid w:val="00B1215D"/>
    <w:rsid w:val="00B12427"/>
    <w:rsid w:val="00B12452"/>
    <w:rsid w:val="00B12846"/>
    <w:rsid w:val="00B12915"/>
    <w:rsid w:val="00B12BA8"/>
    <w:rsid w:val="00B1303A"/>
    <w:rsid w:val="00B1343A"/>
    <w:rsid w:val="00B1350C"/>
    <w:rsid w:val="00B13B63"/>
    <w:rsid w:val="00B13DFD"/>
    <w:rsid w:val="00B13E03"/>
    <w:rsid w:val="00B13F84"/>
    <w:rsid w:val="00B14176"/>
    <w:rsid w:val="00B1418E"/>
    <w:rsid w:val="00B141BF"/>
    <w:rsid w:val="00B141DD"/>
    <w:rsid w:val="00B14518"/>
    <w:rsid w:val="00B146DD"/>
    <w:rsid w:val="00B14703"/>
    <w:rsid w:val="00B14A25"/>
    <w:rsid w:val="00B14A2F"/>
    <w:rsid w:val="00B14BCB"/>
    <w:rsid w:val="00B14C8C"/>
    <w:rsid w:val="00B14D16"/>
    <w:rsid w:val="00B14D93"/>
    <w:rsid w:val="00B15017"/>
    <w:rsid w:val="00B152EB"/>
    <w:rsid w:val="00B153AD"/>
    <w:rsid w:val="00B153EA"/>
    <w:rsid w:val="00B154AF"/>
    <w:rsid w:val="00B15673"/>
    <w:rsid w:val="00B157D3"/>
    <w:rsid w:val="00B15C2C"/>
    <w:rsid w:val="00B15D9C"/>
    <w:rsid w:val="00B15DFC"/>
    <w:rsid w:val="00B1609A"/>
    <w:rsid w:val="00B163D8"/>
    <w:rsid w:val="00B1651C"/>
    <w:rsid w:val="00B165EF"/>
    <w:rsid w:val="00B166F8"/>
    <w:rsid w:val="00B1680E"/>
    <w:rsid w:val="00B16F3A"/>
    <w:rsid w:val="00B1706B"/>
    <w:rsid w:val="00B172AF"/>
    <w:rsid w:val="00B17404"/>
    <w:rsid w:val="00B17610"/>
    <w:rsid w:val="00B176EA"/>
    <w:rsid w:val="00B177B9"/>
    <w:rsid w:val="00B17A04"/>
    <w:rsid w:val="00B17ACE"/>
    <w:rsid w:val="00B17B8F"/>
    <w:rsid w:val="00B17C61"/>
    <w:rsid w:val="00B17DD5"/>
    <w:rsid w:val="00B17E26"/>
    <w:rsid w:val="00B17FAE"/>
    <w:rsid w:val="00B205EF"/>
    <w:rsid w:val="00B2097D"/>
    <w:rsid w:val="00B209FA"/>
    <w:rsid w:val="00B20D1E"/>
    <w:rsid w:val="00B20D45"/>
    <w:rsid w:val="00B20D9C"/>
    <w:rsid w:val="00B20E0C"/>
    <w:rsid w:val="00B20E4D"/>
    <w:rsid w:val="00B20ED2"/>
    <w:rsid w:val="00B20F7B"/>
    <w:rsid w:val="00B21116"/>
    <w:rsid w:val="00B215E3"/>
    <w:rsid w:val="00B217F4"/>
    <w:rsid w:val="00B21A80"/>
    <w:rsid w:val="00B21BAB"/>
    <w:rsid w:val="00B21BD8"/>
    <w:rsid w:val="00B21D98"/>
    <w:rsid w:val="00B221F1"/>
    <w:rsid w:val="00B223DE"/>
    <w:rsid w:val="00B2240C"/>
    <w:rsid w:val="00B224C6"/>
    <w:rsid w:val="00B224F9"/>
    <w:rsid w:val="00B2259F"/>
    <w:rsid w:val="00B225B9"/>
    <w:rsid w:val="00B228D4"/>
    <w:rsid w:val="00B23163"/>
    <w:rsid w:val="00B23252"/>
    <w:rsid w:val="00B2346F"/>
    <w:rsid w:val="00B23687"/>
    <w:rsid w:val="00B236AF"/>
    <w:rsid w:val="00B237DD"/>
    <w:rsid w:val="00B23B8E"/>
    <w:rsid w:val="00B23BCA"/>
    <w:rsid w:val="00B23FEB"/>
    <w:rsid w:val="00B240BE"/>
    <w:rsid w:val="00B243BA"/>
    <w:rsid w:val="00B245AA"/>
    <w:rsid w:val="00B2476D"/>
    <w:rsid w:val="00B2482A"/>
    <w:rsid w:val="00B24856"/>
    <w:rsid w:val="00B249EB"/>
    <w:rsid w:val="00B24E80"/>
    <w:rsid w:val="00B24FE9"/>
    <w:rsid w:val="00B2505A"/>
    <w:rsid w:val="00B250A4"/>
    <w:rsid w:val="00B250D8"/>
    <w:rsid w:val="00B251E4"/>
    <w:rsid w:val="00B2538D"/>
    <w:rsid w:val="00B253A5"/>
    <w:rsid w:val="00B25455"/>
    <w:rsid w:val="00B2585C"/>
    <w:rsid w:val="00B26133"/>
    <w:rsid w:val="00B26202"/>
    <w:rsid w:val="00B262F4"/>
    <w:rsid w:val="00B2671D"/>
    <w:rsid w:val="00B267C7"/>
    <w:rsid w:val="00B2681B"/>
    <w:rsid w:val="00B2704D"/>
    <w:rsid w:val="00B2720D"/>
    <w:rsid w:val="00B27626"/>
    <w:rsid w:val="00B27654"/>
    <w:rsid w:val="00B279A2"/>
    <w:rsid w:val="00B27A52"/>
    <w:rsid w:val="00B27A95"/>
    <w:rsid w:val="00B27B12"/>
    <w:rsid w:val="00B27CCF"/>
    <w:rsid w:val="00B3039B"/>
    <w:rsid w:val="00B303CE"/>
    <w:rsid w:val="00B306F6"/>
    <w:rsid w:val="00B30894"/>
    <w:rsid w:val="00B30B6A"/>
    <w:rsid w:val="00B30B9B"/>
    <w:rsid w:val="00B30C6C"/>
    <w:rsid w:val="00B30E0F"/>
    <w:rsid w:val="00B30EDF"/>
    <w:rsid w:val="00B31462"/>
    <w:rsid w:val="00B315D9"/>
    <w:rsid w:val="00B31A98"/>
    <w:rsid w:val="00B31FAF"/>
    <w:rsid w:val="00B3203A"/>
    <w:rsid w:val="00B3223E"/>
    <w:rsid w:val="00B3254A"/>
    <w:rsid w:val="00B3266B"/>
    <w:rsid w:val="00B328CD"/>
    <w:rsid w:val="00B328FE"/>
    <w:rsid w:val="00B32B35"/>
    <w:rsid w:val="00B32C51"/>
    <w:rsid w:val="00B32DB8"/>
    <w:rsid w:val="00B33154"/>
    <w:rsid w:val="00B3352F"/>
    <w:rsid w:val="00B336DF"/>
    <w:rsid w:val="00B33905"/>
    <w:rsid w:val="00B33B38"/>
    <w:rsid w:val="00B33D28"/>
    <w:rsid w:val="00B34023"/>
    <w:rsid w:val="00B342B6"/>
    <w:rsid w:val="00B3451B"/>
    <w:rsid w:val="00B3463D"/>
    <w:rsid w:val="00B34793"/>
    <w:rsid w:val="00B3490E"/>
    <w:rsid w:val="00B34E23"/>
    <w:rsid w:val="00B350D4"/>
    <w:rsid w:val="00B35129"/>
    <w:rsid w:val="00B352DD"/>
    <w:rsid w:val="00B3538B"/>
    <w:rsid w:val="00B3546B"/>
    <w:rsid w:val="00B35882"/>
    <w:rsid w:val="00B359AF"/>
    <w:rsid w:val="00B35A91"/>
    <w:rsid w:val="00B35CDD"/>
    <w:rsid w:val="00B35D8A"/>
    <w:rsid w:val="00B35E91"/>
    <w:rsid w:val="00B35FC4"/>
    <w:rsid w:val="00B36108"/>
    <w:rsid w:val="00B364ED"/>
    <w:rsid w:val="00B366CF"/>
    <w:rsid w:val="00B36A71"/>
    <w:rsid w:val="00B36D1D"/>
    <w:rsid w:val="00B37095"/>
    <w:rsid w:val="00B3740C"/>
    <w:rsid w:val="00B374CE"/>
    <w:rsid w:val="00B37556"/>
    <w:rsid w:val="00B3789B"/>
    <w:rsid w:val="00B37959"/>
    <w:rsid w:val="00B37C1B"/>
    <w:rsid w:val="00B37C25"/>
    <w:rsid w:val="00B37E6A"/>
    <w:rsid w:val="00B37FE1"/>
    <w:rsid w:val="00B401DC"/>
    <w:rsid w:val="00B4070C"/>
    <w:rsid w:val="00B407BB"/>
    <w:rsid w:val="00B40B06"/>
    <w:rsid w:val="00B40D40"/>
    <w:rsid w:val="00B41073"/>
    <w:rsid w:val="00B4108C"/>
    <w:rsid w:val="00B410F5"/>
    <w:rsid w:val="00B41307"/>
    <w:rsid w:val="00B4131A"/>
    <w:rsid w:val="00B41490"/>
    <w:rsid w:val="00B41540"/>
    <w:rsid w:val="00B4166A"/>
    <w:rsid w:val="00B41818"/>
    <w:rsid w:val="00B418E4"/>
    <w:rsid w:val="00B41AD3"/>
    <w:rsid w:val="00B41B7F"/>
    <w:rsid w:val="00B41C40"/>
    <w:rsid w:val="00B41D70"/>
    <w:rsid w:val="00B41DF1"/>
    <w:rsid w:val="00B42076"/>
    <w:rsid w:val="00B420BF"/>
    <w:rsid w:val="00B420F0"/>
    <w:rsid w:val="00B4214C"/>
    <w:rsid w:val="00B42277"/>
    <w:rsid w:val="00B422D9"/>
    <w:rsid w:val="00B4257A"/>
    <w:rsid w:val="00B425A0"/>
    <w:rsid w:val="00B425E9"/>
    <w:rsid w:val="00B428C4"/>
    <w:rsid w:val="00B42C71"/>
    <w:rsid w:val="00B43003"/>
    <w:rsid w:val="00B4383F"/>
    <w:rsid w:val="00B4384C"/>
    <w:rsid w:val="00B43907"/>
    <w:rsid w:val="00B43AD5"/>
    <w:rsid w:val="00B43B8F"/>
    <w:rsid w:val="00B43BEF"/>
    <w:rsid w:val="00B43C75"/>
    <w:rsid w:val="00B43D2C"/>
    <w:rsid w:val="00B43D68"/>
    <w:rsid w:val="00B441B3"/>
    <w:rsid w:val="00B44373"/>
    <w:rsid w:val="00B44413"/>
    <w:rsid w:val="00B44A31"/>
    <w:rsid w:val="00B44A41"/>
    <w:rsid w:val="00B44BCD"/>
    <w:rsid w:val="00B44C61"/>
    <w:rsid w:val="00B44DA6"/>
    <w:rsid w:val="00B44FB3"/>
    <w:rsid w:val="00B455C5"/>
    <w:rsid w:val="00B456E3"/>
    <w:rsid w:val="00B45AB5"/>
    <w:rsid w:val="00B45AD0"/>
    <w:rsid w:val="00B45B09"/>
    <w:rsid w:val="00B46AD8"/>
    <w:rsid w:val="00B46B38"/>
    <w:rsid w:val="00B46E6D"/>
    <w:rsid w:val="00B47697"/>
    <w:rsid w:val="00B477AD"/>
    <w:rsid w:val="00B47835"/>
    <w:rsid w:val="00B4790C"/>
    <w:rsid w:val="00B47B63"/>
    <w:rsid w:val="00B501A2"/>
    <w:rsid w:val="00B50463"/>
    <w:rsid w:val="00B50494"/>
    <w:rsid w:val="00B5053B"/>
    <w:rsid w:val="00B508E3"/>
    <w:rsid w:val="00B50A97"/>
    <w:rsid w:val="00B50C60"/>
    <w:rsid w:val="00B51257"/>
    <w:rsid w:val="00B5195F"/>
    <w:rsid w:val="00B51AA5"/>
    <w:rsid w:val="00B51C53"/>
    <w:rsid w:val="00B51E1D"/>
    <w:rsid w:val="00B520A9"/>
    <w:rsid w:val="00B521CA"/>
    <w:rsid w:val="00B5220D"/>
    <w:rsid w:val="00B52929"/>
    <w:rsid w:val="00B52CE0"/>
    <w:rsid w:val="00B52F95"/>
    <w:rsid w:val="00B53021"/>
    <w:rsid w:val="00B53772"/>
    <w:rsid w:val="00B5398F"/>
    <w:rsid w:val="00B54090"/>
    <w:rsid w:val="00B545E8"/>
    <w:rsid w:val="00B54954"/>
    <w:rsid w:val="00B5499A"/>
    <w:rsid w:val="00B549A9"/>
    <w:rsid w:val="00B54AB8"/>
    <w:rsid w:val="00B55157"/>
    <w:rsid w:val="00B55526"/>
    <w:rsid w:val="00B55969"/>
    <w:rsid w:val="00B5597C"/>
    <w:rsid w:val="00B559DA"/>
    <w:rsid w:val="00B55A50"/>
    <w:rsid w:val="00B55C7B"/>
    <w:rsid w:val="00B55F6E"/>
    <w:rsid w:val="00B5607D"/>
    <w:rsid w:val="00B562CE"/>
    <w:rsid w:val="00B56908"/>
    <w:rsid w:val="00B56C0E"/>
    <w:rsid w:val="00B56DB2"/>
    <w:rsid w:val="00B57016"/>
    <w:rsid w:val="00B57018"/>
    <w:rsid w:val="00B57043"/>
    <w:rsid w:val="00B57215"/>
    <w:rsid w:val="00B57244"/>
    <w:rsid w:val="00B57C1B"/>
    <w:rsid w:val="00B57D9B"/>
    <w:rsid w:val="00B57F32"/>
    <w:rsid w:val="00B57F6A"/>
    <w:rsid w:val="00B57FC3"/>
    <w:rsid w:val="00B600B0"/>
    <w:rsid w:val="00B601F4"/>
    <w:rsid w:val="00B6035A"/>
    <w:rsid w:val="00B60556"/>
    <w:rsid w:val="00B6071F"/>
    <w:rsid w:val="00B60ADA"/>
    <w:rsid w:val="00B60B2B"/>
    <w:rsid w:val="00B61190"/>
    <w:rsid w:val="00B61358"/>
    <w:rsid w:val="00B6135C"/>
    <w:rsid w:val="00B6146D"/>
    <w:rsid w:val="00B61946"/>
    <w:rsid w:val="00B6195D"/>
    <w:rsid w:val="00B61FCE"/>
    <w:rsid w:val="00B620E2"/>
    <w:rsid w:val="00B62124"/>
    <w:rsid w:val="00B62612"/>
    <w:rsid w:val="00B628E0"/>
    <w:rsid w:val="00B62DE1"/>
    <w:rsid w:val="00B62E8B"/>
    <w:rsid w:val="00B62E96"/>
    <w:rsid w:val="00B62F55"/>
    <w:rsid w:val="00B63235"/>
    <w:rsid w:val="00B6359D"/>
    <w:rsid w:val="00B635B4"/>
    <w:rsid w:val="00B6378B"/>
    <w:rsid w:val="00B638B0"/>
    <w:rsid w:val="00B63E45"/>
    <w:rsid w:val="00B63F29"/>
    <w:rsid w:val="00B63F38"/>
    <w:rsid w:val="00B64213"/>
    <w:rsid w:val="00B645E2"/>
    <w:rsid w:val="00B6468A"/>
    <w:rsid w:val="00B64740"/>
    <w:rsid w:val="00B647B7"/>
    <w:rsid w:val="00B64832"/>
    <w:rsid w:val="00B649DC"/>
    <w:rsid w:val="00B64D4F"/>
    <w:rsid w:val="00B64D69"/>
    <w:rsid w:val="00B651D8"/>
    <w:rsid w:val="00B65436"/>
    <w:rsid w:val="00B6557A"/>
    <w:rsid w:val="00B65CFC"/>
    <w:rsid w:val="00B6614B"/>
    <w:rsid w:val="00B6634E"/>
    <w:rsid w:val="00B663A5"/>
    <w:rsid w:val="00B6673D"/>
    <w:rsid w:val="00B669F9"/>
    <w:rsid w:val="00B66B3F"/>
    <w:rsid w:val="00B66B59"/>
    <w:rsid w:val="00B66FEA"/>
    <w:rsid w:val="00B67056"/>
    <w:rsid w:val="00B670B3"/>
    <w:rsid w:val="00B67253"/>
    <w:rsid w:val="00B673B5"/>
    <w:rsid w:val="00B6750D"/>
    <w:rsid w:val="00B6784E"/>
    <w:rsid w:val="00B679FC"/>
    <w:rsid w:val="00B67A35"/>
    <w:rsid w:val="00B67A7B"/>
    <w:rsid w:val="00B67B4A"/>
    <w:rsid w:val="00B67D89"/>
    <w:rsid w:val="00B67DC3"/>
    <w:rsid w:val="00B67E10"/>
    <w:rsid w:val="00B70350"/>
    <w:rsid w:val="00B70396"/>
    <w:rsid w:val="00B703BF"/>
    <w:rsid w:val="00B703E7"/>
    <w:rsid w:val="00B70465"/>
    <w:rsid w:val="00B70510"/>
    <w:rsid w:val="00B70684"/>
    <w:rsid w:val="00B7099C"/>
    <w:rsid w:val="00B70E57"/>
    <w:rsid w:val="00B711BD"/>
    <w:rsid w:val="00B712E8"/>
    <w:rsid w:val="00B71571"/>
    <w:rsid w:val="00B71847"/>
    <w:rsid w:val="00B719CC"/>
    <w:rsid w:val="00B719E3"/>
    <w:rsid w:val="00B71B70"/>
    <w:rsid w:val="00B71D00"/>
    <w:rsid w:val="00B71F7F"/>
    <w:rsid w:val="00B722DD"/>
    <w:rsid w:val="00B723C1"/>
    <w:rsid w:val="00B72563"/>
    <w:rsid w:val="00B72B1E"/>
    <w:rsid w:val="00B72B77"/>
    <w:rsid w:val="00B72C24"/>
    <w:rsid w:val="00B72C8C"/>
    <w:rsid w:val="00B72CEF"/>
    <w:rsid w:val="00B72FC3"/>
    <w:rsid w:val="00B73140"/>
    <w:rsid w:val="00B7318C"/>
    <w:rsid w:val="00B7390E"/>
    <w:rsid w:val="00B73A21"/>
    <w:rsid w:val="00B73B56"/>
    <w:rsid w:val="00B73B57"/>
    <w:rsid w:val="00B73BAF"/>
    <w:rsid w:val="00B73D0E"/>
    <w:rsid w:val="00B74378"/>
    <w:rsid w:val="00B744CD"/>
    <w:rsid w:val="00B74667"/>
    <w:rsid w:val="00B74A6C"/>
    <w:rsid w:val="00B74DA1"/>
    <w:rsid w:val="00B74E30"/>
    <w:rsid w:val="00B74F44"/>
    <w:rsid w:val="00B751AD"/>
    <w:rsid w:val="00B7531D"/>
    <w:rsid w:val="00B7545B"/>
    <w:rsid w:val="00B75493"/>
    <w:rsid w:val="00B75611"/>
    <w:rsid w:val="00B756D9"/>
    <w:rsid w:val="00B75713"/>
    <w:rsid w:val="00B761ED"/>
    <w:rsid w:val="00B763F6"/>
    <w:rsid w:val="00B76488"/>
    <w:rsid w:val="00B76728"/>
    <w:rsid w:val="00B76953"/>
    <w:rsid w:val="00B76A35"/>
    <w:rsid w:val="00B76B80"/>
    <w:rsid w:val="00B76C28"/>
    <w:rsid w:val="00B76CB3"/>
    <w:rsid w:val="00B76D2D"/>
    <w:rsid w:val="00B76D58"/>
    <w:rsid w:val="00B76E63"/>
    <w:rsid w:val="00B76EDC"/>
    <w:rsid w:val="00B774BD"/>
    <w:rsid w:val="00B774BF"/>
    <w:rsid w:val="00B7769B"/>
    <w:rsid w:val="00B77768"/>
    <w:rsid w:val="00B777F1"/>
    <w:rsid w:val="00B77A89"/>
    <w:rsid w:val="00B77B63"/>
    <w:rsid w:val="00B77CD2"/>
    <w:rsid w:val="00B77FB5"/>
    <w:rsid w:val="00B805F5"/>
    <w:rsid w:val="00B8085D"/>
    <w:rsid w:val="00B8089A"/>
    <w:rsid w:val="00B80901"/>
    <w:rsid w:val="00B8091E"/>
    <w:rsid w:val="00B8096A"/>
    <w:rsid w:val="00B80B0D"/>
    <w:rsid w:val="00B80CF8"/>
    <w:rsid w:val="00B80D23"/>
    <w:rsid w:val="00B80E54"/>
    <w:rsid w:val="00B80EFB"/>
    <w:rsid w:val="00B8126F"/>
    <w:rsid w:val="00B812A3"/>
    <w:rsid w:val="00B812DC"/>
    <w:rsid w:val="00B813ED"/>
    <w:rsid w:val="00B81653"/>
    <w:rsid w:val="00B81ACF"/>
    <w:rsid w:val="00B8216B"/>
    <w:rsid w:val="00B82261"/>
    <w:rsid w:val="00B826D4"/>
    <w:rsid w:val="00B8285F"/>
    <w:rsid w:val="00B8289E"/>
    <w:rsid w:val="00B828AE"/>
    <w:rsid w:val="00B82A34"/>
    <w:rsid w:val="00B82A75"/>
    <w:rsid w:val="00B82A9D"/>
    <w:rsid w:val="00B82C02"/>
    <w:rsid w:val="00B82C09"/>
    <w:rsid w:val="00B82D40"/>
    <w:rsid w:val="00B82E20"/>
    <w:rsid w:val="00B83059"/>
    <w:rsid w:val="00B830DE"/>
    <w:rsid w:val="00B831A8"/>
    <w:rsid w:val="00B83216"/>
    <w:rsid w:val="00B83311"/>
    <w:rsid w:val="00B83669"/>
    <w:rsid w:val="00B84102"/>
    <w:rsid w:val="00B84119"/>
    <w:rsid w:val="00B841E4"/>
    <w:rsid w:val="00B8440A"/>
    <w:rsid w:val="00B845D9"/>
    <w:rsid w:val="00B845F2"/>
    <w:rsid w:val="00B84C86"/>
    <w:rsid w:val="00B84CDB"/>
    <w:rsid w:val="00B85262"/>
    <w:rsid w:val="00B85310"/>
    <w:rsid w:val="00B853DA"/>
    <w:rsid w:val="00B8567E"/>
    <w:rsid w:val="00B85B5A"/>
    <w:rsid w:val="00B85D15"/>
    <w:rsid w:val="00B85FFF"/>
    <w:rsid w:val="00B860E0"/>
    <w:rsid w:val="00B863A6"/>
    <w:rsid w:val="00B8665E"/>
    <w:rsid w:val="00B866C0"/>
    <w:rsid w:val="00B8694A"/>
    <w:rsid w:val="00B869B1"/>
    <w:rsid w:val="00B869B4"/>
    <w:rsid w:val="00B86A22"/>
    <w:rsid w:val="00B86A91"/>
    <w:rsid w:val="00B86C5F"/>
    <w:rsid w:val="00B86DCC"/>
    <w:rsid w:val="00B86E9F"/>
    <w:rsid w:val="00B87019"/>
    <w:rsid w:val="00B873CB"/>
    <w:rsid w:val="00B873FB"/>
    <w:rsid w:val="00B874C8"/>
    <w:rsid w:val="00B876AD"/>
    <w:rsid w:val="00B87995"/>
    <w:rsid w:val="00B87A3C"/>
    <w:rsid w:val="00B87A66"/>
    <w:rsid w:val="00B87B27"/>
    <w:rsid w:val="00B87B5B"/>
    <w:rsid w:val="00B87D0C"/>
    <w:rsid w:val="00B87EE5"/>
    <w:rsid w:val="00B87F83"/>
    <w:rsid w:val="00B87FA5"/>
    <w:rsid w:val="00B905EB"/>
    <w:rsid w:val="00B90837"/>
    <w:rsid w:val="00B909DA"/>
    <w:rsid w:val="00B90BFA"/>
    <w:rsid w:val="00B90FFE"/>
    <w:rsid w:val="00B9113F"/>
    <w:rsid w:val="00B911B5"/>
    <w:rsid w:val="00B912DC"/>
    <w:rsid w:val="00B91520"/>
    <w:rsid w:val="00B91BFB"/>
    <w:rsid w:val="00B9224D"/>
    <w:rsid w:val="00B92461"/>
    <w:rsid w:val="00B927B0"/>
    <w:rsid w:val="00B9288A"/>
    <w:rsid w:val="00B92E3E"/>
    <w:rsid w:val="00B92F61"/>
    <w:rsid w:val="00B93118"/>
    <w:rsid w:val="00B93598"/>
    <w:rsid w:val="00B944C6"/>
    <w:rsid w:val="00B94891"/>
    <w:rsid w:val="00B948F4"/>
    <w:rsid w:val="00B94925"/>
    <w:rsid w:val="00B94ACD"/>
    <w:rsid w:val="00B94EA9"/>
    <w:rsid w:val="00B95006"/>
    <w:rsid w:val="00B95355"/>
    <w:rsid w:val="00B9563C"/>
    <w:rsid w:val="00B95640"/>
    <w:rsid w:val="00B956D4"/>
    <w:rsid w:val="00B95787"/>
    <w:rsid w:val="00B95BA9"/>
    <w:rsid w:val="00B95C25"/>
    <w:rsid w:val="00B95CDB"/>
    <w:rsid w:val="00B95DDC"/>
    <w:rsid w:val="00B960BE"/>
    <w:rsid w:val="00B965BF"/>
    <w:rsid w:val="00B96664"/>
    <w:rsid w:val="00B966EB"/>
    <w:rsid w:val="00B969B5"/>
    <w:rsid w:val="00B96E0D"/>
    <w:rsid w:val="00B96F94"/>
    <w:rsid w:val="00B97060"/>
    <w:rsid w:val="00B970DE"/>
    <w:rsid w:val="00B972AB"/>
    <w:rsid w:val="00B972C7"/>
    <w:rsid w:val="00B972C9"/>
    <w:rsid w:val="00B974DB"/>
    <w:rsid w:val="00B975EA"/>
    <w:rsid w:val="00B9763F"/>
    <w:rsid w:val="00B97642"/>
    <w:rsid w:val="00B97D0C"/>
    <w:rsid w:val="00BA0112"/>
    <w:rsid w:val="00BA032C"/>
    <w:rsid w:val="00BA04B6"/>
    <w:rsid w:val="00BA0633"/>
    <w:rsid w:val="00BA07F5"/>
    <w:rsid w:val="00BA0A88"/>
    <w:rsid w:val="00BA0A8F"/>
    <w:rsid w:val="00BA0BE2"/>
    <w:rsid w:val="00BA0C28"/>
    <w:rsid w:val="00BA0D42"/>
    <w:rsid w:val="00BA0DBD"/>
    <w:rsid w:val="00BA1232"/>
    <w:rsid w:val="00BA1240"/>
    <w:rsid w:val="00BA168F"/>
    <w:rsid w:val="00BA1923"/>
    <w:rsid w:val="00BA1AB5"/>
    <w:rsid w:val="00BA1B56"/>
    <w:rsid w:val="00BA1C4A"/>
    <w:rsid w:val="00BA1C73"/>
    <w:rsid w:val="00BA1CA9"/>
    <w:rsid w:val="00BA1D20"/>
    <w:rsid w:val="00BA2346"/>
    <w:rsid w:val="00BA257E"/>
    <w:rsid w:val="00BA278D"/>
    <w:rsid w:val="00BA2CEC"/>
    <w:rsid w:val="00BA2E9F"/>
    <w:rsid w:val="00BA33DD"/>
    <w:rsid w:val="00BA3672"/>
    <w:rsid w:val="00BA37E2"/>
    <w:rsid w:val="00BA383E"/>
    <w:rsid w:val="00BA3A26"/>
    <w:rsid w:val="00BA3D27"/>
    <w:rsid w:val="00BA3D51"/>
    <w:rsid w:val="00BA3E3F"/>
    <w:rsid w:val="00BA4094"/>
    <w:rsid w:val="00BA43A4"/>
    <w:rsid w:val="00BA4700"/>
    <w:rsid w:val="00BA4860"/>
    <w:rsid w:val="00BA492C"/>
    <w:rsid w:val="00BA4973"/>
    <w:rsid w:val="00BA4C8E"/>
    <w:rsid w:val="00BA4E07"/>
    <w:rsid w:val="00BA4FEA"/>
    <w:rsid w:val="00BA580B"/>
    <w:rsid w:val="00BA6185"/>
    <w:rsid w:val="00BA6220"/>
    <w:rsid w:val="00BA630F"/>
    <w:rsid w:val="00BA6438"/>
    <w:rsid w:val="00BA644C"/>
    <w:rsid w:val="00BA648E"/>
    <w:rsid w:val="00BA64B8"/>
    <w:rsid w:val="00BA6C01"/>
    <w:rsid w:val="00BA6D45"/>
    <w:rsid w:val="00BA6F82"/>
    <w:rsid w:val="00BA7519"/>
    <w:rsid w:val="00BA7AE3"/>
    <w:rsid w:val="00BA7B81"/>
    <w:rsid w:val="00BB00C6"/>
    <w:rsid w:val="00BB060D"/>
    <w:rsid w:val="00BB0634"/>
    <w:rsid w:val="00BB0DF3"/>
    <w:rsid w:val="00BB0FC5"/>
    <w:rsid w:val="00BB16CC"/>
    <w:rsid w:val="00BB1E7E"/>
    <w:rsid w:val="00BB1E87"/>
    <w:rsid w:val="00BB1FE3"/>
    <w:rsid w:val="00BB225C"/>
    <w:rsid w:val="00BB2303"/>
    <w:rsid w:val="00BB2393"/>
    <w:rsid w:val="00BB24D6"/>
    <w:rsid w:val="00BB2769"/>
    <w:rsid w:val="00BB28EC"/>
    <w:rsid w:val="00BB2936"/>
    <w:rsid w:val="00BB2CDC"/>
    <w:rsid w:val="00BB2FC4"/>
    <w:rsid w:val="00BB328F"/>
    <w:rsid w:val="00BB340E"/>
    <w:rsid w:val="00BB3752"/>
    <w:rsid w:val="00BB3850"/>
    <w:rsid w:val="00BB3982"/>
    <w:rsid w:val="00BB399E"/>
    <w:rsid w:val="00BB3C8D"/>
    <w:rsid w:val="00BB3D7C"/>
    <w:rsid w:val="00BB4A9A"/>
    <w:rsid w:val="00BB4C41"/>
    <w:rsid w:val="00BB4CB0"/>
    <w:rsid w:val="00BB4E17"/>
    <w:rsid w:val="00BB5094"/>
    <w:rsid w:val="00BB5218"/>
    <w:rsid w:val="00BB54F9"/>
    <w:rsid w:val="00BB5623"/>
    <w:rsid w:val="00BB5C20"/>
    <w:rsid w:val="00BB5F93"/>
    <w:rsid w:val="00BB6018"/>
    <w:rsid w:val="00BB6486"/>
    <w:rsid w:val="00BB68D6"/>
    <w:rsid w:val="00BB6DD4"/>
    <w:rsid w:val="00BB6E38"/>
    <w:rsid w:val="00BB7204"/>
    <w:rsid w:val="00BB7356"/>
    <w:rsid w:val="00BB73F0"/>
    <w:rsid w:val="00BB7CA0"/>
    <w:rsid w:val="00BB7ED2"/>
    <w:rsid w:val="00BC033E"/>
    <w:rsid w:val="00BC04CB"/>
    <w:rsid w:val="00BC0A0D"/>
    <w:rsid w:val="00BC0A9D"/>
    <w:rsid w:val="00BC0FB6"/>
    <w:rsid w:val="00BC1204"/>
    <w:rsid w:val="00BC1555"/>
    <w:rsid w:val="00BC167E"/>
    <w:rsid w:val="00BC1735"/>
    <w:rsid w:val="00BC19FE"/>
    <w:rsid w:val="00BC1A17"/>
    <w:rsid w:val="00BC2072"/>
    <w:rsid w:val="00BC2341"/>
    <w:rsid w:val="00BC2465"/>
    <w:rsid w:val="00BC255C"/>
    <w:rsid w:val="00BC25C0"/>
    <w:rsid w:val="00BC25D7"/>
    <w:rsid w:val="00BC291A"/>
    <w:rsid w:val="00BC2D3A"/>
    <w:rsid w:val="00BC2D78"/>
    <w:rsid w:val="00BC31C0"/>
    <w:rsid w:val="00BC35C5"/>
    <w:rsid w:val="00BC35D1"/>
    <w:rsid w:val="00BC386E"/>
    <w:rsid w:val="00BC3D2E"/>
    <w:rsid w:val="00BC4020"/>
    <w:rsid w:val="00BC4025"/>
    <w:rsid w:val="00BC4162"/>
    <w:rsid w:val="00BC4421"/>
    <w:rsid w:val="00BC4788"/>
    <w:rsid w:val="00BC47CB"/>
    <w:rsid w:val="00BC49A7"/>
    <w:rsid w:val="00BC4C26"/>
    <w:rsid w:val="00BC4D21"/>
    <w:rsid w:val="00BC5063"/>
    <w:rsid w:val="00BC5599"/>
    <w:rsid w:val="00BC6036"/>
    <w:rsid w:val="00BC63C4"/>
    <w:rsid w:val="00BC6593"/>
    <w:rsid w:val="00BC6B24"/>
    <w:rsid w:val="00BC6D0F"/>
    <w:rsid w:val="00BC7019"/>
    <w:rsid w:val="00BC709E"/>
    <w:rsid w:val="00BC709F"/>
    <w:rsid w:val="00BC727A"/>
    <w:rsid w:val="00BC74BB"/>
    <w:rsid w:val="00BC75EB"/>
    <w:rsid w:val="00BC78C9"/>
    <w:rsid w:val="00BC792B"/>
    <w:rsid w:val="00BC79C2"/>
    <w:rsid w:val="00BC7FC9"/>
    <w:rsid w:val="00BD003C"/>
    <w:rsid w:val="00BD030D"/>
    <w:rsid w:val="00BD031B"/>
    <w:rsid w:val="00BD04A3"/>
    <w:rsid w:val="00BD0561"/>
    <w:rsid w:val="00BD077A"/>
    <w:rsid w:val="00BD0B1D"/>
    <w:rsid w:val="00BD0BC0"/>
    <w:rsid w:val="00BD0CE3"/>
    <w:rsid w:val="00BD111E"/>
    <w:rsid w:val="00BD1301"/>
    <w:rsid w:val="00BD1396"/>
    <w:rsid w:val="00BD13B7"/>
    <w:rsid w:val="00BD14B7"/>
    <w:rsid w:val="00BD1C3F"/>
    <w:rsid w:val="00BD1D10"/>
    <w:rsid w:val="00BD1F4A"/>
    <w:rsid w:val="00BD265F"/>
    <w:rsid w:val="00BD2689"/>
    <w:rsid w:val="00BD2745"/>
    <w:rsid w:val="00BD2B64"/>
    <w:rsid w:val="00BD2D61"/>
    <w:rsid w:val="00BD2F4C"/>
    <w:rsid w:val="00BD2FE5"/>
    <w:rsid w:val="00BD2FF0"/>
    <w:rsid w:val="00BD33D3"/>
    <w:rsid w:val="00BD36D1"/>
    <w:rsid w:val="00BD3B75"/>
    <w:rsid w:val="00BD3D78"/>
    <w:rsid w:val="00BD3FA1"/>
    <w:rsid w:val="00BD4028"/>
    <w:rsid w:val="00BD4190"/>
    <w:rsid w:val="00BD4193"/>
    <w:rsid w:val="00BD4371"/>
    <w:rsid w:val="00BD4497"/>
    <w:rsid w:val="00BD48B7"/>
    <w:rsid w:val="00BD4BDB"/>
    <w:rsid w:val="00BD52B0"/>
    <w:rsid w:val="00BD53AA"/>
    <w:rsid w:val="00BD59B6"/>
    <w:rsid w:val="00BD5B00"/>
    <w:rsid w:val="00BD5B4E"/>
    <w:rsid w:val="00BD5BF8"/>
    <w:rsid w:val="00BD5CBE"/>
    <w:rsid w:val="00BD5DC2"/>
    <w:rsid w:val="00BD5FB5"/>
    <w:rsid w:val="00BD5FF2"/>
    <w:rsid w:val="00BD62E3"/>
    <w:rsid w:val="00BD6375"/>
    <w:rsid w:val="00BD65A9"/>
    <w:rsid w:val="00BD6998"/>
    <w:rsid w:val="00BD6C15"/>
    <w:rsid w:val="00BD6E2C"/>
    <w:rsid w:val="00BD6E9E"/>
    <w:rsid w:val="00BD6F37"/>
    <w:rsid w:val="00BD6F69"/>
    <w:rsid w:val="00BD7663"/>
    <w:rsid w:val="00BD775D"/>
    <w:rsid w:val="00BD7BA1"/>
    <w:rsid w:val="00BD7EA2"/>
    <w:rsid w:val="00BE02DD"/>
    <w:rsid w:val="00BE0337"/>
    <w:rsid w:val="00BE048A"/>
    <w:rsid w:val="00BE0994"/>
    <w:rsid w:val="00BE0A73"/>
    <w:rsid w:val="00BE0BE4"/>
    <w:rsid w:val="00BE0FC5"/>
    <w:rsid w:val="00BE111A"/>
    <w:rsid w:val="00BE11AE"/>
    <w:rsid w:val="00BE1303"/>
    <w:rsid w:val="00BE130F"/>
    <w:rsid w:val="00BE1357"/>
    <w:rsid w:val="00BE13FD"/>
    <w:rsid w:val="00BE146D"/>
    <w:rsid w:val="00BE178F"/>
    <w:rsid w:val="00BE17DD"/>
    <w:rsid w:val="00BE1890"/>
    <w:rsid w:val="00BE1AA3"/>
    <w:rsid w:val="00BE1D14"/>
    <w:rsid w:val="00BE208E"/>
    <w:rsid w:val="00BE242F"/>
    <w:rsid w:val="00BE25FB"/>
    <w:rsid w:val="00BE2942"/>
    <w:rsid w:val="00BE2A08"/>
    <w:rsid w:val="00BE2F58"/>
    <w:rsid w:val="00BE30E6"/>
    <w:rsid w:val="00BE313C"/>
    <w:rsid w:val="00BE3180"/>
    <w:rsid w:val="00BE3256"/>
    <w:rsid w:val="00BE3545"/>
    <w:rsid w:val="00BE36F2"/>
    <w:rsid w:val="00BE3715"/>
    <w:rsid w:val="00BE3794"/>
    <w:rsid w:val="00BE37A6"/>
    <w:rsid w:val="00BE3961"/>
    <w:rsid w:val="00BE3AF5"/>
    <w:rsid w:val="00BE3B67"/>
    <w:rsid w:val="00BE3BCC"/>
    <w:rsid w:val="00BE3C6F"/>
    <w:rsid w:val="00BE3D5F"/>
    <w:rsid w:val="00BE3F64"/>
    <w:rsid w:val="00BE41A8"/>
    <w:rsid w:val="00BE43F6"/>
    <w:rsid w:val="00BE4686"/>
    <w:rsid w:val="00BE4B89"/>
    <w:rsid w:val="00BE4CC9"/>
    <w:rsid w:val="00BE5228"/>
    <w:rsid w:val="00BE5304"/>
    <w:rsid w:val="00BE53B2"/>
    <w:rsid w:val="00BE53C2"/>
    <w:rsid w:val="00BE5656"/>
    <w:rsid w:val="00BE5890"/>
    <w:rsid w:val="00BE5AD6"/>
    <w:rsid w:val="00BE5AEB"/>
    <w:rsid w:val="00BE5DE6"/>
    <w:rsid w:val="00BE5DF4"/>
    <w:rsid w:val="00BE5F9B"/>
    <w:rsid w:val="00BE6220"/>
    <w:rsid w:val="00BE62D1"/>
    <w:rsid w:val="00BE640B"/>
    <w:rsid w:val="00BE65EC"/>
    <w:rsid w:val="00BE671C"/>
    <w:rsid w:val="00BE68C7"/>
    <w:rsid w:val="00BE696C"/>
    <w:rsid w:val="00BE6ADF"/>
    <w:rsid w:val="00BE6D06"/>
    <w:rsid w:val="00BE6FDC"/>
    <w:rsid w:val="00BE707C"/>
    <w:rsid w:val="00BE7349"/>
    <w:rsid w:val="00BE7570"/>
    <w:rsid w:val="00BE7649"/>
    <w:rsid w:val="00BE7653"/>
    <w:rsid w:val="00BE77F3"/>
    <w:rsid w:val="00BE792A"/>
    <w:rsid w:val="00BE7BE7"/>
    <w:rsid w:val="00BE7DAF"/>
    <w:rsid w:val="00BE7E44"/>
    <w:rsid w:val="00BE7EA1"/>
    <w:rsid w:val="00BE7F29"/>
    <w:rsid w:val="00BF0496"/>
    <w:rsid w:val="00BF04A2"/>
    <w:rsid w:val="00BF0573"/>
    <w:rsid w:val="00BF084E"/>
    <w:rsid w:val="00BF0A5A"/>
    <w:rsid w:val="00BF0A7B"/>
    <w:rsid w:val="00BF1072"/>
    <w:rsid w:val="00BF1178"/>
    <w:rsid w:val="00BF1197"/>
    <w:rsid w:val="00BF140C"/>
    <w:rsid w:val="00BF1424"/>
    <w:rsid w:val="00BF1B0E"/>
    <w:rsid w:val="00BF1F1A"/>
    <w:rsid w:val="00BF2068"/>
    <w:rsid w:val="00BF2443"/>
    <w:rsid w:val="00BF25B5"/>
    <w:rsid w:val="00BF262C"/>
    <w:rsid w:val="00BF27BE"/>
    <w:rsid w:val="00BF27FE"/>
    <w:rsid w:val="00BF2BDA"/>
    <w:rsid w:val="00BF2C9E"/>
    <w:rsid w:val="00BF2EBF"/>
    <w:rsid w:val="00BF2FD6"/>
    <w:rsid w:val="00BF318A"/>
    <w:rsid w:val="00BF336C"/>
    <w:rsid w:val="00BF3413"/>
    <w:rsid w:val="00BF36D8"/>
    <w:rsid w:val="00BF36DB"/>
    <w:rsid w:val="00BF3926"/>
    <w:rsid w:val="00BF3CAD"/>
    <w:rsid w:val="00BF3E3E"/>
    <w:rsid w:val="00BF3FD3"/>
    <w:rsid w:val="00BF40FC"/>
    <w:rsid w:val="00BF428E"/>
    <w:rsid w:val="00BF457D"/>
    <w:rsid w:val="00BF46CA"/>
    <w:rsid w:val="00BF47C1"/>
    <w:rsid w:val="00BF482F"/>
    <w:rsid w:val="00BF4C6F"/>
    <w:rsid w:val="00BF4F20"/>
    <w:rsid w:val="00BF52CC"/>
    <w:rsid w:val="00BF53EA"/>
    <w:rsid w:val="00BF53F1"/>
    <w:rsid w:val="00BF553F"/>
    <w:rsid w:val="00BF557C"/>
    <w:rsid w:val="00BF5592"/>
    <w:rsid w:val="00BF55E6"/>
    <w:rsid w:val="00BF5749"/>
    <w:rsid w:val="00BF5934"/>
    <w:rsid w:val="00BF5AFE"/>
    <w:rsid w:val="00BF5BC9"/>
    <w:rsid w:val="00BF5C2B"/>
    <w:rsid w:val="00BF6116"/>
    <w:rsid w:val="00BF617C"/>
    <w:rsid w:val="00BF6437"/>
    <w:rsid w:val="00BF67BD"/>
    <w:rsid w:val="00BF68A4"/>
    <w:rsid w:val="00BF6B20"/>
    <w:rsid w:val="00BF6D96"/>
    <w:rsid w:val="00BF6FE7"/>
    <w:rsid w:val="00BF6FF2"/>
    <w:rsid w:val="00BF7243"/>
    <w:rsid w:val="00BF771F"/>
    <w:rsid w:val="00BF77D4"/>
    <w:rsid w:val="00BF7935"/>
    <w:rsid w:val="00BF7A1E"/>
    <w:rsid w:val="00BF7A37"/>
    <w:rsid w:val="00BF7A76"/>
    <w:rsid w:val="00BF7B25"/>
    <w:rsid w:val="00BF7BB3"/>
    <w:rsid w:val="00BF7E74"/>
    <w:rsid w:val="00C0000A"/>
    <w:rsid w:val="00C0019F"/>
    <w:rsid w:val="00C002EE"/>
    <w:rsid w:val="00C0041B"/>
    <w:rsid w:val="00C00480"/>
    <w:rsid w:val="00C00516"/>
    <w:rsid w:val="00C00630"/>
    <w:rsid w:val="00C00A84"/>
    <w:rsid w:val="00C00C18"/>
    <w:rsid w:val="00C00D21"/>
    <w:rsid w:val="00C00E3F"/>
    <w:rsid w:val="00C00FF4"/>
    <w:rsid w:val="00C01426"/>
    <w:rsid w:val="00C0159F"/>
    <w:rsid w:val="00C0164E"/>
    <w:rsid w:val="00C01727"/>
    <w:rsid w:val="00C01955"/>
    <w:rsid w:val="00C022E5"/>
    <w:rsid w:val="00C029AF"/>
    <w:rsid w:val="00C02B86"/>
    <w:rsid w:val="00C03172"/>
    <w:rsid w:val="00C033E1"/>
    <w:rsid w:val="00C035A2"/>
    <w:rsid w:val="00C035AF"/>
    <w:rsid w:val="00C035BB"/>
    <w:rsid w:val="00C036BF"/>
    <w:rsid w:val="00C036CC"/>
    <w:rsid w:val="00C037EA"/>
    <w:rsid w:val="00C0386A"/>
    <w:rsid w:val="00C039C3"/>
    <w:rsid w:val="00C039EC"/>
    <w:rsid w:val="00C03C30"/>
    <w:rsid w:val="00C03C35"/>
    <w:rsid w:val="00C03FD4"/>
    <w:rsid w:val="00C04067"/>
    <w:rsid w:val="00C040E4"/>
    <w:rsid w:val="00C043B0"/>
    <w:rsid w:val="00C046FB"/>
    <w:rsid w:val="00C0476A"/>
    <w:rsid w:val="00C04AED"/>
    <w:rsid w:val="00C04C96"/>
    <w:rsid w:val="00C055D8"/>
    <w:rsid w:val="00C05620"/>
    <w:rsid w:val="00C056B7"/>
    <w:rsid w:val="00C05DCE"/>
    <w:rsid w:val="00C061B7"/>
    <w:rsid w:val="00C063BF"/>
    <w:rsid w:val="00C067C1"/>
    <w:rsid w:val="00C067E3"/>
    <w:rsid w:val="00C067FE"/>
    <w:rsid w:val="00C06905"/>
    <w:rsid w:val="00C069B9"/>
    <w:rsid w:val="00C069F2"/>
    <w:rsid w:val="00C06FB4"/>
    <w:rsid w:val="00C07197"/>
    <w:rsid w:val="00C07311"/>
    <w:rsid w:val="00C0760A"/>
    <w:rsid w:val="00C077A6"/>
    <w:rsid w:val="00C07921"/>
    <w:rsid w:val="00C07B12"/>
    <w:rsid w:val="00C07CFD"/>
    <w:rsid w:val="00C07DAC"/>
    <w:rsid w:val="00C10146"/>
    <w:rsid w:val="00C10397"/>
    <w:rsid w:val="00C10AC3"/>
    <w:rsid w:val="00C10EF2"/>
    <w:rsid w:val="00C10FD5"/>
    <w:rsid w:val="00C1171E"/>
    <w:rsid w:val="00C119EE"/>
    <w:rsid w:val="00C119F9"/>
    <w:rsid w:val="00C11C71"/>
    <w:rsid w:val="00C11E3D"/>
    <w:rsid w:val="00C11FB5"/>
    <w:rsid w:val="00C1205F"/>
    <w:rsid w:val="00C120AD"/>
    <w:rsid w:val="00C12405"/>
    <w:rsid w:val="00C12458"/>
    <w:rsid w:val="00C12549"/>
    <w:rsid w:val="00C127BF"/>
    <w:rsid w:val="00C12A3C"/>
    <w:rsid w:val="00C12C1C"/>
    <w:rsid w:val="00C12F43"/>
    <w:rsid w:val="00C12FB4"/>
    <w:rsid w:val="00C13088"/>
    <w:rsid w:val="00C13184"/>
    <w:rsid w:val="00C13219"/>
    <w:rsid w:val="00C13495"/>
    <w:rsid w:val="00C13634"/>
    <w:rsid w:val="00C137D4"/>
    <w:rsid w:val="00C13D10"/>
    <w:rsid w:val="00C13DE8"/>
    <w:rsid w:val="00C13E51"/>
    <w:rsid w:val="00C13F47"/>
    <w:rsid w:val="00C14519"/>
    <w:rsid w:val="00C146DB"/>
    <w:rsid w:val="00C146E0"/>
    <w:rsid w:val="00C14783"/>
    <w:rsid w:val="00C148B7"/>
    <w:rsid w:val="00C14961"/>
    <w:rsid w:val="00C149EB"/>
    <w:rsid w:val="00C14A0B"/>
    <w:rsid w:val="00C14ABA"/>
    <w:rsid w:val="00C14BAF"/>
    <w:rsid w:val="00C15369"/>
    <w:rsid w:val="00C154C5"/>
    <w:rsid w:val="00C156BF"/>
    <w:rsid w:val="00C15B8B"/>
    <w:rsid w:val="00C15D44"/>
    <w:rsid w:val="00C15E86"/>
    <w:rsid w:val="00C160B8"/>
    <w:rsid w:val="00C167F5"/>
    <w:rsid w:val="00C16CC7"/>
    <w:rsid w:val="00C16CD8"/>
    <w:rsid w:val="00C16F09"/>
    <w:rsid w:val="00C17016"/>
    <w:rsid w:val="00C17295"/>
    <w:rsid w:val="00C1758D"/>
    <w:rsid w:val="00C175A1"/>
    <w:rsid w:val="00C1767E"/>
    <w:rsid w:val="00C17AE9"/>
    <w:rsid w:val="00C17C93"/>
    <w:rsid w:val="00C17CCF"/>
    <w:rsid w:val="00C17E87"/>
    <w:rsid w:val="00C17FE1"/>
    <w:rsid w:val="00C200D0"/>
    <w:rsid w:val="00C202EA"/>
    <w:rsid w:val="00C20520"/>
    <w:rsid w:val="00C2063A"/>
    <w:rsid w:val="00C207E4"/>
    <w:rsid w:val="00C209C0"/>
    <w:rsid w:val="00C20CDB"/>
    <w:rsid w:val="00C210E6"/>
    <w:rsid w:val="00C214F9"/>
    <w:rsid w:val="00C21730"/>
    <w:rsid w:val="00C217BC"/>
    <w:rsid w:val="00C2198E"/>
    <w:rsid w:val="00C21C38"/>
    <w:rsid w:val="00C220FF"/>
    <w:rsid w:val="00C222CE"/>
    <w:rsid w:val="00C223D4"/>
    <w:rsid w:val="00C225EA"/>
    <w:rsid w:val="00C22646"/>
    <w:rsid w:val="00C227D6"/>
    <w:rsid w:val="00C22BE4"/>
    <w:rsid w:val="00C23274"/>
    <w:rsid w:val="00C232D9"/>
    <w:rsid w:val="00C23319"/>
    <w:rsid w:val="00C2345A"/>
    <w:rsid w:val="00C23747"/>
    <w:rsid w:val="00C2376D"/>
    <w:rsid w:val="00C23D9B"/>
    <w:rsid w:val="00C247F0"/>
    <w:rsid w:val="00C2482C"/>
    <w:rsid w:val="00C248B7"/>
    <w:rsid w:val="00C24A06"/>
    <w:rsid w:val="00C24B9C"/>
    <w:rsid w:val="00C24BF1"/>
    <w:rsid w:val="00C24D48"/>
    <w:rsid w:val="00C24F2F"/>
    <w:rsid w:val="00C2507E"/>
    <w:rsid w:val="00C2521E"/>
    <w:rsid w:val="00C2524C"/>
    <w:rsid w:val="00C2543E"/>
    <w:rsid w:val="00C255DD"/>
    <w:rsid w:val="00C25775"/>
    <w:rsid w:val="00C258CF"/>
    <w:rsid w:val="00C25A3B"/>
    <w:rsid w:val="00C25ADC"/>
    <w:rsid w:val="00C25E74"/>
    <w:rsid w:val="00C2640E"/>
    <w:rsid w:val="00C2646F"/>
    <w:rsid w:val="00C26542"/>
    <w:rsid w:val="00C26624"/>
    <w:rsid w:val="00C2679E"/>
    <w:rsid w:val="00C267C9"/>
    <w:rsid w:val="00C26BBA"/>
    <w:rsid w:val="00C2723C"/>
    <w:rsid w:val="00C27DC3"/>
    <w:rsid w:val="00C30130"/>
    <w:rsid w:val="00C3028D"/>
    <w:rsid w:val="00C3030F"/>
    <w:rsid w:val="00C30401"/>
    <w:rsid w:val="00C3059E"/>
    <w:rsid w:val="00C305B5"/>
    <w:rsid w:val="00C308F7"/>
    <w:rsid w:val="00C30B1C"/>
    <w:rsid w:val="00C30BFD"/>
    <w:rsid w:val="00C30C77"/>
    <w:rsid w:val="00C30E6E"/>
    <w:rsid w:val="00C30F50"/>
    <w:rsid w:val="00C3101D"/>
    <w:rsid w:val="00C310A0"/>
    <w:rsid w:val="00C31190"/>
    <w:rsid w:val="00C313B3"/>
    <w:rsid w:val="00C31446"/>
    <w:rsid w:val="00C319C7"/>
    <w:rsid w:val="00C31B79"/>
    <w:rsid w:val="00C31DBA"/>
    <w:rsid w:val="00C31E54"/>
    <w:rsid w:val="00C31F28"/>
    <w:rsid w:val="00C31F7F"/>
    <w:rsid w:val="00C321FE"/>
    <w:rsid w:val="00C326E7"/>
    <w:rsid w:val="00C3274E"/>
    <w:rsid w:val="00C329B2"/>
    <w:rsid w:val="00C32B4A"/>
    <w:rsid w:val="00C32C05"/>
    <w:rsid w:val="00C32DA3"/>
    <w:rsid w:val="00C32EC7"/>
    <w:rsid w:val="00C32F62"/>
    <w:rsid w:val="00C330DB"/>
    <w:rsid w:val="00C33415"/>
    <w:rsid w:val="00C33453"/>
    <w:rsid w:val="00C33879"/>
    <w:rsid w:val="00C33A6F"/>
    <w:rsid w:val="00C33C9F"/>
    <w:rsid w:val="00C33DF1"/>
    <w:rsid w:val="00C33DFF"/>
    <w:rsid w:val="00C33E8E"/>
    <w:rsid w:val="00C33FE4"/>
    <w:rsid w:val="00C341E6"/>
    <w:rsid w:val="00C34825"/>
    <w:rsid w:val="00C34A2F"/>
    <w:rsid w:val="00C34AD4"/>
    <w:rsid w:val="00C35029"/>
    <w:rsid w:val="00C35415"/>
    <w:rsid w:val="00C355E0"/>
    <w:rsid w:val="00C357DB"/>
    <w:rsid w:val="00C358F3"/>
    <w:rsid w:val="00C35B15"/>
    <w:rsid w:val="00C36189"/>
    <w:rsid w:val="00C3638A"/>
    <w:rsid w:val="00C365D1"/>
    <w:rsid w:val="00C36632"/>
    <w:rsid w:val="00C3666B"/>
    <w:rsid w:val="00C36B4D"/>
    <w:rsid w:val="00C36CFD"/>
    <w:rsid w:val="00C36D81"/>
    <w:rsid w:val="00C36DFA"/>
    <w:rsid w:val="00C36FF2"/>
    <w:rsid w:val="00C3703F"/>
    <w:rsid w:val="00C371A5"/>
    <w:rsid w:val="00C37272"/>
    <w:rsid w:val="00C377F7"/>
    <w:rsid w:val="00C37A99"/>
    <w:rsid w:val="00C37AF1"/>
    <w:rsid w:val="00C37DBF"/>
    <w:rsid w:val="00C37F5F"/>
    <w:rsid w:val="00C402C2"/>
    <w:rsid w:val="00C403CC"/>
    <w:rsid w:val="00C403DE"/>
    <w:rsid w:val="00C40423"/>
    <w:rsid w:val="00C40472"/>
    <w:rsid w:val="00C4055A"/>
    <w:rsid w:val="00C4057E"/>
    <w:rsid w:val="00C4071C"/>
    <w:rsid w:val="00C40AA3"/>
    <w:rsid w:val="00C40C10"/>
    <w:rsid w:val="00C40FC5"/>
    <w:rsid w:val="00C410AC"/>
    <w:rsid w:val="00C411F1"/>
    <w:rsid w:val="00C41556"/>
    <w:rsid w:val="00C4157F"/>
    <w:rsid w:val="00C4189C"/>
    <w:rsid w:val="00C4196B"/>
    <w:rsid w:val="00C419D3"/>
    <w:rsid w:val="00C41A59"/>
    <w:rsid w:val="00C41ADF"/>
    <w:rsid w:val="00C41C74"/>
    <w:rsid w:val="00C42139"/>
    <w:rsid w:val="00C425C8"/>
    <w:rsid w:val="00C42670"/>
    <w:rsid w:val="00C428BE"/>
    <w:rsid w:val="00C42B69"/>
    <w:rsid w:val="00C42E18"/>
    <w:rsid w:val="00C432DE"/>
    <w:rsid w:val="00C433D9"/>
    <w:rsid w:val="00C434F7"/>
    <w:rsid w:val="00C43820"/>
    <w:rsid w:val="00C43A18"/>
    <w:rsid w:val="00C43A72"/>
    <w:rsid w:val="00C43C8E"/>
    <w:rsid w:val="00C43CCB"/>
    <w:rsid w:val="00C43E54"/>
    <w:rsid w:val="00C43F41"/>
    <w:rsid w:val="00C4430F"/>
    <w:rsid w:val="00C443A7"/>
    <w:rsid w:val="00C44490"/>
    <w:rsid w:val="00C4450C"/>
    <w:rsid w:val="00C44552"/>
    <w:rsid w:val="00C4456A"/>
    <w:rsid w:val="00C44B31"/>
    <w:rsid w:val="00C44BA2"/>
    <w:rsid w:val="00C44BB9"/>
    <w:rsid w:val="00C44BDF"/>
    <w:rsid w:val="00C44D16"/>
    <w:rsid w:val="00C44DEA"/>
    <w:rsid w:val="00C44E0B"/>
    <w:rsid w:val="00C44F59"/>
    <w:rsid w:val="00C45174"/>
    <w:rsid w:val="00C45313"/>
    <w:rsid w:val="00C4559B"/>
    <w:rsid w:val="00C455D8"/>
    <w:rsid w:val="00C45D8B"/>
    <w:rsid w:val="00C45DF2"/>
    <w:rsid w:val="00C45E30"/>
    <w:rsid w:val="00C467D3"/>
    <w:rsid w:val="00C469C8"/>
    <w:rsid w:val="00C46B26"/>
    <w:rsid w:val="00C46B83"/>
    <w:rsid w:val="00C46C23"/>
    <w:rsid w:val="00C47324"/>
    <w:rsid w:val="00C47441"/>
    <w:rsid w:val="00C47651"/>
    <w:rsid w:val="00C47731"/>
    <w:rsid w:val="00C4776E"/>
    <w:rsid w:val="00C477F1"/>
    <w:rsid w:val="00C47DB7"/>
    <w:rsid w:val="00C502C2"/>
    <w:rsid w:val="00C502C9"/>
    <w:rsid w:val="00C50308"/>
    <w:rsid w:val="00C504AC"/>
    <w:rsid w:val="00C50715"/>
    <w:rsid w:val="00C50733"/>
    <w:rsid w:val="00C5075F"/>
    <w:rsid w:val="00C5077A"/>
    <w:rsid w:val="00C50999"/>
    <w:rsid w:val="00C50A7D"/>
    <w:rsid w:val="00C50B30"/>
    <w:rsid w:val="00C50CC8"/>
    <w:rsid w:val="00C50E21"/>
    <w:rsid w:val="00C511ED"/>
    <w:rsid w:val="00C512A1"/>
    <w:rsid w:val="00C512D4"/>
    <w:rsid w:val="00C5138D"/>
    <w:rsid w:val="00C5161D"/>
    <w:rsid w:val="00C51B87"/>
    <w:rsid w:val="00C51CA5"/>
    <w:rsid w:val="00C51D55"/>
    <w:rsid w:val="00C526E9"/>
    <w:rsid w:val="00C52980"/>
    <w:rsid w:val="00C52AF9"/>
    <w:rsid w:val="00C52CC3"/>
    <w:rsid w:val="00C52D01"/>
    <w:rsid w:val="00C53045"/>
    <w:rsid w:val="00C53252"/>
    <w:rsid w:val="00C53339"/>
    <w:rsid w:val="00C5335D"/>
    <w:rsid w:val="00C534A3"/>
    <w:rsid w:val="00C534E0"/>
    <w:rsid w:val="00C53522"/>
    <w:rsid w:val="00C539AD"/>
    <w:rsid w:val="00C53A56"/>
    <w:rsid w:val="00C53C25"/>
    <w:rsid w:val="00C53FC4"/>
    <w:rsid w:val="00C5408C"/>
    <w:rsid w:val="00C541A9"/>
    <w:rsid w:val="00C542A6"/>
    <w:rsid w:val="00C544D8"/>
    <w:rsid w:val="00C544FC"/>
    <w:rsid w:val="00C5517D"/>
    <w:rsid w:val="00C55497"/>
    <w:rsid w:val="00C55830"/>
    <w:rsid w:val="00C558ED"/>
    <w:rsid w:val="00C55A78"/>
    <w:rsid w:val="00C55DA6"/>
    <w:rsid w:val="00C562F1"/>
    <w:rsid w:val="00C56526"/>
    <w:rsid w:val="00C5654F"/>
    <w:rsid w:val="00C56A30"/>
    <w:rsid w:val="00C56AF0"/>
    <w:rsid w:val="00C56D23"/>
    <w:rsid w:val="00C56D5E"/>
    <w:rsid w:val="00C56F73"/>
    <w:rsid w:val="00C572DC"/>
    <w:rsid w:val="00C57339"/>
    <w:rsid w:val="00C57AD2"/>
    <w:rsid w:val="00C57D7F"/>
    <w:rsid w:val="00C57DEB"/>
    <w:rsid w:val="00C60092"/>
    <w:rsid w:val="00C60425"/>
    <w:rsid w:val="00C60551"/>
    <w:rsid w:val="00C605B5"/>
    <w:rsid w:val="00C606A9"/>
    <w:rsid w:val="00C60946"/>
    <w:rsid w:val="00C60C8F"/>
    <w:rsid w:val="00C6103A"/>
    <w:rsid w:val="00C61780"/>
    <w:rsid w:val="00C619BE"/>
    <w:rsid w:val="00C61ECE"/>
    <w:rsid w:val="00C61F0D"/>
    <w:rsid w:val="00C62218"/>
    <w:rsid w:val="00C6233D"/>
    <w:rsid w:val="00C62824"/>
    <w:rsid w:val="00C62848"/>
    <w:rsid w:val="00C62A8B"/>
    <w:rsid w:val="00C62A98"/>
    <w:rsid w:val="00C62F18"/>
    <w:rsid w:val="00C63005"/>
    <w:rsid w:val="00C6302C"/>
    <w:rsid w:val="00C63172"/>
    <w:rsid w:val="00C633C2"/>
    <w:rsid w:val="00C634C3"/>
    <w:rsid w:val="00C63D83"/>
    <w:rsid w:val="00C64395"/>
    <w:rsid w:val="00C64446"/>
    <w:rsid w:val="00C6459B"/>
    <w:rsid w:val="00C646D4"/>
    <w:rsid w:val="00C64760"/>
    <w:rsid w:val="00C64786"/>
    <w:rsid w:val="00C647EC"/>
    <w:rsid w:val="00C64923"/>
    <w:rsid w:val="00C6497A"/>
    <w:rsid w:val="00C64D05"/>
    <w:rsid w:val="00C6560A"/>
    <w:rsid w:val="00C656ED"/>
    <w:rsid w:val="00C659A7"/>
    <w:rsid w:val="00C65AD2"/>
    <w:rsid w:val="00C65B4E"/>
    <w:rsid w:val="00C65EF8"/>
    <w:rsid w:val="00C661E7"/>
    <w:rsid w:val="00C66337"/>
    <w:rsid w:val="00C663D6"/>
    <w:rsid w:val="00C663D9"/>
    <w:rsid w:val="00C66A60"/>
    <w:rsid w:val="00C66D39"/>
    <w:rsid w:val="00C66FE6"/>
    <w:rsid w:val="00C66FEA"/>
    <w:rsid w:val="00C6712D"/>
    <w:rsid w:val="00C6750C"/>
    <w:rsid w:val="00C677EA"/>
    <w:rsid w:val="00C67846"/>
    <w:rsid w:val="00C67997"/>
    <w:rsid w:val="00C67DD7"/>
    <w:rsid w:val="00C67E07"/>
    <w:rsid w:val="00C7001A"/>
    <w:rsid w:val="00C70266"/>
    <w:rsid w:val="00C70538"/>
    <w:rsid w:val="00C7068E"/>
    <w:rsid w:val="00C7075A"/>
    <w:rsid w:val="00C70CA6"/>
    <w:rsid w:val="00C711F5"/>
    <w:rsid w:val="00C714B8"/>
    <w:rsid w:val="00C71988"/>
    <w:rsid w:val="00C71AE0"/>
    <w:rsid w:val="00C71B50"/>
    <w:rsid w:val="00C71BEE"/>
    <w:rsid w:val="00C71DCC"/>
    <w:rsid w:val="00C72070"/>
    <w:rsid w:val="00C7210E"/>
    <w:rsid w:val="00C72271"/>
    <w:rsid w:val="00C72300"/>
    <w:rsid w:val="00C72476"/>
    <w:rsid w:val="00C72BEB"/>
    <w:rsid w:val="00C72CAD"/>
    <w:rsid w:val="00C72DC8"/>
    <w:rsid w:val="00C72F83"/>
    <w:rsid w:val="00C730BF"/>
    <w:rsid w:val="00C7329E"/>
    <w:rsid w:val="00C73983"/>
    <w:rsid w:val="00C73986"/>
    <w:rsid w:val="00C739AE"/>
    <w:rsid w:val="00C739D9"/>
    <w:rsid w:val="00C73B50"/>
    <w:rsid w:val="00C73E2C"/>
    <w:rsid w:val="00C74194"/>
    <w:rsid w:val="00C741B5"/>
    <w:rsid w:val="00C741D4"/>
    <w:rsid w:val="00C74224"/>
    <w:rsid w:val="00C744AE"/>
    <w:rsid w:val="00C7469C"/>
    <w:rsid w:val="00C7475E"/>
    <w:rsid w:val="00C749BC"/>
    <w:rsid w:val="00C74D56"/>
    <w:rsid w:val="00C74D80"/>
    <w:rsid w:val="00C74FF2"/>
    <w:rsid w:val="00C751C1"/>
    <w:rsid w:val="00C75475"/>
    <w:rsid w:val="00C755BC"/>
    <w:rsid w:val="00C75634"/>
    <w:rsid w:val="00C75AB1"/>
    <w:rsid w:val="00C75B05"/>
    <w:rsid w:val="00C75E2C"/>
    <w:rsid w:val="00C75F01"/>
    <w:rsid w:val="00C767E0"/>
    <w:rsid w:val="00C7680D"/>
    <w:rsid w:val="00C76958"/>
    <w:rsid w:val="00C769C5"/>
    <w:rsid w:val="00C76A55"/>
    <w:rsid w:val="00C76E3F"/>
    <w:rsid w:val="00C76EDD"/>
    <w:rsid w:val="00C76EFA"/>
    <w:rsid w:val="00C76FFE"/>
    <w:rsid w:val="00C77250"/>
    <w:rsid w:val="00C77434"/>
    <w:rsid w:val="00C774F0"/>
    <w:rsid w:val="00C77676"/>
    <w:rsid w:val="00C7767C"/>
    <w:rsid w:val="00C7768A"/>
    <w:rsid w:val="00C777C2"/>
    <w:rsid w:val="00C77867"/>
    <w:rsid w:val="00C779F0"/>
    <w:rsid w:val="00C77C55"/>
    <w:rsid w:val="00C77FB4"/>
    <w:rsid w:val="00C8004B"/>
    <w:rsid w:val="00C802B4"/>
    <w:rsid w:val="00C802F1"/>
    <w:rsid w:val="00C803AF"/>
    <w:rsid w:val="00C8056A"/>
    <w:rsid w:val="00C80693"/>
    <w:rsid w:val="00C8077E"/>
    <w:rsid w:val="00C80A6D"/>
    <w:rsid w:val="00C80AEB"/>
    <w:rsid w:val="00C80E6A"/>
    <w:rsid w:val="00C80F04"/>
    <w:rsid w:val="00C80FD3"/>
    <w:rsid w:val="00C81335"/>
    <w:rsid w:val="00C813CA"/>
    <w:rsid w:val="00C81B2D"/>
    <w:rsid w:val="00C81CBB"/>
    <w:rsid w:val="00C81E1A"/>
    <w:rsid w:val="00C81F58"/>
    <w:rsid w:val="00C81FCF"/>
    <w:rsid w:val="00C82146"/>
    <w:rsid w:val="00C821D4"/>
    <w:rsid w:val="00C821FA"/>
    <w:rsid w:val="00C8245B"/>
    <w:rsid w:val="00C824E3"/>
    <w:rsid w:val="00C827CD"/>
    <w:rsid w:val="00C82811"/>
    <w:rsid w:val="00C82A36"/>
    <w:rsid w:val="00C82C07"/>
    <w:rsid w:val="00C82D1D"/>
    <w:rsid w:val="00C82DA7"/>
    <w:rsid w:val="00C82E80"/>
    <w:rsid w:val="00C82ED9"/>
    <w:rsid w:val="00C830D5"/>
    <w:rsid w:val="00C83748"/>
    <w:rsid w:val="00C83A6A"/>
    <w:rsid w:val="00C83B29"/>
    <w:rsid w:val="00C84074"/>
    <w:rsid w:val="00C845DA"/>
    <w:rsid w:val="00C847E8"/>
    <w:rsid w:val="00C84E76"/>
    <w:rsid w:val="00C85126"/>
    <w:rsid w:val="00C859E6"/>
    <w:rsid w:val="00C85AF2"/>
    <w:rsid w:val="00C85D91"/>
    <w:rsid w:val="00C85DCF"/>
    <w:rsid w:val="00C85F33"/>
    <w:rsid w:val="00C861EF"/>
    <w:rsid w:val="00C86257"/>
    <w:rsid w:val="00C86734"/>
    <w:rsid w:val="00C86935"/>
    <w:rsid w:val="00C86D34"/>
    <w:rsid w:val="00C86EB6"/>
    <w:rsid w:val="00C86F01"/>
    <w:rsid w:val="00C86F3E"/>
    <w:rsid w:val="00C87619"/>
    <w:rsid w:val="00C876DF"/>
    <w:rsid w:val="00C878FA"/>
    <w:rsid w:val="00C87A35"/>
    <w:rsid w:val="00C87B0F"/>
    <w:rsid w:val="00C87BA6"/>
    <w:rsid w:val="00C87BE8"/>
    <w:rsid w:val="00C87F57"/>
    <w:rsid w:val="00C9011C"/>
    <w:rsid w:val="00C90243"/>
    <w:rsid w:val="00C902E3"/>
    <w:rsid w:val="00C90669"/>
    <w:rsid w:val="00C90D1F"/>
    <w:rsid w:val="00C90D79"/>
    <w:rsid w:val="00C90E46"/>
    <w:rsid w:val="00C90F26"/>
    <w:rsid w:val="00C91183"/>
    <w:rsid w:val="00C9207F"/>
    <w:rsid w:val="00C9254E"/>
    <w:rsid w:val="00C9260A"/>
    <w:rsid w:val="00C926E1"/>
    <w:rsid w:val="00C928CC"/>
    <w:rsid w:val="00C9299B"/>
    <w:rsid w:val="00C92A11"/>
    <w:rsid w:val="00C93018"/>
    <w:rsid w:val="00C932D5"/>
    <w:rsid w:val="00C9335B"/>
    <w:rsid w:val="00C9350A"/>
    <w:rsid w:val="00C93903"/>
    <w:rsid w:val="00C93A8D"/>
    <w:rsid w:val="00C93B2C"/>
    <w:rsid w:val="00C93D56"/>
    <w:rsid w:val="00C93FCA"/>
    <w:rsid w:val="00C93FDC"/>
    <w:rsid w:val="00C9405D"/>
    <w:rsid w:val="00C9410F"/>
    <w:rsid w:val="00C941D5"/>
    <w:rsid w:val="00C9424F"/>
    <w:rsid w:val="00C948BB"/>
    <w:rsid w:val="00C94A42"/>
    <w:rsid w:val="00C94AAD"/>
    <w:rsid w:val="00C95134"/>
    <w:rsid w:val="00C95407"/>
    <w:rsid w:val="00C95667"/>
    <w:rsid w:val="00C956A1"/>
    <w:rsid w:val="00C95775"/>
    <w:rsid w:val="00C95912"/>
    <w:rsid w:val="00C95933"/>
    <w:rsid w:val="00C959DE"/>
    <w:rsid w:val="00C95E52"/>
    <w:rsid w:val="00C962E6"/>
    <w:rsid w:val="00C96559"/>
    <w:rsid w:val="00C965E5"/>
    <w:rsid w:val="00C96796"/>
    <w:rsid w:val="00C96960"/>
    <w:rsid w:val="00C96AD8"/>
    <w:rsid w:val="00C97083"/>
    <w:rsid w:val="00C97236"/>
    <w:rsid w:val="00C9756E"/>
    <w:rsid w:val="00C978D5"/>
    <w:rsid w:val="00C97CB5"/>
    <w:rsid w:val="00C97E72"/>
    <w:rsid w:val="00CA013F"/>
    <w:rsid w:val="00CA0360"/>
    <w:rsid w:val="00CA052B"/>
    <w:rsid w:val="00CA08F5"/>
    <w:rsid w:val="00CA0A08"/>
    <w:rsid w:val="00CA0AB3"/>
    <w:rsid w:val="00CA0F2C"/>
    <w:rsid w:val="00CA0F47"/>
    <w:rsid w:val="00CA107B"/>
    <w:rsid w:val="00CA10D3"/>
    <w:rsid w:val="00CA1361"/>
    <w:rsid w:val="00CA13AB"/>
    <w:rsid w:val="00CA1461"/>
    <w:rsid w:val="00CA15F1"/>
    <w:rsid w:val="00CA1633"/>
    <w:rsid w:val="00CA175A"/>
    <w:rsid w:val="00CA190C"/>
    <w:rsid w:val="00CA1A98"/>
    <w:rsid w:val="00CA1B93"/>
    <w:rsid w:val="00CA1ED2"/>
    <w:rsid w:val="00CA1F76"/>
    <w:rsid w:val="00CA20B7"/>
    <w:rsid w:val="00CA230A"/>
    <w:rsid w:val="00CA26B6"/>
    <w:rsid w:val="00CA2700"/>
    <w:rsid w:val="00CA2747"/>
    <w:rsid w:val="00CA2B63"/>
    <w:rsid w:val="00CA302A"/>
    <w:rsid w:val="00CA3134"/>
    <w:rsid w:val="00CA3183"/>
    <w:rsid w:val="00CA3235"/>
    <w:rsid w:val="00CA3692"/>
    <w:rsid w:val="00CA3B5C"/>
    <w:rsid w:val="00CA3DDE"/>
    <w:rsid w:val="00CA3E3E"/>
    <w:rsid w:val="00CA4925"/>
    <w:rsid w:val="00CA4B81"/>
    <w:rsid w:val="00CA4BC6"/>
    <w:rsid w:val="00CA4D92"/>
    <w:rsid w:val="00CA528A"/>
    <w:rsid w:val="00CA5431"/>
    <w:rsid w:val="00CA5722"/>
    <w:rsid w:val="00CA596D"/>
    <w:rsid w:val="00CA5AEA"/>
    <w:rsid w:val="00CA5C59"/>
    <w:rsid w:val="00CA5F0B"/>
    <w:rsid w:val="00CA5F81"/>
    <w:rsid w:val="00CA6154"/>
    <w:rsid w:val="00CA61A8"/>
    <w:rsid w:val="00CA65D6"/>
    <w:rsid w:val="00CA6628"/>
    <w:rsid w:val="00CA6766"/>
    <w:rsid w:val="00CA6ABC"/>
    <w:rsid w:val="00CA6C9A"/>
    <w:rsid w:val="00CA6FD4"/>
    <w:rsid w:val="00CA700F"/>
    <w:rsid w:val="00CA7176"/>
    <w:rsid w:val="00CA71D7"/>
    <w:rsid w:val="00CA74F5"/>
    <w:rsid w:val="00CA791A"/>
    <w:rsid w:val="00CA792A"/>
    <w:rsid w:val="00CA7AFF"/>
    <w:rsid w:val="00CA7BAE"/>
    <w:rsid w:val="00CA7BCF"/>
    <w:rsid w:val="00CA7CDF"/>
    <w:rsid w:val="00CA7D37"/>
    <w:rsid w:val="00CA7D9F"/>
    <w:rsid w:val="00CA7E3F"/>
    <w:rsid w:val="00CB0260"/>
    <w:rsid w:val="00CB0434"/>
    <w:rsid w:val="00CB06A0"/>
    <w:rsid w:val="00CB079C"/>
    <w:rsid w:val="00CB0CB3"/>
    <w:rsid w:val="00CB0D7D"/>
    <w:rsid w:val="00CB0E99"/>
    <w:rsid w:val="00CB0EF7"/>
    <w:rsid w:val="00CB1207"/>
    <w:rsid w:val="00CB1532"/>
    <w:rsid w:val="00CB15DA"/>
    <w:rsid w:val="00CB179A"/>
    <w:rsid w:val="00CB18A0"/>
    <w:rsid w:val="00CB1EB7"/>
    <w:rsid w:val="00CB1EE9"/>
    <w:rsid w:val="00CB204F"/>
    <w:rsid w:val="00CB235B"/>
    <w:rsid w:val="00CB2B5F"/>
    <w:rsid w:val="00CB2C5B"/>
    <w:rsid w:val="00CB3052"/>
    <w:rsid w:val="00CB3285"/>
    <w:rsid w:val="00CB32A7"/>
    <w:rsid w:val="00CB3456"/>
    <w:rsid w:val="00CB3468"/>
    <w:rsid w:val="00CB35BC"/>
    <w:rsid w:val="00CB3687"/>
    <w:rsid w:val="00CB3948"/>
    <w:rsid w:val="00CB3CCA"/>
    <w:rsid w:val="00CB3DC6"/>
    <w:rsid w:val="00CB42ED"/>
    <w:rsid w:val="00CB4796"/>
    <w:rsid w:val="00CB4D2C"/>
    <w:rsid w:val="00CB4D94"/>
    <w:rsid w:val="00CB4E1D"/>
    <w:rsid w:val="00CB5305"/>
    <w:rsid w:val="00CB54B8"/>
    <w:rsid w:val="00CB5771"/>
    <w:rsid w:val="00CB57AD"/>
    <w:rsid w:val="00CB5BFA"/>
    <w:rsid w:val="00CB5E77"/>
    <w:rsid w:val="00CB62C8"/>
    <w:rsid w:val="00CB62F4"/>
    <w:rsid w:val="00CB6608"/>
    <w:rsid w:val="00CB69E4"/>
    <w:rsid w:val="00CB6A79"/>
    <w:rsid w:val="00CB6C3E"/>
    <w:rsid w:val="00CB7026"/>
    <w:rsid w:val="00CB7135"/>
    <w:rsid w:val="00CB7274"/>
    <w:rsid w:val="00CB762B"/>
    <w:rsid w:val="00CB76F5"/>
    <w:rsid w:val="00CB79B9"/>
    <w:rsid w:val="00CB7A11"/>
    <w:rsid w:val="00CB7A4A"/>
    <w:rsid w:val="00CB7E70"/>
    <w:rsid w:val="00CB7F15"/>
    <w:rsid w:val="00CC00E0"/>
    <w:rsid w:val="00CC02C1"/>
    <w:rsid w:val="00CC02D9"/>
    <w:rsid w:val="00CC0664"/>
    <w:rsid w:val="00CC0672"/>
    <w:rsid w:val="00CC0A7B"/>
    <w:rsid w:val="00CC0C83"/>
    <w:rsid w:val="00CC0CF0"/>
    <w:rsid w:val="00CC1246"/>
    <w:rsid w:val="00CC18FA"/>
    <w:rsid w:val="00CC19DB"/>
    <w:rsid w:val="00CC1A78"/>
    <w:rsid w:val="00CC1BCA"/>
    <w:rsid w:val="00CC1E9E"/>
    <w:rsid w:val="00CC1EFF"/>
    <w:rsid w:val="00CC1FA0"/>
    <w:rsid w:val="00CC1FDB"/>
    <w:rsid w:val="00CC2036"/>
    <w:rsid w:val="00CC2063"/>
    <w:rsid w:val="00CC2316"/>
    <w:rsid w:val="00CC2333"/>
    <w:rsid w:val="00CC23A3"/>
    <w:rsid w:val="00CC2748"/>
    <w:rsid w:val="00CC282F"/>
    <w:rsid w:val="00CC29FC"/>
    <w:rsid w:val="00CC2B53"/>
    <w:rsid w:val="00CC2D28"/>
    <w:rsid w:val="00CC2D76"/>
    <w:rsid w:val="00CC307C"/>
    <w:rsid w:val="00CC3149"/>
    <w:rsid w:val="00CC3171"/>
    <w:rsid w:val="00CC31E8"/>
    <w:rsid w:val="00CC35D6"/>
    <w:rsid w:val="00CC36CA"/>
    <w:rsid w:val="00CC37AA"/>
    <w:rsid w:val="00CC3C3A"/>
    <w:rsid w:val="00CC3E68"/>
    <w:rsid w:val="00CC408E"/>
    <w:rsid w:val="00CC4223"/>
    <w:rsid w:val="00CC422E"/>
    <w:rsid w:val="00CC42BC"/>
    <w:rsid w:val="00CC4411"/>
    <w:rsid w:val="00CC44B3"/>
    <w:rsid w:val="00CC45DB"/>
    <w:rsid w:val="00CC48EF"/>
    <w:rsid w:val="00CC498C"/>
    <w:rsid w:val="00CC49DA"/>
    <w:rsid w:val="00CC4B21"/>
    <w:rsid w:val="00CC4FB0"/>
    <w:rsid w:val="00CC5338"/>
    <w:rsid w:val="00CC5376"/>
    <w:rsid w:val="00CC5F8D"/>
    <w:rsid w:val="00CC63D0"/>
    <w:rsid w:val="00CC6495"/>
    <w:rsid w:val="00CC6821"/>
    <w:rsid w:val="00CC696D"/>
    <w:rsid w:val="00CC6A13"/>
    <w:rsid w:val="00CC6C5D"/>
    <w:rsid w:val="00CC6D39"/>
    <w:rsid w:val="00CC71C7"/>
    <w:rsid w:val="00CC76F1"/>
    <w:rsid w:val="00CC77EE"/>
    <w:rsid w:val="00CC795D"/>
    <w:rsid w:val="00CC7BE6"/>
    <w:rsid w:val="00CC7D9E"/>
    <w:rsid w:val="00CD02B9"/>
    <w:rsid w:val="00CD062A"/>
    <w:rsid w:val="00CD0670"/>
    <w:rsid w:val="00CD06EE"/>
    <w:rsid w:val="00CD0979"/>
    <w:rsid w:val="00CD098A"/>
    <w:rsid w:val="00CD0D9F"/>
    <w:rsid w:val="00CD1046"/>
    <w:rsid w:val="00CD1256"/>
    <w:rsid w:val="00CD14E0"/>
    <w:rsid w:val="00CD158B"/>
    <w:rsid w:val="00CD15E9"/>
    <w:rsid w:val="00CD16B4"/>
    <w:rsid w:val="00CD172C"/>
    <w:rsid w:val="00CD182E"/>
    <w:rsid w:val="00CD1AA2"/>
    <w:rsid w:val="00CD1B21"/>
    <w:rsid w:val="00CD1E62"/>
    <w:rsid w:val="00CD1F28"/>
    <w:rsid w:val="00CD1FF5"/>
    <w:rsid w:val="00CD1FF6"/>
    <w:rsid w:val="00CD20B2"/>
    <w:rsid w:val="00CD2247"/>
    <w:rsid w:val="00CD23F3"/>
    <w:rsid w:val="00CD29D5"/>
    <w:rsid w:val="00CD31B2"/>
    <w:rsid w:val="00CD31D6"/>
    <w:rsid w:val="00CD35AA"/>
    <w:rsid w:val="00CD35D2"/>
    <w:rsid w:val="00CD3648"/>
    <w:rsid w:val="00CD3975"/>
    <w:rsid w:val="00CD3B96"/>
    <w:rsid w:val="00CD3C4B"/>
    <w:rsid w:val="00CD3C8E"/>
    <w:rsid w:val="00CD3CEE"/>
    <w:rsid w:val="00CD3D2B"/>
    <w:rsid w:val="00CD3EE9"/>
    <w:rsid w:val="00CD416C"/>
    <w:rsid w:val="00CD42F4"/>
    <w:rsid w:val="00CD48FE"/>
    <w:rsid w:val="00CD4B15"/>
    <w:rsid w:val="00CD4FD7"/>
    <w:rsid w:val="00CD506D"/>
    <w:rsid w:val="00CD524B"/>
    <w:rsid w:val="00CD5266"/>
    <w:rsid w:val="00CD5795"/>
    <w:rsid w:val="00CD5F6C"/>
    <w:rsid w:val="00CD61A5"/>
    <w:rsid w:val="00CD61BF"/>
    <w:rsid w:val="00CD620D"/>
    <w:rsid w:val="00CD6473"/>
    <w:rsid w:val="00CD6733"/>
    <w:rsid w:val="00CD69CE"/>
    <w:rsid w:val="00CD6A29"/>
    <w:rsid w:val="00CD6FD1"/>
    <w:rsid w:val="00CD71CA"/>
    <w:rsid w:val="00CD7219"/>
    <w:rsid w:val="00CD7706"/>
    <w:rsid w:val="00CD78A4"/>
    <w:rsid w:val="00CD7930"/>
    <w:rsid w:val="00CD7A56"/>
    <w:rsid w:val="00CD7B82"/>
    <w:rsid w:val="00CD7CE1"/>
    <w:rsid w:val="00CD7F49"/>
    <w:rsid w:val="00CE00EA"/>
    <w:rsid w:val="00CE0A6E"/>
    <w:rsid w:val="00CE0B68"/>
    <w:rsid w:val="00CE0DDA"/>
    <w:rsid w:val="00CE0E05"/>
    <w:rsid w:val="00CE0FEC"/>
    <w:rsid w:val="00CE11B6"/>
    <w:rsid w:val="00CE1671"/>
    <w:rsid w:val="00CE16F9"/>
    <w:rsid w:val="00CE1764"/>
    <w:rsid w:val="00CE181A"/>
    <w:rsid w:val="00CE1E10"/>
    <w:rsid w:val="00CE1F7E"/>
    <w:rsid w:val="00CE2100"/>
    <w:rsid w:val="00CE2273"/>
    <w:rsid w:val="00CE2361"/>
    <w:rsid w:val="00CE2579"/>
    <w:rsid w:val="00CE259F"/>
    <w:rsid w:val="00CE28BF"/>
    <w:rsid w:val="00CE29C7"/>
    <w:rsid w:val="00CE3378"/>
    <w:rsid w:val="00CE383E"/>
    <w:rsid w:val="00CE3942"/>
    <w:rsid w:val="00CE3A0B"/>
    <w:rsid w:val="00CE3AA3"/>
    <w:rsid w:val="00CE3AC1"/>
    <w:rsid w:val="00CE403F"/>
    <w:rsid w:val="00CE4119"/>
    <w:rsid w:val="00CE418B"/>
    <w:rsid w:val="00CE41BA"/>
    <w:rsid w:val="00CE4272"/>
    <w:rsid w:val="00CE46B0"/>
    <w:rsid w:val="00CE4742"/>
    <w:rsid w:val="00CE47D2"/>
    <w:rsid w:val="00CE4CBF"/>
    <w:rsid w:val="00CE4D1D"/>
    <w:rsid w:val="00CE4E4C"/>
    <w:rsid w:val="00CE4FFF"/>
    <w:rsid w:val="00CE50FB"/>
    <w:rsid w:val="00CE53BD"/>
    <w:rsid w:val="00CE56A9"/>
    <w:rsid w:val="00CE571F"/>
    <w:rsid w:val="00CE5771"/>
    <w:rsid w:val="00CE57AA"/>
    <w:rsid w:val="00CE5971"/>
    <w:rsid w:val="00CE59E3"/>
    <w:rsid w:val="00CE5BA6"/>
    <w:rsid w:val="00CE5BB0"/>
    <w:rsid w:val="00CE5C0B"/>
    <w:rsid w:val="00CE5E8B"/>
    <w:rsid w:val="00CE5F8A"/>
    <w:rsid w:val="00CE6210"/>
    <w:rsid w:val="00CE62D9"/>
    <w:rsid w:val="00CE6596"/>
    <w:rsid w:val="00CE667D"/>
    <w:rsid w:val="00CE67A2"/>
    <w:rsid w:val="00CE696F"/>
    <w:rsid w:val="00CE697A"/>
    <w:rsid w:val="00CE69D0"/>
    <w:rsid w:val="00CE6A4A"/>
    <w:rsid w:val="00CE6E34"/>
    <w:rsid w:val="00CE6F98"/>
    <w:rsid w:val="00CE71C4"/>
    <w:rsid w:val="00CE728B"/>
    <w:rsid w:val="00CE736D"/>
    <w:rsid w:val="00CE77F1"/>
    <w:rsid w:val="00CE79FE"/>
    <w:rsid w:val="00CE7C56"/>
    <w:rsid w:val="00CE7D8B"/>
    <w:rsid w:val="00CF0073"/>
    <w:rsid w:val="00CF035B"/>
    <w:rsid w:val="00CF0417"/>
    <w:rsid w:val="00CF0461"/>
    <w:rsid w:val="00CF076E"/>
    <w:rsid w:val="00CF0792"/>
    <w:rsid w:val="00CF0915"/>
    <w:rsid w:val="00CF145D"/>
    <w:rsid w:val="00CF1625"/>
    <w:rsid w:val="00CF175C"/>
    <w:rsid w:val="00CF196C"/>
    <w:rsid w:val="00CF1F6F"/>
    <w:rsid w:val="00CF2627"/>
    <w:rsid w:val="00CF266D"/>
    <w:rsid w:val="00CF29E9"/>
    <w:rsid w:val="00CF2AFB"/>
    <w:rsid w:val="00CF2B31"/>
    <w:rsid w:val="00CF2C94"/>
    <w:rsid w:val="00CF2C97"/>
    <w:rsid w:val="00CF2D88"/>
    <w:rsid w:val="00CF2E2F"/>
    <w:rsid w:val="00CF2E63"/>
    <w:rsid w:val="00CF32E8"/>
    <w:rsid w:val="00CF32F8"/>
    <w:rsid w:val="00CF333F"/>
    <w:rsid w:val="00CF3452"/>
    <w:rsid w:val="00CF3897"/>
    <w:rsid w:val="00CF3B53"/>
    <w:rsid w:val="00CF41D8"/>
    <w:rsid w:val="00CF45B1"/>
    <w:rsid w:val="00CF46FC"/>
    <w:rsid w:val="00CF48DD"/>
    <w:rsid w:val="00CF4A14"/>
    <w:rsid w:val="00CF4CA6"/>
    <w:rsid w:val="00CF4F77"/>
    <w:rsid w:val="00CF5044"/>
    <w:rsid w:val="00CF530C"/>
    <w:rsid w:val="00CF57FB"/>
    <w:rsid w:val="00CF58E3"/>
    <w:rsid w:val="00CF5B71"/>
    <w:rsid w:val="00CF5BB9"/>
    <w:rsid w:val="00CF5F7A"/>
    <w:rsid w:val="00CF603E"/>
    <w:rsid w:val="00CF63A0"/>
    <w:rsid w:val="00CF64F7"/>
    <w:rsid w:val="00CF6AFB"/>
    <w:rsid w:val="00CF6B64"/>
    <w:rsid w:val="00CF6C2F"/>
    <w:rsid w:val="00CF6D02"/>
    <w:rsid w:val="00CF7214"/>
    <w:rsid w:val="00CF731E"/>
    <w:rsid w:val="00CF7585"/>
    <w:rsid w:val="00CF76D9"/>
    <w:rsid w:val="00CF785E"/>
    <w:rsid w:val="00CF7863"/>
    <w:rsid w:val="00CF797F"/>
    <w:rsid w:val="00CF7DAD"/>
    <w:rsid w:val="00CF7E4F"/>
    <w:rsid w:val="00D001D5"/>
    <w:rsid w:val="00D00308"/>
    <w:rsid w:val="00D0063D"/>
    <w:rsid w:val="00D008A9"/>
    <w:rsid w:val="00D00C52"/>
    <w:rsid w:val="00D00E06"/>
    <w:rsid w:val="00D00E33"/>
    <w:rsid w:val="00D00EFF"/>
    <w:rsid w:val="00D00F5A"/>
    <w:rsid w:val="00D01094"/>
    <w:rsid w:val="00D010F8"/>
    <w:rsid w:val="00D012AD"/>
    <w:rsid w:val="00D0143C"/>
    <w:rsid w:val="00D01609"/>
    <w:rsid w:val="00D01766"/>
    <w:rsid w:val="00D01918"/>
    <w:rsid w:val="00D01A86"/>
    <w:rsid w:val="00D01A93"/>
    <w:rsid w:val="00D01C11"/>
    <w:rsid w:val="00D01D0D"/>
    <w:rsid w:val="00D01E32"/>
    <w:rsid w:val="00D01F40"/>
    <w:rsid w:val="00D02577"/>
    <w:rsid w:val="00D026A7"/>
    <w:rsid w:val="00D02863"/>
    <w:rsid w:val="00D02995"/>
    <w:rsid w:val="00D02C38"/>
    <w:rsid w:val="00D036E2"/>
    <w:rsid w:val="00D038D0"/>
    <w:rsid w:val="00D03A91"/>
    <w:rsid w:val="00D03EC3"/>
    <w:rsid w:val="00D03EE1"/>
    <w:rsid w:val="00D04165"/>
    <w:rsid w:val="00D04206"/>
    <w:rsid w:val="00D0423E"/>
    <w:rsid w:val="00D0448D"/>
    <w:rsid w:val="00D0451E"/>
    <w:rsid w:val="00D045AD"/>
    <w:rsid w:val="00D04621"/>
    <w:rsid w:val="00D04669"/>
    <w:rsid w:val="00D04743"/>
    <w:rsid w:val="00D0489D"/>
    <w:rsid w:val="00D04F07"/>
    <w:rsid w:val="00D05010"/>
    <w:rsid w:val="00D0551F"/>
    <w:rsid w:val="00D056BE"/>
    <w:rsid w:val="00D05753"/>
    <w:rsid w:val="00D05B76"/>
    <w:rsid w:val="00D06008"/>
    <w:rsid w:val="00D067AD"/>
    <w:rsid w:val="00D06A20"/>
    <w:rsid w:val="00D06B39"/>
    <w:rsid w:val="00D06BD3"/>
    <w:rsid w:val="00D06D8A"/>
    <w:rsid w:val="00D06F01"/>
    <w:rsid w:val="00D073F0"/>
    <w:rsid w:val="00D0747F"/>
    <w:rsid w:val="00D078CD"/>
    <w:rsid w:val="00D07B94"/>
    <w:rsid w:val="00D07C29"/>
    <w:rsid w:val="00D07CF7"/>
    <w:rsid w:val="00D07D64"/>
    <w:rsid w:val="00D07D84"/>
    <w:rsid w:val="00D07DAE"/>
    <w:rsid w:val="00D07F89"/>
    <w:rsid w:val="00D100AB"/>
    <w:rsid w:val="00D10223"/>
    <w:rsid w:val="00D10388"/>
    <w:rsid w:val="00D1038A"/>
    <w:rsid w:val="00D10442"/>
    <w:rsid w:val="00D10592"/>
    <w:rsid w:val="00D10596"/>
    <w:rsid w:val="00D105DA"/>
    <w:rsid w:val="00D10769"/>
    <w:rsid w:val="00D10A4B"/>
    <w:rsid w:val="00D10AD1"/>
    <w:rsid w:val="00D10ADF"/>
    <w:rsid w:val="00D10B3D"/>
    <w:rsid w:val="00D10BF7"/>
    <w:rsid w:val="00D1100D"/>
    <w:rsid w:val="00D11234"/>
    <w:rsid w:val="00D117B8"/>
    <w:rsid w:val="00D11810"/>
    <w:rsid w:val="00D1184F"/>
    <w:rsid w:val="00D11958"/>
    <w:rsid w:val="00D11D44"/>
    <w:rsid w:val="00D12339"/>
    <w:rsid w:val="00D123F9"/>
    <w:rsid w:val="00D124ED"/>
    <w:rsid w:val="00D12869"/>
    <w:rsid w:val="00D128B0"/>
    <w:rsid w:val="00D12980"/>
    <w:rsid w:val="00D12AA9"/>
    <w:rsid w:val="00D12B15"/>
    <w:rsid w:val="00D12B37"/>
    <w:rsid w:val="00D12C8F"/>
    <w:rsid w:val="00D12E70"/>
    <w:rsid w:val="00D13052"/>
    <w:rsid w:val="00D13097"/>
    <w:rsid w:val="00D13131"/>
    <w:rsid w:val="00D13576"/>
    <w:rsid w:val="00D135C8"/>
    <w:rsid w:val="00D13839"/>
    <w:rsid w:val="00D1385F"/>
    <w:rsid w:val="00D13B7D"/>
    <w:rsid w:val="00D13E84"/>
    <w:rsid w:val="00D143F8"/>
    <w:rsid w:val="00D144C7"/>
    <w:rsid w:val="00D146B3"/>
    <w:rsid w:val="00D147FE"/>
    <w:rsid w:val="00D14A04"/>
    <w:rsid w:val="00D14A52"/>
    <w:rsid w:val="00D14B17"/>
    <w:rsid w:val="00D14D00"/>
    <w:rsid w:val="00D14E25"/>
    <w:rsid w:val="00D14E50"/>
    <w:rsid w:val="00D157E4"/>
    <w:rsid w:val="00D15CE2"/>
    <w:rsid w:val="00D15D69"/>
    <w:rsid w:val="00D15EC2"/>
    <w:rsid w:val="00D15ECE"/>
    <w:rsid w:val="00D161B0"/>
    <w:rsid w:val="00D16274"/>
    <w:rsid w:val="00D162BC"/>
    <w:rsid w:val="00D1630D"/>
    <w:rsid w:val="00D16323"/>
    <w:rsid w:val="00D163F5"/>
    <w:rsid w:val="00D164E2"/>
    <w:rsid w:val="00D16518"/>
    <w:rsid w:val="00D16524"/>
    <w:rsid w:val="00D166B2"/>
    <w:rsid w:val="00D16916"/>
    <w:rsid w:val="00D16D3E"/>
    <w:rsid w:val="00D171E3"/>
    <w:rsid w:val="00D1730C"/>
    <w:rsid w:val="00D1745C"/>
    <w:rsid w:val="00D17579"/>
    <w:rsid w:val="00D177DC"/>
    <w:rsid w:val="00D17930"/>
    <w:rsid w:val="00D17934"/>
    <w:rsid w:val="00D179B6"/>
    <w:rsid w:val="00D17DDB"/>
    <w:rsid w:val="00D17F18"/>
    <w:rsid w:val="00D17FFD"/>
    <w:rsid w:val="00D200D8"/>
    <w:rsid w:val="00D201D3"/>
    <w:rsid w:val="00D2041A"/>
    <w:rsid w:val="00D20442"/>
    <w:rsid w:val="00D20466"/>
    <w:rsid w:val="00D20519"/>
    <w:rsid w:val="00D209DB"/>
    <w:rsid w:val="00D20B7F"/>
    <w:rsid w:val="00D20E37"/>
    <w:rsid w:val="00D20EED"/>
    <w:rsid w:val="00D21025"/>
    <w:rsid w:val="00D211AF"/>
    <w:rsid w:val="00D212D5"/>
    <w:rsid w:val="00D214F2"/>
    <w:rsid w:val="00D21799"/>
    <w:rsid w:val="00D21839"/>
    <w:rsid w:val="00D21B82"/>
    <w:rsid w:val="00D22075"/>
    <w:rsid w:val="00D22229"/>
    <w:rsid w:val="00D223A1"/>
    <w:rsid w:val="00D224EA"/>
    <w:rsid w:val="00D22648"/>
    <w:rsid w:val="00D22C00"/>
    <w:rsid w:val="00D2338D"/>
    <w:rsid w:val="00D234A5"/>
    <w:rsid w:val="00D238BE"/>
    <w:rsid w:val="00D23A0B"/>
    <w:rsid w:val="00D23A74"/>
    <w:rsid w:val="00D23B34"/>
    <w:rsid w:val="00D23FFC"/>
    <w:rsid w:val="00D2424D"/>
    <w:rsid w:val="00D244EA"/>
    <w:rsid w:val="00D24536"/>
    <w:rsid w:val="00D246D8"/>
    <w:rsid w:val="00D248B7"/>
    <w:rsid w:val="00D248ED"/>
    <w:rsid w:val="00D24A04"/>
    <w:rsid w:val="00D24CD5"/>
    <w:rsid w:val="00D24FE0"/>
    <w:rsid w:val="00D25128"/>
    <w:rsid w:val="00D25207"/>
    <w:rsid w:val="00D25238"/>
    <w:rsid w:val="00D2537E"/>
    <w:rsid w:val="00D2570D"/>
    <w:rsid w:val="00D257AC"/>
    <w:rsid w:val="00D257EB"/>
    <w:rsid w:val="00D2582A"/>
    <w:rsid w:val="00D259A7"/>
    <w:rsid w:val="00D25A1D"/>
    <w:rsid w:val="00D25A3A"/>
    <w:rsid w:val="00D25C1D"/>
    <w:rsid w:val="00D25C53"/>
    <w:rsid w:val="00D25D43"/>
    <w:rsid w:val="00D260C6"/>
    <w:rsid w:val="00D26311"/>
    <w:rsid w:val="00D265CA"/>
    <w:rsid w:val="00D2661D"/>
    <w:rsid w:val="00D26969"/>
    <w:rsid w:val="00D26D4F"/>
    <w:rsid w:val="00D26F0E"/>
    <w:rsid w:val="00D273EA"/>
    <w:rsid w:val="00D2755A"/>
    <w:rsid w:val="00D2773B"/>
    <w:rsid w:val="00D27E15"/>
    <w:rsid w:val="00D30295"/>
    <w:rsid w:val="00D303A4"/>
    <w:rsid w:val="00D30539"/>
    <w:rsid w:val="00D305DB"/>
    <w:rsid w:val="00D3066A"/>
    <w:rsid w:val="00D308EF"/>
    <w:rsid w:val="00D30B29"/>
    <w:rsid w:val="00D30D6C"/>
    <w:rsid w:val="00D3124C"/>
    <w:rsid w:val="00D312D0"/>
    <w:rsid w:val="00D313DD"/>
    <w:rsid w:val="00D31443"/>
    <w:rsid w:val="00D31496"/>
    <w:rsid w:val="00D317F5"/>
    <w:rsid w:val="00D31909"/>
    <w:rsid w:val="00D31969"/>
    <w:rsid w:val="00D31A5E"/>
    <w:rsid w:val="00D31C6F"/>
    <w:rsid w:val="00D31E18"/>
    <w:rsid w:val="00D31E6D"/>
    <w:rsid w:val="00D32115"/>
    <w:rsid w:val="00D32842"/>
    <w:rsid w:val="00D32AF0"/>
    <w:rsid w:val="00D330C7"/>
    <w:rsid w:val="00D330D4"/>
    <w:rsid w:val="00D3315B"/>
    <w:rsid w:val="00D33436"/>
    <w:rsid w:val="00D33520"/>
    <w:rsid w:val="00D33AF9"/>
    <w:rsid w:val="00D341C1"/>
    <w:rsid w:val="00D341CD"/>
    <w:rsid w:val="00D342AC"/>
    <w:rsid w:val="00D34316"/>
    <w:rsid w:val="00D3433F"/>
    <w:rsid w:val="00D34397"/>
    <w:rsid w:val="00D343E3"/>
    <w:rsid w:val="00D34580"/>
    <w:rsid w:val="00D348CD"/>
    <w:rsid w:val="00D34985"/>
    <w:rsid w:val="00D34B76"/>
    <w:rsid w:val="00D35275"/>
    <w:rsid w:val="00D3534C"/>
    <w:rsid w:val="00D353B7"/>
    <w:rsid w:val="00D3559D"/>
    <w:rsid w:val="00D357B9"/>
    <w:rsid w:val="00D35925"/>
    <w:rsid w:val="00D35946"/>
    <w:rsid w:val="00D359DA"/>
    <w:rsid w:val="00D35D61"/>
    <w:rsid w:val="00D35D78"/>
    <w:rsid w:val="00D36207"/>
    <w:rsid w:val="00D364BC"/>
    <w:rsid w:val="00D36BF3"/>
    <w:rsid w:val="00D36D30"/>
    <w:rsid w:val="00D37026"/>
    <w:rsid w:val="00D3741B"/>
    <w:rsid w:val="00D37A71"/>
    <w:rsid w:val="00D37DC6"/>
    <w:rsid w:val="00D37F96"/>
    <w:rsid w:val="00D4000B"/>
    <w:rsid w:val="00D40191"/>
    <w:rsid w:val="00D408C3"/>
    <w:rsid w:val="00D408DE"/>
    <w:rsid w:val="00D4128F"/>
    <w:rsid w:val="00D41430"/>
    <w:rsid w:val="00D41827"/>
    <w:rsid w:val="00D41850"/>
    <w:rsid w:val="00D41A45"/>
    <w:rsid w:val="00D42223"/>
    <w:rsid w:val="00D4224F"/>
    <w:rsid w:val="00D42358"/>
    <w:rsid w:val="00D4239F"/>
    <w:rsid w:val="00D423F0"/>
    <w:rsid w:val="00D42461"/>
    <w:rsid w:val="00D427A4"/>
    <w:rsid w:val="00D42C53"/>
    <w:rsid w:val="00D42C58"/>
    <w:rsid w:val="00D431CF"/>
    <w:rsid w:val="00D4328C"/>
    <w:rsid w:val="00D43301"/>
    <w:rsid w:val="00D4345C"/>
    <w:rsid w:val="00D4374E"/>
    <w:rsid w:val="00D43808"/>
    <w:rsid w:val="00D43883"/>
    <w:rsid w:val="00D439DD"/>
    <w:rsid w:val="00D43A34"/>
    <w:rsid w:val="00D43BD8"/>
    <w:rsid w:val="00D43D7B"/>
    <w:rsid w:val="00D4409F"/>
    <w:rsid w:val="00D44469"/>
    <w:rsid w:val="00D44796"/>
    <w:rsid w:val="00D44A4A"/>
    <w:rsid w:val="00D44AB8"/>
    <w:rsid w:val="00D44C3E"/>
    <w:rsid w:val="00D44C89"/>
    <w:rsid w:val="00D451F1"/>
    <w:rsid w:val="00D45507"/>
    <w:rsid w:val="00D45884"/>
    <w:rsid w:val="00D45A60"/>
    <w:rsid w:val="00D45F04"/>
    <w:rsid w:val="00D4639E"/>
    <w:rsid w:val="00D4664A"/>
    <w:rsid w:val="00D466CC"/>
    <w:rsid w:val="00D46844"/>
    <w:rsid w:val="00D46982"/>
    <w:rsid w:val="00D46AF2"/>
    <w:rsid w:val="00D473FE"/>
    <w:rsid w:val="00D47537"/>
    <w:rsid w:val="00D475D8"/>
    <w:rsid w:val="00D47AEB"/>
    <w:rsid w:val="00D47BBA"/>
    <w:rsid w:val="00D505CF"/>
    <w:rsid w:val="00D505FF"/>
    <w:rsid w:val="00D50628"/>
    <w:rsid w:val="00D5066D"/>
    <w:rsid w:val="00D508E7"/>
    <w:rsid w:val="00D509B2"/>
    <w:rsid w:val="00D50A48"/>
    <w:rsid w:val="00D50C31"/>
    <w:rsid w:val="00D512E2"/>
    <w:rsid w:val="00D512FE"/>
    <w:rsid w:val="00D5198E"/>
    <w:rsid w:val="00D51CC4"/>
    <w:rsid w:val="00D5206D"/>
    <w:rsid w:val="00D520C8"/>
    <w:rsid w:val="00D52196"/>
    <w:rsid w:val="00D52698"/>
    <w:rsid w:val="00D528A5"/>
    <w:rsid w:val="00D528D3"/>
    <w:rsid w:val="00D52905"/>
    <w:rsid w:val="00D52B7C"/>
    <w:rsid w:val="00D52C3D"/>
    <w:rsid w:val="00D52C70"/>
    <w:rsid w:val="00D52DC6"/>
    <w:rsid w:val="00D52DDE"/>
    <w:rsid w:val="00D5313D"/>
    <w:rsid w:val="00D53174"/>
    <w:rsid w:val="00D531EF"/>
    <w:rsid w:val="00D534A3"/>
    <w:rsid w:val="00D5350F"/>
    <w:rsid w:val="00D538A5"/>
    <w:rsid w:val="00D538BA"/>
    <w:rsid w:val="00D53915"/>
    <w:rsid w:val="00D5396A"/>
    <w:rsid w:val="00D539CF"/>
    <w:rsid w:val="00D53BF4"/>
    <w:rsid w:val="00D53E74"/>
    <w:rsid w:val="00D53E7C"/>
    <w:rsid w:val="00D54016"/>
    <w:rsid w:val="00D5407E"/>
    <w:rsid w:val="00D54120"/>
    <w:rsid w:val="00D54666"/>
    <w:rsid w:val="00D54873"/>
    <w:rsid w:val="00D549EB"/>
    <w:rsid w:val="00D54B30"/>
    <w:rsid w:val="00D54CCE"/>
    <w:rsid w:val="00D54E3C"/>
    <w:rsid w:val="00D54E53"/>
    <w:rsid w:val="00D54EE1"/>
    <w:rsid w:val="00D55029"/>
    <w:rsid w:val="00D554F2"/>
    <w:rsid w:val="00D555E0"/>
    <w:rsid w:val="00D5574F"/>
    <w:rsid w:val="00D55799"/>
    <w:rsid w:val="00D55CFA"/>
    <w:rsid w:val="00D55E9C"/>
    <w:rsid w:val="00D55F31"/>
    <w:rsid w:val="00D561B6"/>
    <w:rsid w:val="00D56351"/>
    <w:rsid w:val="00D564E1"/>
    <w:rsid w:val="00D5650B"/>
    <w:rsid w:val="00D565BD"/>
    <w:rsid w:val="00D56634"/>
    <w:rsid w:val="00D5666E"/>
    <w:rsid w:val="00D56B3D"/>
    <w:rsid w:val="00D56B76"/>
    <w:rsid w:val="00D56DF5"/>
    <w:rsid w:val="00D5701B"/>
    <w:rsid w:val="00D574DF"/>
    <w:rsid w:val="00D5752E"/>
    <w:rsid w:val="00D57783"/>
    <w:rsid w:val="00D578C4"/>
    <w:rsid w:val="00D579CA"/>
    <w:rsid w:val="00D57E9F"/>
    <w:rsid w:val="00D57F60"/>
    <w:rsid w:val="00D57FDA"/>
    <w:rsid w:val="00D60046"/>
    <w:rsid w:val="00D60123"/>
    <w:rsid w:val="00D60132"/>
    <w:rsid w:val="00D6046E"/>
    <w:rsid w:val="00D60647"/>
    <w:rsid w:val="00D60704"/>
    <w:rsid w:val="00D60758"/>
    <w:rsid w:val="00D607B6"/>
    <w:rsid w:val="00D60A5E"/>
    <w:rsid w:val="00D60A7D"/>
    <w:rsid w:val="00D60C80"/>
    <w:rsid w:val="00D613AB"/>
    <w:rsid w:val="00D613FC"/>
    <w:rsid w:val="00D6146E"/>
    <w:rsid w:val="00D6164A"/>
    <w:rsid w:val="00D617C0"/>
    <w:rsid w:val="00D619C2"/>
    <w:rsid w:val="00D61A2B"/>
    <w:rsid w:val="00D61F84"/>
    <w:rsid w:val="00D62081"/>
    <w:rsid w:val="00D621DE"/>
    <w:rsid w:val="00D622A2"/>
    <w:rsid w:val="00D62A0C"/>
    <w:rsid w:val="00D62A15"/>
    <w:rsid w:val="00D62A91"/>
    <w:rsid w:val="00D62BE3"/>
    <w:rsid w:val="00D62F12"/>
    <w:rsid w:val="00D63715"/>
    <w:rsid w:val="00D638DB"/>
    <w:rsid w:val="00D63B85"/>
    <w:rsid w:val="00D63B99"/>
    <w:rsid w:val="00D63DE6"/>
    <w:rsid w:val="00D63F1C"/>
    <w:rsid w:val="00D63F95"/>
    <w:rsid w:val="00D6413F"/>
    <w:rsid w:val="00D645BE"/>
    <w:rsid w:val="00D6462D"/>
    <w:rsid w:val="00D64742"/>
    <w:rsid w:val="00D64830"/>
    <w:rsid w:val="00D6493A"/>
    <w:rsid w:val="00D64978"/>
    <w:rsid w:val="00D649F5"/>
    <w:rsid w:val="00D64AE4"/>
    <w:rsid w:val="00D64C4F"/>
    <w:rsid w:val="00D64ED2"/>
    <w:rsid w:val="00D64ED3"/>
    <w:rsid w:val="00D64F07"/>
    <w:rsid w:val="00D652FD"/>
    <w:rsid w:val="00D6561B"/>
    <w:rsid w:val="00D65659"/>
    <w:rsid w:val="00D656F0"/>
    <w:rsid w:val="00D65B70"/>
    <w:rsid w:val="00D65C9B"/>
    <w:rsid w:val="00D66004"/>
    <w:rsid w:val="00D6607F"/>
    <w:rsid w:val="00D660CF"/>
    <w:rsid w:val="00D664D1"/>
    <w:rsid w:val="00D66645"/>
    <w:rsid w:val="00D66744"/>
    <w:rsid w:val="00D66C5F"/>
    <w:rsid w:val="00D66FCB"/>
    <w:rsid w:val="00D6753E"/>
    <w:rsid w:val="00D67593"/>
    <w:rsid w:val="00D6761D"/>
    <w:rsid w:val="00D67D84"/>
    <w:rsid w:val="00D70411"/>
    <w:rsid w:val="00D706A3"/>
    <w:rsid w:val="00D70780"/>
    <w:rsid w:val="00D70978"/>
    <w:rsid w:val="00D709DD"/>
    <w:rsid w:val="00D71291"/>
    <w:rsid w:val="00D712DA"/>
    <w:rsid w:val="00D71467"/>
    <w:rsid w:val="00D71510"/>
    <w:rsid w:val="00D71C42"/>
    <w:rsid w:val="00D71E9F"/>
    <w:rsid w:val="00D722E6"/>
    <w:rsid w:val="00D72576"/>
    <w:rsid w:val="00D726A0"/>
    <w:rsid w:val="00D72891"/>
    <w:rsid w:val="00D728CC"/>
    <w:rsid w:val="00D72920"/>
    <w:rsid w:val="00D729B8"/>
    <w:rsid w:val="00D72A09"/>
    <w:rsid w:val="00D72A2F"/>
    <w:rsid w:val="00D72AD3"/>
    <w:rsid w:val="00D72CCD"/>
    <w:rsid w:val="00D7311E"/>
    <w:rsid w:val="00D73534"/>
    <w:rsid w:val="00D73595"/>
    <w:rsid w:val="00D73AFC"/>
    <w:rsid w:val="00D73BE5"/>
    <w:rsid w:val="00D73D3A"/>
    <w:rsid w:val="00D74071"/>
    <w:rsid w:val="00D74269"/>
    <w:rsid w:val="00D74452"/>
    <w:rsid w:val="00D7458E"/>
    <w:rsid w:val="00D7467B"/>
    <w:rsid w:val="00D749A5"/>
    <w:rsid w:val="00D74AFA"/>
    <w:rsid w:val="00D74B3D"/>
    <w:rsid w:val="00D74B7B"/>
    <w:rsid w:val="00D74E2A"/>
    <w:rsid w:val="00D75030"/>
    <w:rsid w:val="00D752A9"/>
    <w:rsid w:val="00D7544B"/>
    <w:rsid w:val="00D755A4"/>
    <w:rsid w:val="00D755F5"/>
    <w:rsid w:val="00D756D1"/>
    <w:rsid w:val="00D757E5"/>
    <w:rsid w:val="00D75ABA"/>
    <w:rsid w:val="00D75B1D"/>
    <w:rsid w:val="00D76369"/>
    <w:rsid w:val="00D765C1"/>
    <w:rsid w:val="00D765CD"/>
    <w:rsid w:val="00D76D85"/>
    <w:rsid w:val="00D76E61"/>
    <w:rsid w:val="00D770F3"/>
    <w:rsid w:val="00D7712B"/>
    <w:rsid w:val="00D774E9"/>
    <w:rsid w:val="00D775E2"/>
    <w:rsid w:val="00D776A8"/>
    <w:rsid w:val="00D7795A"/>
    <w:rsid w:val="00D77B1C"/>
    <w:rsid w:val="00D77BD4"/>
    <w:rsid w:val="00D77D79"/>
    <w:rsid w:val="00D77FD8"/>
    <w:rsid w:val="00D8003C"/>
    <w:rsid w:val="00D800E7"/>
    <w:rsid w:val="00D803E9"/>
    <w:rsid w:val="00D80A9C"/>
    <w:rsid w:val="00D80C8A"/>
    <w:rsid w:val="00D80D5A"/>
    <w:rsid w:val="00D80E41"/>
    <w:rsid w:val="00D80F22"/>
    <w:rsid w:val="00D80F30"/>
    <w:rsid w:val="00D8114C"/>
    <w:rsid w:val="00D813B7"/>
    <w:rsid w:val="00D813BA"/>
    <w:rsid w:val="00D814BF"/>
    <w:rsid w:val="00D814CA"/>
    <w:rsid w:val="00D8154A"/>
    <w:rsid w:val="00D81714"/>
    <w:rsid w:val="00D8172E"/>
    <w:rsid w:val="00D81968"/>
    <w:rsid w:val="00D81BA8"/>
    <w:rsid w:val="00D81FF7"/>
    <w:rsid w:val="00D821DC"/>
    <w:rsid w:val="00D82518"/>
    <w:rsid w:val="00D825D7"/>
    <w:rsid w:val="00D827C5"/>
    <w:rsid w:val="00D82978"/>
    <w:rsid w:val="00D82B4F"/>
    <w:rsid w:val="00D82B8F"/>
    <w:rsid w:val="00D82CA6"/>
    <w:rsid w:val="00D82F50"/>
    <w:rsid w:val="00D83109"/>
    <w:rsid w:val="00D8321D"/>
    <w:rsid w:val="00D832A0"/>
    <w:rsid w:val="00D83458"/>
    <w:rsid w:val="00D8374B"/>
    <w:rsid w:val="00D8374F"/>
    <w:rsid w:val="00D83834"/>
    <w:rsid w:val="00D83954"/>
    <w:rsid w:val="00D83BF7"/>
    <w:rsid w:val="00D83CB8"/>
    <w:rsid w:val="00D83D59"/>
    <w:rsid w:val="00D83EA5"/>
    <w:rsid w:val="00D840F0"/>
    <w:rsid w:val="00D84174"/>
    <w:rsid w:val="00D842DC"/>
    <w:rsid w:val="00D84658"/>
    <w:rsid w:val="00D8482B"/>
    <w:rsid w:val="00D8492B"/>
    <w:rsid w:val="00D84936"/>
    <w:rsid w:val="00D84AC9"/>
    <w:rsid w:val="00D84C9C"/>
    <w:rsid w:val="00D84CA1"/>
    <w:rsid w:val="00D85410"/>
    <w:rsid w:val="00D85794"/>
    <w:rsid w:val="00D85F59"/>
    <w:rsid w:val="00D864B9"/>
    <w:rsid w:val="00D86608"/>
    <w:rsid w:val="00D8660C"/>
    <w:rsid w:val="00D8667A"/>
    <w:rsid w:val="00D8669D"/>
    <w:rsid w:val="00D86756"/>
    <w:rsid w:val="00D86791"/>
    <w:rsid w:val="00D86A84"/>
    <w:rsid w:val="00D86B89"/>
    <w:rsid w:val="00D86BB1"/>
    <w:rsid w:val="00D86C07"/>
    <w:rsid w:val="00D86DE9"/>
    <w:rsid w:val="00D86F47"/>
    <w:rsid w:val="00D8700F"/>
    <w:rsid w:val="00D875AE"/>
    <w:rsid w:val="00D878B2"/>
    <w:rsid w:val="00D87B15"/>
    <w:rsid w:val="00D87F38"/>
    <w:rsid w:val="00D90091"/>
    <w:rsid w:val="00D90296"/>
    <w:rsid w:val="00D906B8"/>
    <w:rsid w:val="00D906D4"/>
    <w:rsid w:val="00D90774"/>
    <w:rsid w:val="00D90AF4"/>
    <w:rsid w:val="00D90D18"/>
    <w:rsid w:val="00D90E5E"/>
    <w:rsid w:val="00D90EAC"/>
    <w:rsid w:val="00D9133A"/>
    <w:rsid w:val="00D91404"/>
    <w:rsid w:val="00D91610"/>
    <w:rsid w:val="00D919D2"/>
    <w:rsid w:val="00D91AC3"/>
    <w:rsid w:val="00D91C2A"/>
    <w:rsid w:val="00D91C4D"/>
    <w:rsid w:val="00D91FA6"/>
    <w:rsid w:val="00D92162"/>
    <w:rsid w:val="00D92265"/>
    <w:rsid w:val="00D9237D"/>
    <w:rsid w:val="00D92425"/>
    <w:rsid w:val="00D92495"/>
    <w:rsid w:val="00D925AC"/>
    <w:rsid w:val="00D925D8"/>
    <w:rsid w:val="00D92C4F"/>
    <w:rsid w:val="00D92CC4"/>
    <w:rsid w:val="00D93036"/>
    <w:rsid w:val="00D932EC"/>
    <w:rsid w:val="00D93472"/>
    <w:rsid w:val="00D93498"/>
    <w:rsid w:val="00D935D5"/>
    <w:rsid w:val="00D93637"/>
    <w:rsid w:val="00D9368D"/>
    <w:rsid w:val="00D93A79"/>
    <w:rsid w:val="00D93B8E"/>
    <w:rsid w:val="00D93E28"/>
    <w:rsid w:val="00D9411A"/>
    <w:rsid w:val="00D9414E"/>
    <w:rsid w:val="00D94198"/>
    <w:rsid w:val="00D94308"/>
    <w:rsid w:val="00D94367"/>
    <w:rsid w:val="00D944FD"/>
    <w:rsid w:val="00D94504"/>
    <w:rsid w:val="00D94722"/>
    <w:rsid w:val="00D9474E"/>
    <w:rsid w:val="00D9479D"/>
    <w:rsid w:val="00D94B8B"/>
    <w:rsid w:val="00D94D5D"/>
    <w:rsid w:val="00D95029"/>
    <w:rsid w:val="00D9525C"/>
    <w:rsid w:val="00D9536F"/>
    <w:rsid w:val="00D953EF"/>
    <w:rsid w:val="00D95457"/>
    <w:rsid w:val="00D95481"/>
    <w:rsid w:val="00D95ADE"/>
    <w:rsid w:val="00D95B2E"/>
    <w:rsid w:val="00D95FBA"/>
    <w:rsid w:val="00D96008"/>
    <w:rsid w:val="00D96426"/>
    <w:rsid w:val="00D96448"/>
    <w:rsid w:val="00D9659B"/>
    <w:rsid w:val="00D9672C"/>
    <w:rsid w:val="00D9688D"/>
    <w:rsid w:val="00D96AEE"/>
    <w:rsid w:val="00D97377"/>
    <w:rsid w:val="00D97695"/>
    <w:rsid w:val="00D97818"/>
    <w:rsid w:val="00D9782C"/>
    <w:rsid w:val="00D9785E"/>
    <w:rsid w:val="00D979CC"/>
    <w:rsid w:val="00D979D4"/>
    <w:rsid w:val="00D97B2C"/>
    <w:rsid w:val="00D97C05"/>
    <w:rsid w:val="00DA0075"/>
    <w:rsid w:val="00DA0090"/>
    <w:rsid w:val="00DA00E0"/>
    <w:rsid w:val="00DA0350"/>
    <w:rsid w:val="00DA0352"/>
    <w:rsid w:val="00DA0444"/>
    <w:rsid w:val="00DA0D01"/>
    <w:rsid w:val="00DA0F63"/>
    <w:rsid w:val="00DA14C7"/>
    <w:rsid w:val="00DA161E"/>
    <w:rsid w:val="00DA1844"/>
    <w:rsid w:val="00DA1956"/>
    <w:rsid w:val="00DA1B95"/>
    <w:rsid w:val="00DA1B97"/>
    <w:rsid w:val="00DA1FF9"/>
    <w:rsid w:val="00DA22BF"/>
    <w:rsid w:val="00DA23D7"/>
    <w:rsid w:val="00DA2480"/>
    <w:rsid w:val="00DA25C1"/>
    <w:rsid w:val="00DA2637"/>
    <w:rsid w:val="00DA27F1"/>
    <w:rsid w:val="00DA294B"/>
    <w:rsid w:val="00DA2A1B"/>
    <w:rsid w:val="00DA2DC4"/>
    <w:rsid w:val="00DA2E64"/>
    <w:rsid w:val="00DA2EE9"/>
    <w:rsid w:val="00DA34A7"/>
    <w:rsid w:val="00DA356B"/>
    <w:rsid w:val="00DA3A31"/>
    <w:rsid w:val="00DA3B57"/>
    <w:rsid w:val="00DA3FF2"/>
    <w:rsid w:val="00DA4268"/>
    <w:rsid w:val="00DA436B"/>
    <w:rsid w:val="00DA43A5"/>
    <w:rsid w:val="00DA43E6"/>
    <w:rsid w:val="00DA454A"/>
    <w:rsid w:val="00DA4555"/>
    <w:rsid w:val="00DA457E"/>
    <w:rsid w:val="00DA4618"/>
    <w:rsid w:val="00DA47C4"/>
    <w:rsid w:val="00DA53BF"/>
    <w:rsid w:val="00DA566C"/>
    <w:rsid w:val="00DA56B1"/>
    <w:rsid w:val="00DA574B"/>
    <w:rsid w:val="00DA5C17"/>
    <w:rsid w:val="00DA5C88"/>
    <w:rsid w:val="00DA5CE8"/>
    <w:rsid w:val="00DA5DDB"/>
    <w:rsid w:val="00DA5E0C"/>
    <w:rsid w:val="00DA64C4"/>
    <w:rsid w:val="00DA664C"/>
    <w:rsid w:val="00DA6879"/>
    <w:rsid w:val="00DA6D37"/>
    <w:rsid w:val="00DA6FA1"/>
    <w:rsid w:val="00DA6FA2"/>
    <w:rsid w:val="00DA7036"/>
    <w:rsid w:val="00DA7136"/>
    <w:rsid w:val="00DA7720"/>
    <w:rsid w:val="00DA7D12"/>
    <w:rsid w:val="00DA7D20"/>
    <w:rsid w:val="00DA7EA8"/>
    <w:rsid w:val="00DA7F8E"/>
    <w:rsid w:val="00DB00B9"/>
    <w:rsid w:val="00DB027C"/>
    <w:rsid w:val="00DB058A"/>
    <w:rsid w:val="00DB0830"/>
    <w:rsid w:val="00DB0871"/>
    <w:rsid w:val="00DB09AA"/>
    <w:rsid w:val="00DB0C3C"/>
    <w:rsid w:val="00DB0C45"/>
    <w:rsid w:val="00DB0D90"/>
    <w:rsid w:val="00DB0E4F"/>
    <w:rsid w:val="00DB0F03"/>
    <w:rsid w:val="00DB11BE"/>
    <w:rsid w:val="00DB1951"/>
    <w:rsid w:val="00DB1A1D"/>
    <w:rsid w:val="00DB1AF0"/>
    <w:rsid w:val="00DB1B2D"/>
    <w:rsid w:val="00DB1C02"/>
    <w:rsid w:val="00DB1C0D"/>
    <w:rsid w:val="00DB1C36"/>
    <w:rsid w:val="00DB1D0A"/>
    <w:rsid w:val="00DB1F55"/>
    <w:rsid w:val="00DB201B"/>
    <w:rsid w:val="00DB20B0"/>
    <w:rsid w:val="00DB313E"/>
    <w:rsid w:val="00DB3151"/>
    <w:rsid w:val="00DB326C"/>
    <w:rsid w:val="00DB3285"/>
    <w:rsid w:val="00DB32A2"/>
    <w:rsid w:val="00DB32DD"/>
    <w:rsid w:val="00DB368C"/>
    <w:rsid w:val="00DB36AA"/>
    <w:rsid w:val="00DB36AC"/>
    <w:rsid w:val="00DB3B47"/>
    <w:rsid w:val="00DB3D8C"/>
    <w:rsid w:val="00DB4171"/>
    <w:rsid w:val="00DB41E5"/>
    <w:rsid w:val="00DB422A"/>
    <w:rsid w:val="00DB4272"/>
    <w:rsid w:val="00DB4570"/>
    <w:rsid w:val="00DB48DD"/>
    <w:rsid w:val="00DB4B9D"/>
    <w:rsid w:val="00DB4CA3"/>
    <w:rsid w:val="00DB4F2F"/>
    <w:rsid w:val="00DB5705"/>
    <w:rsid w:val="00DB5798"/>
    <w:rsid w:val="00DB57B0"/>
    <w:rsid w:val="00DB5C02"/>
    <w:rsid w:val="00DB5C78"/>
    <w:rsid w:val="00DB6236"/>
    <w:rsid w:val="00DB63EE"/>
    <w:rsid w:val="00DB6591"/>
    <w:rsid w:val="00DB6765"/>
    <w:rsid w:val="00DB6B37"/>
    <w:rsid w:val="00DB6D6B"/>
    <w:rsid w:val="00DB7072"/>
    <w:rsid w:val="00DB70D3"/>
    <w:rsid w:val="00DB7353"/>
    <w:rsid w:val="00DB7418"/>
    <w:rsid w:val="00DB743A"/>
    <w:rsid w:val="00DB7556"/>
    <w:rsid w:val="00DB7600"/>
    <w:rsid w:val="00DB7E19"/>
    <w:rsid w:val="00DB7F67"/>
    <w:rsid w:val="00DC003B"/>
    <w:rsid w:val="00DC0248"/>
    <w:rsid w:val="00DC0316"/>
    <w:rsid w:val="00DC04DB"/>
    <w:rsid w:val="00DC0621"/>
    <w:rsid w:val="00DC0A3C"/>
    <w:rsid w:val="00DC0AF6"/>
    <w:rsid w:val="00DC0D0E"/>
    <w:rsid w:val="00DC0D17"/>
    <w:rsid w:val="00DC0D25"/>
    <w:rsid w:val="00DC1335"/>
    <w:rsid w:val="00DC191E"/>
    <w:rsid w:val="00DC1A60"/>
    <w:rsid w:val="00DC1BBC"/>
    <w:rsid w:val="00DC1C56"/>
    <w:rsid w:val="00DC1CB1"/>
    <w:rsid w:val="00DC1D68"/>
    <w:rsid w:val="00DC1E9B"/>
    <w:rsid w:val="00DC2045"/>
    <w:rsid w:val="00DC213C"/>
    <w:rsid w:val="00DC21A2"/>
    <w:rsid w:val="00DC24B6"/>
    <w:rsid w:val="00DC2590"/>
    <w:rsid w:val="00DC26ED"/>
    <w:rsid w:val="00DC2780"/>
    <w:rsid w:val="00DC2974"/>
    <w:rsid w:val="00DC2A94"/>
    <w:rsid w:val="00DC2BC6"/>
    <w:rsid w:val="00DC2DE6"/>
    <w:rsid w:val="00DC311A"/>
    <w:rsid w:val="00DC341C"/>
    <w:rsid w:val="00DC370E"/>
    <w:rsid w:val="00DC37DD"/>
    <w:rsid w:val="00DC386A"/>
    <w:rsid w:val="00DC3C1C"/>
    <w:rsid w:val="00DC3DE7"/>
    <w:rsid w:val="00DC40D1"/>
    <w:rsid w:val="00DC445B"/>
    <w:rsid w:val="00DC4614"/>
    <w:rsid w:val="00DC470B"/>
    <w:rsid w:val="00DC4838"/>
    <w:rsid w:val="00DC4950"/>
    <w:rsid w:val="00DC4CA5"/>
    <w:rsid w:val="00DC4CD7"/>
    <w:rsid w:val="00DC4D42"/>
    <w:rsid w:val="00DC5071"/>
    <w:rsid w:val="00DC5236"/>
    <w:rsid w:val="00DC5326"/>
    <w:rsid w:val="00DC536F"/>
    <w:rsid w:val="00DC551E"/>
    <w:rsid w:val="00DC5856"/>
    <w:rsid w:val="00DC5862"/>
    <w:rsid w:val="00DC59E6"/>
    <w:rsid w:val="00DC5BAB"/>
    <w:rsid w:val="00DC5E63"/>
    <w:rsid w:val="00DC5FA8"/>
    <w:rsid w:val="00DC5FD8"/>
    <w:rsid w:val="00DC615F"/>
    <w:rsid w:val="00DC6328"/>
    <w:rsid w:val="00DC654F"/>
    <w:rsid w:val="00DC65E9"/>
    <w:rsid w:val="00DC66AC"/>
    <w:rsid w:val="00DC6B05"/>
    <w:rsid w:val="00DC6B11"/>
    <w:rsid w:val="00DC6B82"/>
    <w:rsid w:val="00DC6FA0"/>
    <w:rsid w:val="00DC704B"/>
    <w:rsid w:val="00DC7639"/>
    <w:rsid w:val="00DC7677"/>
    <w:rsid w:val="00DC7996"/>
    <w:rsid w:val="00DC79CA"/>
    <w:rsid w:val="00DC79CE"/>
    <w:rsid w:val="00DC7BD4"/>
    <w:rsid w:val="00DC7EFD"/>
    <w:rsid w:val="00DD0224"/>
    <w:rsid w:val="00DD032A"/>
    <w:rsid w:val="00DD0338"/>
    <w:rsid w:val="00DD039E"/>
    <w:rsid w:val="00DD05F4"/>
    <w:rsid w:val="00DD0A35"/>
    <w:rsid w:val="00DD0D89"/>
    <w:rsid w:val="00DD0FDF"/>
    <w:rsid w:val="00DD106E"/>
    <w:rsid w:val="00DD115E"/>
    <w:rsid w:val="00DD1322"/>
    <w:rsid w:val="00DD1650"/>
    <w:rsid w:val="00DD1679"/>
    <w:rsid w:val="00DD1800"/>
    <w:rsid w:val="00DD18FD"/>
    <w:rsid w:val="00DD1C24"/>
    <w:rsid w:val="00DD1CE7"/>
    <w:rsid w:val="00DD1F2F"/>
    <w:rsid w:val="00DD215A"/>
    <w:rsid w:val="00DD2192"/>
    <w:rsid w:val="00DD2283"/>
    <w:rsid w:val="00DD24B0"/>
    <w:rsid w:val="00DD2510"/>
    <w:rsid w:val="00DD288D"/>
    <w:rsid w:val="00DD2925"/>
    <w:rsid w:val="00DD2CB4"/>
    <w:rsid w:val="00DD2D65"/>
    <w:rsid w:val="00DD2ED1"/>
    <w:rsid w:val="00DD2F2D"/>
    <w:rsid w:val="00DD3095"/>
    <w:rsid w:val="00DD33C1"/>
    <w:rsid w:val="00DD34BE"/>
    <w:rsid w:val="00DD38C2"/>
    <w:rsid w:val="00DD392E"/>
    <w:rsid w:val="00DD3E54"/>
    <w:rsid w:val="00DD3F4C"/>
    <w:rsid w:val="00DD4060"/>
    <w:rsid w:val="00DD4296"/>
    <w:rsid w:val="00DD45E2"/>
    <w:rsid w:val="00DD48AE"/>
    <w:rsid w:val="00DD48C0"/>
    <w:rsid w:val="00DD4A74"/>
    <w:rsid w:val="00DD4DB6"/>
    <w:rsid w:val="00DD4DC9"/>
    <w:rsid w:val="00DD4DD1"/>
    <w:rsid w:val="00DD4EB7"/>
    <w:rsid w:val="00DD5330"/>
    <w:rsid w:val="00DD53C7"/>
    <w:rsid w:val="00DD5496"/>
    <w:rsid w:val="00DD5510"/>
    <w:rsid w:val="00DD5800"/>
    <w:rsid w:val="00DD598D"/>
    <w:rsid w:val="00DD5ED5"/>
    <w:rsid w:val="00DD5F65"/>
    <w:rsid w:val="00DD66CE"/>
    <w:rsid w:val="00DD672C"/>
    <w:rsid w:val="00DD6F62"/>
    <w:rsid w:val="00DD729E"/>
    <w:rsid w:val="00DD7492"/>
    <w:rsid w:val="00DD763E"/>
    <w:rsid w:val="00DD7702"/>
    <w:rsid w:val="00DD78AA"/>
    <w:rsid w:val="00DD7B22"/>
    <w:rsid w:val="00DD7DFC"/>
    <w:rsid w:val="00DD7ECB"/>
    <w:rsid w:val="00DE0238"/>
    <w:rsid w:val="00DE0306"/>
    <w:rsid w:val="00DE0341"/>
    <w:rsid w:val="00DE0361"/>
    <w:rsid w:val="00DE07A0"/>
    <w:rsid w:val="00DE0898"/>
    <w:rsid w:val="00DE0918"/>
    <w:rsid w:val="00DE0B77"/>
    <w:rsid w:val="00DE1020"/>
    <w:rsid w:val="00DE1CD8"/>
    <w:rsid w:val="00DE1DFF"/>
    <w:rsid w:val="00DE1F50"/>
    <w:rsid w:val="00DE20F4"/>
    <w:rsid w:val="00DE2165"/>
    <w:rsid w:val="00DE2202"/>
    <w:rsid w:val="00DE2357"/>
    <w:rsid w:val="00DE27E9"/>
    <w:rsid w:val="00DE2C71"/>
    <w:rsid w:val="00DE2D6F"/>
    <w:rsid w:val="00DE2E74"/>
    <w:rsid w:val="00DE2E88"/>
    <w:rsid w:val="00DE2FF0"/>
    <w:rsid w:val="00DE3000"/>
    <w:rsid w:val="00DE301C"/>
    <w:rsid w:val="00DE3274"/>
    <w:rsid w:val="00DE3283"/>
    <w:rsid w:val="00DE33B1"/>
    <w:rsid w:val="00DE3726"/>
    <w:rsid w:val="00DE37E3"/>
    <w:rsid w:val="00DE3B60"/>
    <w:rsid w:val="00DE425C"/>
    <w:rsid w:val="00DE4375"/>
    <w:rsid w:val="00DE45AC"/>
    <w:rsid w:val="00DE481F"/>
    <w:rsid w:val="00DE486F"/>
    <w:rsid w:val="00DE487E"/>
    <w:rsid w:val="00DE49B8"/>
    <w:rsid w:val="00DE49BF"/>
    <w:rsid w:val="00DE4BBB"/>
    <w:rsid w:val="00DE4DF8"/>
    <w:rsid w:val="00DE50B7"/>
    <w:rsid w:val="00DE5441"/>
    <w:rsid w:val="00DE58AD"/>
    <w:rsid w:val="00DE5DB7"/>
    <w:rsid w:val="00DE63F6"/>
    <w:rsid w:val="00DE67E1"/>
    <w:rsid w:val="00DE69E2"/>
    <w:rsid w:val="00DE6EBD"/>
    <w:rsid w:val="00DE6F01"/>
    <w:rsid w:val="00DE72EE"/>
    <w:rsid w:val="00DE732D"/>
    <w:rsid w:val="00DE7335"/>
    <w:rsid w:val="00DE7502"/>
    <w:rsid w:val="00DE7700"/>
    <w:rsid w:val="00DE7704"/>
    <w:rsid w:val="00DE774B"/>
    <w:rsid w:val="00DE79BB"/>
    <w:rsid w:val="00DE7E01"/>
    <w:rsid w:val="00DE7E7E"/>
    <w:rsid w:val="00DF007B"/>
    <w:rsid w:val="00DF00FF"/>
    <w:rsid w:val="00DF019A"/>
    <w:rsid w:val="00DF01AF"/>
    <w:rsid w:val="00DF01F9"/>
    <w:rsid w:val="00DF0207"/>
    <w:rsid w:val="00DF045C"/>
    <w:rsid w:val="00DF0D4D"/>
    <w:rsid w:val="00DF0F0E"/>
    <w:rsid w:val="00DF12A1"/>
    <w:rsid w:val="00DF1320"/>
    <w:rsid w:val="00DF15FF"/>
    <w:rsid w:val="00DF1754"/>
    <w:rsid w:val="00DF1D55"/>
    <w:rsid w:val="00DF217D"/>
    <w:rsid w:val="00DF22AE"/>
    <w:rsid w:val="00DF2321"/>
    <w:rsid w:val="00DF23AC"/>
    <w:rsid w:val="00DF248F"/>
    <w:rsid w:val="00DF2937"/>
    <w:rsid w:val="00DF2C54"/>
    <w:rsid w:val="00DF2D2F"/>
    <w:rsid w:val="00DF2F21"/>
    <w:rsid w:val="00DF303C"/>
    <w:rsid w:val="00DF3D12"/>
    <w:rsid w:val="00DF3D64"/>
    <w:rsid w:val="00DF3DB8"/>
    <w:rsid w:val="00DF3E9A"/>
    <w:rsid w:val="00DF4003"/>
    <w:rsid w:val="00DF401A"/>
    <w:rsid w:val="00DF42AD"/>
    <w:rsid w:val="00DF4380"/>
    <w:rsid w:val="00DF46E4"/>
    <w:rsid w:val="00DF5124"/>
    <w:rsid w:val="00DF543A"/>
    <w:rsid w:val="00DF5628"/>
    <w:rsid w:val="00DF5678"/>
    <w:rsid w:val="00DF5938"/>
    <w:rsid w:val="00DF5D67"/>
    <w:rsid w:val="00DF63F8"/>
    <w:rsid w:val="00DF63FB"/>
    <w:rsid w:val="00DF6403"/>
    <w:rsid w:val="00DF6678"/>
    <w:rsid w:val="00DF669B"/>
    <w:rsid w:val="00DF67AA"/>
    <w:rsid w:val="00DF69CF"/>
    <w:rsid w:val="00DF6C08"/>
    <w:rsid w:val="00DF6D7A"/>
    <w:rsid w:val="00DF6EBD"/>
    <w:rsid w:val="00DF6F18"/>
    <w:rsid w:val="00DF701D"/>
    <w:rsid w:val="00DF767F"/>
    <w:rsid w:val="00DF771F"/>
    <w:rsid w:val="00DF78F0"/>
    <w:rsid w:val="00DF7B20"/>
    <w:rsid w:val="00E00096"/>
    <w:rsid w:val="00E0020F"/>
    <w:rsid w:val="00E003C6"/>
    <w:rsid w:val="00E00437"/>
    <w:rsid w:val="00E00471"/>
    <w:rsid w:val="00E0048D"/>
    <w:rsid w:val="00E00718"/>
    <w:rsid w:val="00E00762"/>
    <w:rsid w:val="00E008FA"/>
    <w:rsid w:val="00E00B13"/>
    <w:rsid w:val="00E00BC0"/>
    <w:rsid w:val="00E00C4A"/>
    <w:rsid w:val="00E00C68"/>
    <w:rsid w:val="00E00C9D"/>
    <w:rsid w:val="00E00FFC"/>
    <w:rsid w:val="00E011B7"/>
    <w:rsid w:val="00E011E6"/>
    <w:rsid w:val="00E0132E"/>
    <w:rsid w:val="00E01530"/>
    <w:rsid w:val="00E01786"/>
    <w:rsid w:val="00E01831"/>
    <w:rsid w:val="00E01A0B"/>
    <w:rsid w:val="00E01F05"/>
    <w:rsid w:val="00E020A3"/>
    <w:rsid w:val="00E02213"/>
    <w:rsid w:val="00E02582"/>
    <w:rsid w:val="00E02652"/>
    <w:rsid w:val="00E026B7"/>
    <w:rsid w:val="00E0282B"/>
    <w:rsid w:val="00E0283A"/>
    <w:rsid w:val="00E0287B"/>
    <w:rsid w:val="00E02A02"/>
    <w:rsid w:val="00E02AA0"/>
    <w:rsid w:val="00E02E09"/>
    <w:rsid w:val="00E035E0"/>
    <w:rsid w:val="00E035FA"/>
    <w:rsid w:val="00E03630"/>
    <w:rsid w:val="00E0365C"/>
    <w:rsid w:val="00E036C5"/>
    <w:rsid w:val="00E03A25"/>
    <w:rsid w:val="00E03F02"/>
    <w:rsid w:val="00E03F91"/>
    <w:rsid w:val="00E03FB7"/>
    <w:rsid w:val="00E04132"/>
    <w:rsid w:val="00E04400"/>
    <w:rsid w:val="00E047C5"/>
    <w:rsid w:val="00E04B1D"/>
    <w:rsid w:val="00E04D3E"/>
    <w:rsid w:val="00E05021"/>
    <w:rsid w:val="00E0521F"/>
    <w:rsid w:val="00E05469"/>
    <w:rsid w:val="00E05540"/>
    <w:rsid w:val="00E05A1F"/>
    <w:rsid w:val="00E05A6A"/>
    <w:rsid w:val="00E05AC1"/>
    <w:rsid w:val="00E05B4D"/>
    <w:rsid w:val="00E05B9D"/>
    <w:rsid w:val="00E05D3F"/>
    <w:rsid w:val="00E05EA4"/>
    <w:rsid w:val="00E05FAC"/>
    <w:rsid w:val="00E06038"/>
    <w:rsid w:val="00E060EE"/>
    <w:rsid w:val="00E06179"/>
    <w:rsid w:val="00E063FA"/>
    <w:rsid w:val="00E06889"/>
    <w:rsid w:val="00E069D9"/>
    <w:rsid w:val="00E06C36"/>
    <w:rsid w:val="00E06CE7"/>
    <w:rsid w:val="00E06FA5"/>
    <w:rsid w:val="00E06FBB"/>
    <w:rsid w:val="00E070AB"/>
    <w:rsid w:val="00E070E5"/>
    <w:rsid w:val="00E071D8"/>
    <w:rsid w:val="00E07562"/>
    <w:rsid w:val="00E07690"/>
    <w:rsid w:val="00E07C95"/>
    <w:rsid w:val="00E07E17"/>
    <w:rsid w:val="00E07FF9"/>
    <w:rsid w:val="00E1033E"/>
    <w:rsid w:val="00E103CB"/>
    <w:rsid w:val="00E1055E"/>
    <w:rsid w:val="00E1097F"/>
    <w:rsid w:val="00E10BB0"/>
    <w:rsid w:val="00E10EB5"/>
    <w:rsid w:val="00E111A2"/>
    <w:rsid w:val="00E11241"/>
    <w:rsid w:val="00E112B1"/>
    <w:rsid w:val="00E1153B"/>
    <w:rsid w:val="00E1155E"/>
    <w:rsid w:val="00E118E4"/>
    <w:rsid w:val="00E11C11"/>
    <w:rsid w:val="00E11D61"/>
    <w:rsid w:val="00E11F91"/>
    <w:rsid w:val="00E12176"/>
    <w:rsid w:val="00E124F3"/>
    <w:rsid w:val="00E12527"/>
    <w:rsid w:val="00E12695"/>
    <w:rsid w:val="00E1275E"/>
    <w:rsid w:val="00E12D18"/>
    <w:rsid w:val="00E12D2A"/>
    <w:rsid w:val="00E12E1B"/>
    <w:rsid w:val="00E12FF6"/>
    <w:rsid w:val="00E131B2"/>
    <w:rsid w:val="00E13455"/>
    <w:rsid w:val="00E13521"/>
    <w:rsid w:val="00E13669"/>
    <w:rsid w:val="00E139A7"/>
    <w:rsid w:val="00E13D84"/>
    <w:rsid w:val="00E13F1E"/>
    <w:rsid w:val="00E13F69"/>
    <w:rsid w:val="00E141E3"/>
    <w:rsid w:val="00E1439E"/>
    <w:rsid w:val="00E1481E"/>
    <w:rsid w:val="00E14C5B"/>
    <w:rsid w:val="00E14D57"/>
    <w:rsid w:val="00E15369"/>
    <w:rsid w:val="00E1539B"/>
    <w:rsid w:val="00E157E1"/>
    <w:rsid w:val="00E157E8"/>
    <w:rsid w:val="00E158BA"/>
    <w:rsid w:val="00E159F6"/>
    <w:rsid w:val="00E15C05"/>
    <w:rsid w:val="00E15F16"/>
    <w:rsid w:val="00E15FE4"/>
    <w:rsid w:val="00E1636E"/>
    <w:rsid w:val="00E1639A"/>
    <w:rsid w:val="00E163C9"/>
    <w:rsid w:val="00E16547"/>
    <w:rsid w:val="00E16706"/>
    <w:rsid w:val="00E169F9"/>
    <w:rsid w:val="00E16B95"/>
    <w:rsid w:val="00E16C94"/>
    <w:rsid w:val="00E16F0F"/>
    <w:rsid w:val="00E1708E"/>
    <w:rsid w:val="00E17092"/>
    <w:rsid w:val="00E171A4"/>
    <w:rsid w:val="00E173C3"/>
    <w:rsid w:val="00E17C14"/>
    <w:rsid w:val="00E17C59"/>
    <w:rsid w:val="00E17D30"/>
    <w:rsid w:val="00E202B6"/>
    <w:rsid w:val="00E20446"/>
    <w:rsid w:val="00E205F2"/>
    <w:rsid w:val="00E20803"/>
    <w:rsid w:val="00E20AC1"/>
    <w:rsid w:val="00E20B17"/>
    <w:rsid w:val="00E20C56"/>
    <w:rsid w:val="00E21114"/>
    <w:rsid w:val="00E212D6"/>
    <w:rsid w:val="00E21773"/>
    <w:rsid w:val="00E2197A"/>
    <w:rsid w:val="00E219BB"/>
    <w:rsid w:val="00E21A94"/>
    <w:rsid w:val="00E21E24"/>
    <w:rsid w:val="00E2207C"/>
    <w:rsid w:val="00E22136"/>
    <w:rsid w:val="00E22334"/>
    <w:rsid w:val="00E22372"/>
    <w:rsid w:val="00E2253E"/>
    <w:rsid w:val="00E22570"/>
    <w:rsid w:val="00E2284D"/>
    <w:rsid w:val="00E22869"/>
    <w:rsid w:val="00E228E1"/>
    <w:rsid w:val="00E22920"/>
    <w:rsid w:val="00E22AD8"/>
    <w:rsid w:val="00E22BC3"/>
    <w:rsid w:val="00E22C9B"/>
    <w:rsid w:val="00E230EB"/>
    <w:rsid w:val="00E231DE"/>
    <w:rsid w:val="00E23229"/>
    <w:rsid w:val="00E2377B"/>
    <w:rsid w:val="00E23A4B"/>
    <w:rsid w:val="00E23B5D"/>
    <w:rsid w:val="00E23CE6"/>
    <w:rsid w:val="00E23E33"/>
    <w:rsid w:val="00E24335"/>
    <w:rsid w:val="00E245B0"/>
    <w:rsid w:val="00E2471C"/>
    <w:rsid w:val="00E24818"/>
    <w:rsid w:val="00E24A1D"/>
    <w:rsid w:val="00E24CE9"/>
    <w:rsid w:val="00E2504A"/>
    <w:rsid w:val="00E25225"/>
    <w:rsid w:val="00E254D8"/>
    <w:rsid w:val="00E25650"/>
    <w:rsid w:val="00E25818"/>
    <w:rsid w:val="00E25BA7"/>
    <w:rsid w:val="00E2625B"/>
    <w:rsid w:val="00E26528"/>
    <w:rsid w:val="00E26782"/>
    <w:rsid w:val="00E2689D"/>
    <w:rsid w:val="00E26BAE"/>
    <w:rsid w:val="00E26D6B"/>
    <w:rsid w:val="00E26D76"/>
    <w:rsid w:val="00E26DF5"/>
    <w:rsid w:val="00E26FCD"/>
    <w:rsid w:val="00E272AF"/>
    <w:rsid w:val="00E274BD"/>
    <w:rsid w:val="00E2751C"/>
    <w:rsid w:val="00E307DA"/>
    <w:rsid w:val="00E3084B"/>
    <w:rsid w:val="00E30B48"/>
    <w:rsid w:val="00E30BBE"/>
    <w:rsid w:val="00E30D4A"/>
    <w:rsid w:val="00E30F77"/>
    <w:rsid w:val="00E31162"/>
    <w:rsid w:val="00E311FB"/>
    <w:rsid w:val="00E31363"/>
    <w:rsid w:val="00E313BE"/>
    <w:rsid w:val="00E314AA"/>
    <w:rsid w:val="00E3151A"/>
    <w:rsid w:val="00E31764"/>
    <w:rsid w:val="00E31D42"/>
    <w:rsid w:val="00E3201A"/>
    <w:rsid w:val="00E321A1"/>
    <w:rsid w:val="00E325BE"/>
    <w:rsid w:val="00E329AA"/>
    <w:rsid w:val="00E329F9"/>
    <w:rsid w:val="00E33100"/>
    <w:rsid w:val="00E331DF"/>
    <w:rsid w:val="00E332BD"/>
    <w:rsid w:val="00E332E0"/>
    <w:rsid w:val="00E33441"/>
    <w:rsid w:val="00E33762"/>
    <w:rsid w:val="00E337AE"/>
    <w:rsid w:val="00E339E0"/>
    <w:rsid w:val="00E33B3F"/>
    <w:rsid w:val="00E33C49"/>
    <w:rsid w:val="00E33D8B"/>
    <w:rsid w:val="00E33FC5"/>
    <w:rsid w:val="00E340D4"/>
    <w:rsid w:val="00E34229"/>
    <w:rsid w:val="00E34E35"/>
    <w:rsid w:val="00E34E85"/>
    <w:rsid w:val="00E355E8"/>
    <w:rsid w:val="00E3561C"/>
    <w:rsid w:val="00E3578B"/>
    <w:rsid w:val="00E357A7"/>
    <w:rsid w:val="00E35BBF"/>
    <w:rsid w:val="00E35CB0"/>
    <w:rsid w:val="00E361A9"/>
    <w:rsid w:val="00E36330"/>
    <w:rsid w:val="00E363CE"/>
    <w:rsid w:val="00E367AA"/>
    <w:rsid w:val="00E367AC"/>
    <w:rsid w:val="00E36943"/>
    <w:rsid w:val="00E36B1A"/>
    <w:rsid w:val="00E36E39"/>
    <w:rsid w:val="00E372FF"/>
    <w:rsid w:val="00E374BF"/>
    <w:rsid w:val="00E3758D"/>
    <w:rsid w:val="00E37DC5"/>
    <w:rsid w:val="00E37EAA"/>
    <w:rsid w:val="00E4000C"/>
    <w:rsid w:val="00E403FA"/>
    <w:rsid w:val="00E403FD"/>
    <w:rsid w:val="00E4041E"/>
    <w:rsid w:val="00E4059C"/>
    <w:rsid w:val="00E40BF2"/>
    <w:rsid w:val="00E40D4C"/>
    <w:rsid w:val="00E40E8E"/>
    <w:rsid w:val="00E413E3"/>
    <w:rsid w:val="00E41526"/>
    <w:rsid w:val="00E4158B"/>
    <w:rsid w:val="00E41607"/>
    <w:rsid w:val="00E4168D"/>
    <w:rsid w:val="00E416EF"/>
    <w:rsid w:val="00E41844"/>
    <w:rsid w:val="00E4184F"/>
    <w:rsid w:val="00E41ABE"/>
    <w:rsid w:val="00E41CC0"/>
    <w:rsid w:val="00E4200F"/>
    <w:rsid w:val="00E4207C"/>
    <w:rsid w:val="00E4223F"/>
    <w:rsid w:val="00E42B20"/>
    <w:rsid w:val="00E42D27"/>
    <w:rsid w:val="00E42E13"/>
    <w:rsid w:val="00E42EA6"/>
    <w:rsid w:val="00E4339D"/>
    <w:rsid w:val="00E433D1"/>
    <w:rsid w:val="00E436D0"/>
    <w:rsid w:val="00E43D42"/>
    <w:rsid w:val="00E44182"/>
    <w:rsid w:val="00E441F2"/>
    <w:rsid w:val="00E44338"/>
    <w:rsid w:val="00E444EA"/>
    <w:rsid w:val="00E4465D"/>
    <w:rsid w:val="00E44738"/>
    <w:rsid w:val="00E44919"/>
    <w:rsid w:val="00E44B12"/>
    <w:rsid w:val="00E44F18"/>
    <w:rsid w:val="00E44F32"/>
    <w:rsid w:val="00E45044"/>
    <w:rsid w:val="00E452EB"/>
    <w:rsid w:val="00E4574B"/>
    <w:rsid w:val="00E45A36"/>
    <w:rsid w:val="00E45AD1"/>
    <w:rsid w:val="00E45ECD"/>
    <w:rsid w:val="00E45F92"/>
    <w:rsid w:val="00E46114"/>
    <w:rsid w:val="00E462AA"/>
    <w:rsid w:val="00E463C1"/>
    <w:rsid w:val="00E4680B"/>
    <w:rsid w:val="00E4708E"/>
    <w:rsid w:val="00E470D5"/>
    <w:rsid w:val="00E470F0"/>
    <w:rsid w:val="00E4739C"/>
    <w:rsid w:val="00E47442"/>
    <w:rsid w:val="00E47702"/>
    <w:rsid w:val="00E4771E"/>
    <w:rsid w:val="00E4779E"/>
    <w:rsid w:val="00E47834"/>
    <w:rsid w:val="00E479F9"/>
    <w:rsid w:val="00E47A1D"/>
    <w:rsid w:val="00E47B36"/>
    <w:rsid w:val="00E47F07"/>
    <w:rsid w:val="00E47F5E"/>
    <w:rsid w:val="00E50246"/>
    <w:rsid w:val="00E5035B"/>
    <w:rsid w:val="00E50402"/>
    <w:rsid w:val="00E50441"/>
    <w:rsid w:val="00E505FE"/>
    <w:rsid w:val="00E506EA"/>
    <w:rsid w:val="00E50744"/>
    <w:rsid w:val="00E5089F"/>
    <w:rsid w:val="00E50946"/>
    <w:rsid w:val="00E509EF"/>
    <w:rsid w:val="00E50D52"/>
    <w:rsid w:val="00E50F69"/>
    <w:rsid w:val="00E50F6D"/>
    <w:rsid w:val="00E510CB"/>
    <w:rsid w:val="00E510D8"/>
    <w:rsid w:val="00E511FA"/>
    <w:rsid w:val="00E512B6"/>
    <w:rsid w:val="00E51313"/>
    <w:rsid w:val="00E513F1"/>
    <w:rsid w:val="00E5179C"/>
    <w:rsid w:val="00E51B40"/>
    <w:rsid w:val="00E51BAB"/>
    <w:rsid w:val="00E51BB2"/>
    <w:rsid w:val="00E51D31"/>
    <w:rsid w:val="00E51FF8"/>
    <w:rsid w:val="00E5269C"/>
    <w:rsid w:val="00E52771"/>
    <w:rsid w:val="00E527AD"/>
    <w:rsid w:val="00E52881"/>
    <w:rsid w:val="00E52BEA"/>
    <w:rsid w:val="00E52CBF"/>
    <w:rsid w:val="00E52D78"/>
    <w:rsid w:val="00E52F62"/>
    <w:rsid w:val="00E53320"/>
    <w:rsid w:val="00E53F5E"/>
    <w:rsid w:val="00E544D8"/>
    <w:rsid w:val="00E546CB"/>
    <w:rsid w:val="00E546CD"/>
    <w:rsid w:val="00E547A9"/>
    <w:rsid w:val="00E54B38"/>
    <w:rsid w:val="00E54DCA"/>
    <w:rsid w:val="00E55430"/>
    <w:rsid w:val="00E55678"/>
    <w:rsid w:val="00E55726"/>
    <w:rsid w:val="00E55A09"/>
    <w:rsid w:val="00E55A0D"/>
    <w:rsid w:val="00E55BFE"/>
    <w:rsid w:val="00E56030"/>
    <w:rsid w:val="00E56052"/>
    <w:rsid w:val="00E560F0"/>
    <w:rsid w:val="00E561AE"/>
    <w:rsid w:val="00E56335"/>
    <w:rsid w:val="00E566D7"/>
    <w:rsid w:val="00E56877"/>
    <w:rsid w:val="00E56B33"/>
    <w:rsid w:val="00E56CE2"/>
    <w:rsid w:val="00E56CEF"/>
    <w:rsid w:val="00E56F85"/>
    <w:rsid w:val="00E57160"/>
    <w:rsid w:val="00E571B9"/>
    <w:rsid w:val="00E57238"/>
    <w:rsid w:val="00E57273"/>
    <w:rsid w:val="00E5770C"/>
    <w:rsid w:val="00E577A9"/>
    <w:rsid w:val="00E57993"/>
    <w:rsid w:val="00E57AF4"/>
    <w:rsid w:val="00E601B3"/>
    <w:rsid w:val="00E604BE"/>
    <w:rsid w:val="00E60E1B"/>
    <w:rsid w:val="00E60F98"/>
    <w:rsid w:val="00E610C0"/>
    <w:rsid w:val="00E611C0"/>
    <w:rsid w:val="00E61841"/>
    <w:rsid w:val="00E61A1F"/>
    <w:rsid w:val="00E61ABC"/>
    <w:rsid w:val="00E61AC4"/>
    <w:rsid w:val="00E61C00"/>
    <w:rsid w:val="00E61C22"/>
    <w:rsid w:val="00E62185"/>
    <w:rsid w:val="00E62337"/>
    <w:rsid w:val="00E625BA"/>
    <w:rsid w:val="00E625F5"/>
    <w:rsid w:val="00E62621"/>
    <w:rsid w:val="00E6271C"/>
    <w:rsid w:val="00E629B0"/>
    <w:rsid w:val="00E62D90"/>
    <w:rsid w:val="00E62E6D"/>
    <w:rsid w:val="00E62E79"/>
    <w:rsid w:val="00E6300E"/>
    <w:rsid w:val="00E63574"/>
    <w:rsid w:val="00E63589"/>
    <w:rsid w:val="00E635DA"/>
    <w:rsid w:val="00E63756"/>
    <w:rsid w:val="00E63817"/>
    <w:rsid w:val="00E639E4"/>
    <w:rsid w:val="00E63B60"/>
    <w:rsid w:val="00E63B83"/>
    <w:rsid w:val="00E642CA"/>
    <w:rsid w:val="00E64861"/>
    <w:rsid w:val="00E64B1B"/>
    <w:rsid w:val="00E64B7A"/>
    <w:rsid w:val="00E64B7D"/>
    <w:rsid w:val="00E64D25"/>
    <w:rsid w:val="00E65091"/>
    <w:rsid w:val="00E650ED"/>
    <w:rsid w:val="00E6528A"/>
    <w:rsid w:val="00E652E4"/>
    <w:rsid w:val="00E6538F"/>
    <w:rsid w:val="00E65CEC"/>
    <w:rsid w:val="00E65DA0"/>
    <w:rsid w:val="00E65F72"/>
    <w:rsid w:val="00E65FA3"/>
    <w:rsid w:val="00E6631C"/>
    <w:rsid w:val="00E664DC"/>
    <w:rsid w:val="00E66832"/>
    <w:rsid w:val="00E668A6"/>
    <w:rsid w:val="00E669BC"/>
    <w:rsid w:val="00E66B90"/>
    <w:rsid w:val="00E66DB1"/>
    <w:rsid w:val="00E66DCA"/>
    <w:rsid w:val="00E6700C"/>
    <w:rsid w:val="00E6740B"/>
    <w:rsid w:val="00E67598"/>
    <w:rsid w:val="00E6781B"/>
    <w:rsid w:val="00E678EB"/>
    <w:rsid w:val="00E67C9F"/>
    <w:rsid w:val="00E70004"/>
    <w:rsid w:val="00E70179"/>
    <w:rsid w:val="00E702C0"/>
    <w:rsid w:val="00E703A4"/>
    <w:rsid w:val="00E703BB"/>
    <w:rsid w:val="00E70BC7"/>
    <w:rsid w:val="00E71043"/>
    <w:rsid w:val="00E7116E"/>
    <w:rsid w:val="00E713E2"/>
    <w:rsid w:val="00E7182E"/>
    <w:rsid w:val="00E7183E"/>
    <w:rsid w:val="00E71B02"/>
    <w:rsid w:val="00E71E1A"/>
    <w:rsid w:val="00E71EC7"/>
    <w:rsid w:val="00E720B6"/>
    <w:rsid w:val="00E7214A"/>
    <w:rsid w:val="00E72208"/>
    <w:rsid w:val="00E727EE"/>
    <w:rsid w:val="00E727F4"/>
    <w:rsid w:val="00E72C2A"/>
    <w:rsid w:val="00E72CE7"/>
    <w:rsid w:val="00E72F1F"/>
    <w:rsid w:val="00E72FF2"/>
    <w:rsid w:val="00E7304F"/>
    <w:rsid w:val="00E73347"/>
    <w:rsid w:val="00E73456"/>
    <w:rsid w:val="00E73772"/>
    <w:rsid w:val="00E73BD5"/>
    <w:rsid w:val="00E73FF6"/>
    <w:rsid w:val="00E74792"/>
    <w:rsid w:val="00E747FB"/>
    <w:rsid w:val="00E74847"/>
    <w:rsid w:val="00E74927"/>
    <w:rsid w:val="00E74946"/>
    <w:rsid w:val="00E74A7C"/>
    <w:rsid w:val="00E751F6"/>
    <w:rsid w:val="00E752A7"/>
    <w:rsid w:val="00E75A48"/>
    <w:rsid w:val="00E75BB4"/>
    <w:rsid w:val="00E75C4E"/>
    <w:rsid w:val="00E75D6A"/>
    <w:rsid w:val="00E76018"/>
    <w:rsid w:val="00E76120"/>
    <w:rsid w:val="00E76281"/>
    <w:rsid w:val="00E7632D"/>
    <w:rsid w:val="00E76366"/>
    <w:rsid w:val="00E7647E"/>
    <w:rsid w:val="00E7690A"/>
    <w:rsid w:val="00E76A50"/>
    <w:rsid w:val="00E76B80"/>
    <w:rsid w:val="00E77022"/>
    <w:rsid w:val="00E770D3"/>
    <w:rsid w:val="00E774A0"/>
    <w:rsid w:val="00E77520"/>
    <w:rsid w:val="00E7781D"/>
    <w:rsid w:val="00E77CFD"/>
    <w:rsid w:val="00E77D8F"/>
    <w:rsid w:val="00E77EA8"/>
    <w:rsid w:val="00E80186"/>
    <w:rsid w:val="00E801D5"/>
    <w:rsid w:val="00E8027D"/>
    <w:rsid w:val="00E803B8"/>
    <w:rsid w:val="00E8043B"/>
    <w:rsid w:val="00E805AE"/>
    <w:rsid w:val="00E805FC"/>
    <w:rsid w:val="00E807C3"/>
    <w:rsid w:val="00E8111B"/>
    <w:rsid w:val="00E811C1"/>
    <w:rsid w:val="00E811E3"/>
    <w:rsid w:val="00E812BC"/>
    <w:rsid w:val="00E813C0"/>
    <w:rsid w:val="00E815C6"/>
    <w:rsid w:val="00E81778"/>
    <w:rsid w:val="00E81788"/>
    <w:rsid w:val="00E82402"/>
    <w:rsid w:val="00E82679"/>
    <w:rsid w:val="00E826CF"/>
    <w:rsid w:val="00E83121"/>
    <w:rsid w:val="00E831D4"/>
    <w:rsid w:val="00E83267"/>
    <w:rsid w:val="00E83288"/>
    <w:rsid w:val="00E832C9"/>
    <w:rsid w:val="00E833C2"/>
    <w:rsid w:val="00E833EF"/>
    <w:rsid w:val="00E835A6"/>
    <w:rsid w:val="00E8383C"/>
    <w:rsid w:val="00E83B8F"/>
    <w:rsid w:val="00E83CAE"/>
    <w:rsid w:val="00E83CB4"/>
    <w:rsid w:val="00E83CE3"/>
    <w:rsid w:val="00E83E72"/>
    <w:rsid w:val="00E84225"/>
    <w:rsid w:val="00E843A1"/>
    <w:rsid w:val="00E84612"/>
    <w:rsid w:val="00E847DA"/>
    <w:rsid w:val="00E84A88"/>
    <w:rsid w:val="00E84A9E"/>
    <w:rsid w:val="00E84D26"/>
    <w:rsid w:val="00E8511D"/>
    <w:rsid w:val="00E8573C"/>
    <w:rsid w:val="00E857A9"/>
    <w:rsid w:val="00E859C8"/>
    <w:rsid w:val="00E85A6B"/>
    <w:rsid w:val="00E85A6F"/>
    <w:rsid w:val="00E85A8B"/>
    <w:rsid w:val="00E85CD9"/>
    <w:rsid w:val="00E85E75"/>
    <w:rsid w:val="00E860FD"/>
    <w:rsid w:val="00E868B4"/>
    <w:rsid w:val="00E86B73"/>
    <w:rsid w:val="00E8720F"/>
    <w:rsid w:val="00E87429"/>
    <w:rsid w:val="00E8753A"/>
    <w:rsid w:val="00E875F3"/>
    <w:rsid w:val="00E8791C"/>
    <w:rsid w:val="00E87974"/>
    <w:rsid w:val="00E87B61"/>
    <w:rsid w:val="00E87C91"/>
    <w:rsid w:val="00E87CD2"/>
    <w:rsid w:val="00E87D06"/>
    <w:rsid w:val="00E87FB9"/>
    <w:rsid w:val="00E9028E"/>
    <w:rsid w:val="00E90505"/>
    <w:rsid w:val="00E90591"/>
    <w:rsid w:val="00E9060E"/>
    <w:rsid w:val="00E90951"/>
    <w:rsid w:val="00E909C5"/>
    <w:rsid w:val="00E90D82"/>
    <w:rsid w:val="00E90E03"/>
    <w:rsid w:val="00E90F36"/>
    <w:rsid w:val="00E9123C"/>
    <w:rsid w:val="00E913DD"/>
    <w:rsid w:val="00E91496"/>
    <w:rsid w:val="00E91569"/>
    <w:rsid w:val="00E91902"/>
    <w:rsid w:val="00E91CD3"/>
    <w:rsid w:val="00E91F27"/>
    <w:rsid w:val="00E92134"/>
    <w:rsid w:val="00E92260"/>
    <w:rsid w:val="00E92344"/>
    <w:rsid w:val="00E925C5"/>
    <w:rsid w:val="00E925F8"/>
    <w:rsid w:val="00E92766"/>
    <w:rsid w:val="00E92AD1"/>
    <w:rsid w:val="00E92E96"/>
    <w:rsid w:val="00E93283"/>
    <w:rsid w:val="00E9373A"/>
    <w:rsid w:val="00E93C7C"/>
    <w:rsid w:val="00E93D49"/>
    <w:rsid w:val="00E93EB3"/>
    <w:rsid w:val="00E94160"/>
    <w:rsid w:val="00E942D0"/>
    <w:rsid w:val="00E94435"/>
    <w:rsid w:val="00E9450C"/>
    <w:rsid w:val="00E9477D"/>
    <w:rsid w:val="00E947A2"/>
    <w:rsid w:val="00E949D4"/>
    <w:rsid w:val="00E94BBB"/>
    <w:rsid w:val="00E94C92"/>
    <w:rsid w:val="00E94DEF"/>
    <w:rsid w:val="00E95343"/>
    <w:rsid w:val="00E953D3"/>
    <w:rsid w:val="00E95503"/>
    <w:rsid w:val="00E95626"/>
    <w:rsid w:val="00E9574B"/>
    <w:rsid w:val="00E95782"/>
    <w:rsid w:val="00E959FF"/>
    <w:rsid w:val="00E95AE3"/>
    <w:rsid w:val="00E95B5B"/>
    <w:rsid w:val="00E95C0B"/>
    <w:rsid w:val="00E95C2F"/>
    <w:rsid w:val="00E95C67"/>
    <w:rsid w:val="00E95C6D"/>
    <w:rsid w:val="00E95D9A"/>
    <w:rsid w:val="00E960C3"/>
    <w:rsid w:val="00E961C2"/>
    <w:rsid w:val="00E9662B"/>
    <w:rsid w:val="00E96683"/>
    <w:rsid w:val="00E9694A"/>
    <w:rsid w:val="00E969C8"/>
    <w:rsid w:val="00E96A4B"/>
    <w:rsid w:val="00E96A6B"/>
    <w:rsid w:val="00E96C1B"/>
    <w:rsid w:val="00E96C50"/>
    <w:rsid w:val="00E96D34"/>
    <w:rsid w:val="00E96E08"/>
    <w:rsid w:val="00E970ED"/>
    <w:rsid w:val="00E971F1"/>
    <w:rsid w:val="00E9734F"/>
    <w:rsid w:val="00E97804"/>
    <w:rsid w:val="00E9790D"/>
    <w:rsid w:val="00E97970"/>
    <w:rsid w:val="00E97C5F"/>
    <w:rsid w:val="00E97DA2"/>
    <w:rsid w:val="00EA07A2"/>
    <w:rsid w:val="00EA1421"/>
    <w:rsid w:val="00EA1513"/>
    <w:rsid w:val="00EA1AE5"/>
    <w:rsid w:val="00EA1CB9"/>
    <w:rsid w:val="00EA204F"/>
    <w:rsid w:val="00EA20FB"/>
    <w:rsid w:val="00EA2393"/>
    <w:rsid w:val="00EA26E3"/>
    <w:rsid w:val="00EA27C4"/>
    <w:rsid w:val="00EA295C"/>
    <w:rsid w:val="00EA2A64"/>
    <w:rsid w:val="00EA2BE9"/>
    <w:rsid w:val="00EA2C5B"/>
    <w:rsid w:val="00EA2E0B"/>
    <w:rsid w:val="00EA3066"/>
    <w:rsid w:val="00EA320A"/>
    <w:rsid w:val="00EA323F"/>
    <w:rsid w:val="00EA3486"/>
    <w:rsid w:val="00EA35A6"/>
    <w:rsid w:val="00EA35B6"/>
    <w:rsid w:val="00EA39D3"/>
    <w:rsid w:val="00EA3AEF"/>
    <w:rsid w:val="00EA3B3F"/>
    <w:rsid w:val="00EA3B40"/>
    <w:rsid w:val="00EA3CCB"/>
    <w:rsid w:val="00EA3DBD"/>
    <w:rsid w:val="00EA3F4F"/>
    <w:rsid w:val="00EA436C"/>
    <w:rsid w:val="00EA43ED"/>
    <w:rsid w:val="00EA4486"/>
    <w:rsid w:val="00EA46C4"/>
    <w:rsid w:val="00EA4751"/>
    <w:rsid w:val="00EA47EB"/>
    <w:rsid w:val="00EA4976"/>
    <w:rsid w:val="00EA4E87"/>
    <w:rsid w:val="00EA4F33"/>
    <w:rsid w:val="00EA54B4"/>
    <w:rsid w:val="00EA5901"/>
    <w:rsid w:val="00EA5F77"/>
    <w:rsid w:val="00EA6002"/>
    <w:rsid w:val="00EA62BC"/>
    <w:rsid w:val="00EA6380"/>
    <w:rsid w:val="00EA6390"/>
    <w:rsid w:val="00EA6754"/>
    <w:rsid w:val="00EA6901"/>
    <w:rsid w:val="00EA6993"/>
    <w:rsid w:val="00EA6B23"/>
    <w:rsid w:val="00EA6C2A"/>
    <w:rsid w:val="00EA726A"/>
    <w:rsid w:val="00EA766A"/>
    <w:rsid w:val="00EA77EC"/>
    <w:rsid w:val="00EA7C6E"/>
    <w:rsid w:val="00EA7E31"/>
    <w:rsid w:val="00EB043F"/>
    <w:rsid w:val="00EB090C"/>
    <w:rsid w:val="00EB0EC6"/>
    <w:rsid w:val="00EB156E"/>
    <w:rsid w:val="00EB15A5"/>
    <w:rsid w:val="00EB1835"/>
    <w:rsid w:val="00EB1A61"/>
    <w:rsid w:val="00EB1BBE"/>
    <w:rsid w:val="00EB1CF3"/>
    <w:rsid w:val="00EB22D0"/>
    <w:rsid w:val="00EB2345"/>
    <w:rsid w:val="00EB2920"/>
    <w:rsid w:val="00EB2974"/>
    <w:rsid w:val="00EB2B0A"/>
    <w:rsid w:val="00EB2F2C"/>
    <w:rsid w:val="00EB2F5A"/>
    <w:rsid w:val="00EB2F77"/>
    <w:rsid w:val="00EB3099"/>
    <w:rsid w:val="00EB3256"/>
    <w:rsid w:val="00EB36E4"/>
    <w:rsid w:val="00EB383A"/>
    <w:rsid w:val="00EB3996"/>
    <w:rsid w:val="00EB3E38"/>
    <w:rsid w:val="00EB3E86"/>
    <w:rsid w:val="00EB3F98"/>
    <w:rsid w:val="00EB405A"/>
    <w:rsid w:val="00EB4475"/>
    <w:rsid w:val="00EB4674"/>
    <w:rsid w:val="00EB46DA"/>
    <w:rsid w:val="00EB4EAF"/>
    <w:rsid w:val="00EB4F6F"/>
    <w:rsid w:val="00EB4FCE"/>
    <w:rsid w:val="00EB5434"/>
    <w:rsid w:val="00EB55BB"/>
    <w:rsid w:val="00EB564F"/>
    <w:rsid w:val="00EB56C8"/>
    <w:rsid w:val="00EB56DD"/>
    <w:rsid w:val="00EB6095"/>
    <w:rsid w:val="00EB635F"/>
    <w:rsid w:val="00EB63EE"/>
    <w:rsid w:val="00EB6542"/>
    <w:rsid w:val="00EB6857"/>
    <w:rsid w:val="00EB6A27"/>
    <w:rsid w:val="00EB6B07"/>
    <w:rsid w:val="00EB6B5B"/>
    <w:rsid w:val="00EB6D98"/>
    <w:rsid w:val="00EB7029"/>
    <w:rsid w:val="00EB7140"/>
    <w:rsid w:val="00EB728D"/>
    <w:rsid w:val="00EB74C5"/>
    <w:rsid w:val="00EB7748"/>
    <w:rsid w:val="00EB77B6"/>
    <w:rsid w:val="00EB781F"/>
    <w:rsid w:val="00EB7875"/>
    <w:rsid w:val="00EB7AEF"/>
    <w:rsid w:val="00EB7B02"/>
    <w:rsid w:val="00EB7BBB"/>
    <w:rsid w:val="00EB7E2E"/>
    <w:rsid w:val="00EC005F"/>
    <w:rsid w:val="00EC029E"/>
    <w:rsid w:val="00EC08EC"/>
    <w:rsid w:val="00EC090B"/>
    <w:rsid w:val="00EC0B54"/>
    <w:rsid w:val="00EC0B5F"/>
    <w:rsid w:val="00EC0B7F"/>
    <w:rsid w:val="00EC0E2F"/>
    <w:rsid w:val="00EC0EE1"/>
    <w:rsid w:val="00EC0F65"/>
    <w:rsid w:val="00EC1134"/>
    <w:rsid w:val="00EC1455"/>
    <w:rsid w:val="00EC1551"/>
    <w:rsid w:val="00EC16F2"/>
    <w:rsid w:val="00EC1801"/>
    <w:rsid w:val="00EC181A"/>
    <w:rsid w:val="00EC1A4F"/>
    <w:rsid w:val="00EC2273"/>
    <w:rsid w:val="00EC23A3"/>
    <w:rsid w:val="00EC2428"/>
    <w:rsid w:val="00EC2475"/>
    <w:rsid w:val="00EC26A8"/>
    <w:rsid w:val="00EC3057"/>
    <w:rsid w:val="00EC3077"/>
    <w:rsid w:val="00EC347F"/>
    <w:rsid w:val="00EC3505"/>
    <w:rsid w:val="00EC350C"/>
    <w:rsid w:val="00EC3701"/>
    <w:rsid w:val="00EC384D"/>
    <w:rsid w:val="00EC38BB"/>
    <w:rsid w:val="00EC3967"/>
    <w:rsid w:val="00EC399E"/>
    <w:rsid w:val="00EC3CCA"/>
    <w:rsid w:val="00EC3CCB"/>
    <w:rsid w:val="00EC3E52"/>
    <w:rsid w:val="00EC40CC"/>
    <w:rsid w:val="00EC423D"/>
    <w:rsid w:val="00EC42C3"/>
    <w:rsid w:val="00EC44DD"/>
    <w:rsid w:val="00EC46F0"/>
    <w:rsid w:val="00EC481C"/>
    <w:rsid w:val="00EC4A0A"/>
    <w:rsid w:val="00EC4A78"/>
    <w:rsid w:val="00EC4E77"/>
    <w:rsid w:val="00EC4F50"/>
    <w:rsid w:val="00EC4F76"/>
    <w:rsid w:val="00EC50A2"/>
    <w:rsid w:val="00EC526D"/>
    <w:rsid w:val="00EC528C"/>
    <w:rsid w:val="00EC5422"/>
    <w:rsid w:val="00EC5762"/>
    <w:rsid w:val="00EC5D42"/>
    <w:rsid w:val="00EC65E0"/>
    <w:rsid w:val="00EC695A"/>
    <w:rsid w:val="00EC69C6"/>
    <w:rsid w:val="00EC6C0D"/>
    <w:rsid w:val="00EC6C61"/>
    <w:rsid w:val="00EC6D6F"/>
    <w:rsid w:val="00EC6EC5"/>
    <w:rsid w:val="00EC7016"/>
    <w:rsid w:val="00EC73C8"/>
    <w:rsid w:val="00EC7558"/>
    <w:rsid w:val="00EC7737"/>
    <w:rsid w:val="00EC7FAB"/>
    <w:rsid w:val="00ED037F"/>
    <w:rsid w:val="00ED0467"/>
    <w:rsid w:val="00ED07DF"/>
    <w:rsid w:val="00ED082A"/>
    <w:rsid w:val="00ED0DFC"/>
    <w:rsid w:val="00ED0E19"/>
    <w:rsid w:val="00ED10EB"/>
    <w:rsid w:val="00ED15C5"/>
    <w:rsid w:val="00ED194E"/>
    <w:rsid w:val="00ED1AE9"/>
    <w:rsid w:val="00ED1B3C"/>
    <w:rsid w:val="00ED1B45"/>
    <w:rsid w:val="00ED1CED"/>
    <w:rsid w:val="00ED1DCD"/>
    <w:rsid w:val="00ED1ED7"/>
    <w:rsid w:val="00ED2333"/>
    <w:rsid w:val="00ED2350"/>
    <w:rsid w:val="00ED27BD"/>
    <w:rsid w:val="00ED28A2"/>
    <w:rsid w:val="00ED2C3D"/>
    <w:rsid w:val="00ED2D2A"/>
    <w:rsid w:val="00ED2DFC"/>
    <w:rsid w:val="00ED326F"/>
    <w:rsid w:val="00ED332A"/>
    <w:rsid w:val="00ED3390"/>
    <w:rsid w:val="00ED37CC"/>
    <w:rsid w:val="00ED3C14"/>
    <w:rsid w:val="00ED3C26"/>
    <w:rsid w:val="00ED3F17"/>
    <w:rsid w:val="00ED41E0"/>
    <w:rsid w:val="00ED471D"/>
    <w:rsid w:val="00ED47C2"/>
    <w:rsid w:val="00ED4987"/>
    <w:rsid w:val="00ED4C3A"/>
    <w:rsid w:val="00ED4DCC"/>
    <w:rsid w:val="00ED5495"/>
    <w:rsid w:val="00ED5B08"/>
    <w:rsid w:val="00ED5B71"/>
    <w:rsid w:val="00ED5C40"/>
    <w:rsid w:val="00ED5E1C"/>
    <w:rsid w:val="00ED627A"/>
    <w:rsid w:val="00ED74FC"/>
    <w:rsid w:val="00ED7728"/>
    <w:rsid w:val="00ED7781"/>
    <w:rsid w:val="00ED782C"/>
    <w:rsid w:val="00ED7F2D"/>
    <w:rsid w:val="00ED7F7B"/>
    <w:rsid w:val="00EE01F8"/>
    <w:rsid w:val="00EE01FD"/>
    <w:rsid w:val="00EE02AF"/>
    <w:rsid w:val="00EE05CF"/>
    <w:rsid w:val="00EE0671"/>
    <w:rsid w:val="00EE0748"/>
    <w:rsid w:val="00EE08CB"/>
    <w:rsid w:val="00EE09FE"/>
    <w:rsid w:val="00EE0A28"/>
    <w:rsid w:val="00EE0B04"/>
    <w:rsid w:val="00EE0F25"/>
    <w:rsid w:val="00EE0F4F"/>
    <w:rsid w:val="00EE186F"/>
    <w:rsid w:val="00EE1D08"/>
    <w:rsid w:val="00EE1D1D"/>
    <w:rsid w:val="00EE1F46"/>
    <w:rsid w:val="00EE21C9"/>
    <w:rsid w:val="00EE23C3"/>
    <w:rsid w:val="00EE29F3"/>
    <w:rsid w:val="00EE2F22"/>
    <w:rsid w:val="00EE32EA"/>
    <w:rsid w:val="00EE35C8"/>
    <w:rsid w:val="00EE362B"/>
    <w:rsid w:val="00EE39B5"/>
    <w:rsid w:val="00EE3BA0"/>
    <w:rsid w:val="00EE4092"/>
    <w:rsid w:val="00EE421C"/>
    <w:rsid w:val="00EE42DA"/>
    <w:rsid w:val="00EE4725"/>
    <w:rsid w:val="00EE494D"/>
    <w:rsid w:val="00EE4A33"/>
    <w:rsid w:val="00EE4A8A"/>
    <w:rsid w:val="00EE4CDA"/>
    <w:rsid w:val="00EE4EA2"/>
    <w:rsid w:val="00EE500B"/>
    <w:rsid w:val="00EE5371"/>
    <w:rsid w:val="00EE53BE"/>
    <w:rsid w:val="00EE5669"/>
    <w:rsid w:val="00EE5A62"/>
    <w:rsid w:val="00EE6256"/>
    <w:rsid w:val="00EE669F"/>
    <w:rsid w:val="00EE69E4"/>
    <w:rsid w:val="00EE6A23"/>
    <w:rsid w:val="00EE6BF2"/>
    <w:rsid w:val="00EE6D96"/>
    <w:rsid w:val="00EE6EDC"/>
    <w:rsid w:val="00EE705B"/>
    <w:rsid w:val="00EE716F"/>
    <w:rsid w:val="00EE722B"/>
    <w:rsid w:val="00EE7379"/>
    <w:rsid w:val="00EE73AA"/>
    <w:rsid w:val="00EE7599"/>
    <w:rsid w:val="00EE75D7"/>
    <w:rsid w:val="00EE7837"/>
    <w:rsid w:val="00EE7B1B"/>
    <w:rsid w:val="00EE7C9C"/>
    <w:rsid w:val="00EE7FF4"/>
    <w:rsid w:val="00EF013F"/>
    <w:rsid w:val="00EF0157"/>
    <w:rsid w:val="00EF0441"/>
    <w:rsid w:val="00EF0455"/>
    <w:rsid w:val="00EF0478"/>
    <w:rsid w:val="00EF0715"/>
    <w:rsid w:val="00EF076E"/>
    <w:rsid w:val="00EF09D2"/>
    <w:rsid w:val="00EF0D84"/>
    <w:rsid w:val="00EF1537"/>
    <w:rsid w:val="00EF175C"/>
    <w:rsid w:val="00EF1791"/>
    <w:rsid w:val="00EF183C"/>
    <w:rsid w:val="00EF18D9"/>
    <w:rsid w:val="00EF1AA6"/>
    <w:rsid w:val="00EF1B4A"/>
    <w:rsid w:val="00EF1B91"/>
    <w:rsid w:val="00EF1CA2"/>
    <w:rsid w:val="00EF1D05"/>
    <w:rsid w:val="00EF1F4E"/>
    <w:rsid w:val="00EF2186"/>
    <w:rsid w:val="00EF21DE"/>
    <w:rsid w:val="00EF2518"/>
    <w:rsid w:val="00EF25C5"/>
    <w:rsid w:val="00EF27B5"/>
    <w:rsid w:val="00EF3110"/>
    <w:rsid w:val="00EF32CE"/>
    <w:rsid w:val="00EF34C1"/>
    <w:rsid w:val="00EF34C7"/>
    <w:rsid w:val="00EF3532"/>
    <w:rsid w:val="00EF362F"/>
    <w:rsid w:val="00EF3948"/>
    <w:rsid w:val="00EF3962"/>
    <w:rsid w:val="00EF3AB1"/>
    <w:rsid w:val="00EF3AF7"/>
    <w:rsid w:val="00EF3BBD"/>
    <w:rsid w:val="00EF3CA6"/>
    <w:rsid w:val="00EF3F83"/>
    <w:rsid w:val="00EF407D"/>
    <w:rsid w:val="00EF408E"/>
    <w:rsid w:val="00EF4230"/>
    <w:rsid w:val="00EF44CD"/>
    <w:rsid w:val="00EF4557"/>
    <w:rsid w:val="00EF49EB"/>
    <w:rsid w:val="00EF4C71"/>
    <w:rsid w:val="00EF4CD1"/>
    <w:rsid w:val="00EF4D57"/>
    <w:rsid w:val="00EF4E2A"/>
    <w:rsid w:val="00EF4E65"/>
    <w:rsid w:val="00EF525D"/>
    <w:rsid w:val="00EF54D6"/>
    <w:rsid w:val="00EF5582"/>
    <w:rsid w:val="00EF5A79"/>
    <w:rsid w:val="00EF5BF8"/>
    <w:rsid w:val="00EF5DAC"/>
    <w:rsid w:val="00EF5F4D"/>
    <w:rsid w:val="00EF62A6"/>
    <w:rsid w:val="00EF6647"/>
    <w:rsid w:val="00EF6B19"/>
    <w:rsid w:val="00EF6BAC"/>
    <w:rsid w:val="00EF6CC4"/>
    <w:rsid w:val="00EF6E5B"/>
    <w:rsid w:val="00EF7098"/>
    <w:rsid w:val="00EF730A"/>
    <w:rsid w:val="00EF742E"/>
    <w:rsid w:val="00EF7575"/>
    <w:rsid w:val="00EF7675"/>
    <w:rsid w:val="00EF7AE3"/>
    <w:rsid w:val="00EF7AED"/>
    <w:rsid w:val="00EF7E7E"/>
    <w:rsid w:val="00F00297"/>
    <w:rsid w:val="00F005D8"/>
    <w:rsid w:val="00F0061A"/>
    <w:rsid w:val="00F00924"/>
    <w:rsid w:val="00F00BEF"/>
    <w:rsid w:val="00F011BB"/>
    <w:rsid w:val="00F01297"/>
    <w:rsid w:val="00F012B3"/>
    <w:rsid w:val="00F01366"/>
    <w:rsid w:val="00F014CA"/>
    <w:rsid w:val="00F0162D"/>
    <w:rsid w:val="00F01750"/>
    <w:rsid w:val="00F01782"/>
    <w:rsid w:val="00F01E01"/>
    <w:rsid w:val="00F01EBD"/>
    <w:rsid w:val="00F02304"/>
    <w:rsid w:val="00F024B7"/>
    <w:rsid w:val="00F024CF"/>
    <w:rsid w:val="00F02557"/>
    <w:rsid w:val="00F02559"/>
    <w:rsid w:val="00F02E03"/>
    <w:rsid w:val="00F02EC7"/>
    <w:rsid w:val="00F0300B"/>
    <w:rsid w:val="00F03665"/>
    <w:rsid w:val="00F0381E"/>
    <w:rsid w:val="00F038C7"/>
    <w:rsid w:val="00F03BA2"/>
    <w:rsid w:val="00F03DA2"/>
    <w:rsid w:val="00F03DB1"/>
    <w:rsid w:val="00F0406C"/>
    <w:rsid w:val="00F04648"/>
    <w:rsid w:val="00F04A5A"/>
    <w:rsid w:val="00F04A5B"/>
    <w:rsid w:val="00F04A7E"/>
    <w:rsid w:val="00F04AAD"/>
    <w:rsid w:val="00F04E8A"/>
    <w:rsid w:val="00F050F6"/>
    <w:rsid w:val="00F0565D"/>
    <w:rsid w:val="00F0582D"/>
    <w:rsid w:val="00F059A6"/>
    <w:rsid w:val="00F05AE9"/>
    <w:rsid w:val="00F05E25"/>
    <w:rsid w:val="00F06140"/>
    <w:rsid w:val="00F06659"/>
    <w:rsid w:val="00F066F9"/>
    <w:rsid w:val="00F06868"/>
    <w:rsid w:val="00F06A40"/>
    <w:rsid w:val="00F0701A"/>
    <w:rsid w:val="00F0722D"/>
    <w:rsid w:val="00F10598"/>
    <w:rsid w:val="00F105F1"/>
    <w:rsid w:val="00F108D7"/>
    <w:rsid w:val="00F10917"/>
    <w:rsid w:val="00F10994"/>
    <w:rsid w:val="00F1136E"/>
    <w:rsid w:val="00F11383"/>
    <w:rsid w:val="00F1151C"/>
    <w:rsid w:val="00F11734"/>
    <w:rsid w:val="00F1191C"/>
    <w:rsid w:val="00F11C84"/>
    <w:rsid w:val="00F11D84"/>
    <w:rsid w:val="00F11E91"/>
    <w:rsid w:val="00F12152"/>
    <w:rsid w:val="00F1242C"/>
    <w:rsid w:val="00F12472"/>
    <w:rsid w:val="00F12544"/>
    <w:rsid w:val="00F128A3"/>
    <w:rsid w:val="00F12A96"/>
    <w:rsid w:val="00F12D9E"/>
    <w:rsid w:val="00F12DE9"/>
    <w:rsid w:val="00F12ECF"/>
    <w:rsid w:val="00F12F02"/>
    <w:rsid w:val="00F12F34"/>
    <w:rsid w:val="00F13086"/>
    <w:rsid w:val="00F1337D"/>
    <w:rsid w:val="00F1346F"/>
    <w:rsid w:val="00F13652"/>
    <w:rsid w:val="00F1366A"/>
    <w:rsid w:val="00F13C44"/>
    <w:rsid w:val="00F13D6C"/>
    <w:rsid w:val="00F14065"/>
    <w:rsid w:val="00F1431A"/>
    <w:rsid w:val="00F14709"/>
    <w:rsid w:val="00F1488E"/>
    <w:rsid w:val="00F14907"/>
    <w:rsid w:val="00F1493A"/>
    <w:rsid w:val="00F14A05"/>
    <w:rsid w:val="00F14A97"/>
    <w:rsid w:val="00F14B42"/>
    <w:rsid w:val="00F14E1B"/>
    <w:rsid w:val="00F14F5F"/>
    <w:rsid w:val="00F15013"/>
    <w:rsid w:val="00F15677"/>
    <w:rsid w:val="00F15710"/>
    <w:rsid w:val="00F157D5"/>
    <w:rsid w:val="00F15B30"/>
    <w:rsid w:val="00F15C71"/>
    <w:rsid w:val="00F15CC0"/>
    <w:rsid w:val="00F15F71"/>
    <w:rsid w:val="00F1627D"/>
    <w:rsid w:val="00F16355"/>
    <w:rsid w:val="00F165EB"/>
    <w:rsid w:val="00F16616"/>
    <w:rsid w:val="00F167D3"/>
    <w:rsid w:val="00F1688D"/>
    <w:rsid w:val="00F16A91"/>
    <w:rsid w:val="00F16D37"/>
    <w:rsid w:val="00F17193"/>
    <w:rsid w:val="00F172A7"/>
    <w:rsid w:val="00F172AC"/>
    <w:rsid w:val="00F172CB"/>
    <w:rsid w:val="00F172F8"/>
    <w:rsid w:val="00F17572"/>
    <w:rsid w:val="00F175AF"/>
    <w:rsid w:val="00F1760A"/>
    <w:rsid w:val="00F17761"/>
    <w:rsid w:val="00F17878"/>
    <w:rsid w:val="00F17879"/>
    <w:rsid w:val="00F17C42"/>
    <w:rsid w:val="00F17D7F"/>
    <w:rsid w:val="00F17EB2"/>
    <w:rsid w:val="00F2000F"/>
    <w:rsid w:val="00F203F5"/>
    <w:rsid w:val="00F204CF"/>
    <w:rsid w:val="00F206BF"/>
    <w:rsid w:val="00F209AC"/>
    <w:rsid w:val="00F20B52"/>
    <w:rsid w:val="00F20D13"/>
    <w:rsid w:val="00F20EF2"/>
    <w:rsid w:val="00F20EFE"/>
    <w:rsid w:val="00F2112A"/>
    <w:rsid w:val="00F211CA"/>
    <w:rsid w:val="00F2128C"/>
    <w:rsid w:val="00F2142C"/>
    <w:rsid w:val="00F2163D"/>
    <w:rsid w:val="00F219F8"/>
    <w:rsid w:val="00F21AC4"/>
    <w:rsid w:val="00F21D17"/>
    <w:rsid w:val="00F21ECE"/>
    <w:rsid w:val="00F2218C"/>
    <w:rsid w:val="00F2218E"/>
    <w:rsid w:val="00F22688"/>
    <w:rsid w:val="00F22E03"/>
    <w:rsid w:val="00F23056"/>
    <w:rsid w:val="00F23279"/>
    <w:rsid w:val="00F23681"/>
    <w:rsid w:val="00F23B0D"/>
    <w:rsid w:val="00F23B6F"/>
    <w:rsid w:val="00F23B79"/>
    <w:rsid w:val="00F23D76"/>
    <w:rsid w:val="00F23E0C"/>
    <w:rsid w:val="00F23F23"/>
    <w:rsid w:val="00F24201"/>
    <w:rsid w:val="00F24311"/>
    <w:rsid w:val="00F246B7"/>
    <w:rsid w:val="00F2493D"/>
    <w:rsid w:val="00F249AE"/>
    <w:rsid w:val="00F24A2D"/>
    <w:rsid w:val="00F24A58"/>
    <w:rsid w:val="00F24B0F"/>
    <w:rsid w:val="00F24CB6"/>
    <w:rsid w:val="00F24E19"/>
    <w:rsid w:val="00F250DD"/>
    <w:rsid w:val="00F25146"/>
    <w:rsid w:val="00F25825"/>
    <w:rsid w:val="00F25C43"/>
    <w:rsid w:val="00F25C64"/>
    <w:rsid w:val="00F26295"/>
    <w:rsid w:val="00F26426"/>
    <w:rsid w:val="00F266B5"/>
    <w:rsid w:val="00F26BCA"/>
    <w:rsid w:val="00F26C2B"/>
    <w:rsid w:val="00F26F34"/>
    <w:rsid w:val="00F271FC"/>
    <w:rsid w:val="00F27486"/>
    <w:rsid w:val="00F27525"/>
    <w:rsid w:val="00F2798A"/>
    <w:rsid w:val="00F279B2"/>
    <w:rsid w:val="00F3053C"/>
    <w:rsid w:val="00F30652"/>
    <w:rsid w:val="00F30D1C"/>
    <w:rsid w:val="00F30F0C"/>
    <w:rsid w:val="00F312D8"/>
    <w:rsid w:val="00F31458"/>
    <w:rsid w:val="00F315A1"/>
    <w:rsid w:val="00F3170F"/>
    <w:rsid w:val="00F31824"/>
    <w:rsid w:val="00F31973"/>
    <w:rsid w:val="00F32394"/>
    <w:rsid w:val="00F323DD"/>
    <w:rsid w:val="00F323FD"/>
    <w:rsid w:val="00F326F3"/>
    <w:rsid w:val="00F32C4E"/>
    <w:rsid w:val="00F32CC6"/>
    <w:rsid w:val="00F32D02"/>
    <w:rsid w:val="00F32FCE"/>
    <w:rsid w:val="00F33387"/>
    <w:rsid w:val="00F335D1"/>
    <w:rsid w:val="00F33635"/>
    <w:rsid w:val="00F33637"/>
    <w:rsid w:val="00F33A35"/>
    <w:rsid w:val="00F33BBE"/>
    <w:rsid w:val="00F33DEB"/>
    <w:rsid w:val="00F33F9F"/>
    <w:rsid w:val="00F340FC"/>
    <w:rsid w:val="00F34373"/>
    <w:rsid w:val="00F344FB"/>
    <w:rsid w:val="00F34514"/>
    <w:rsid w:val="00F34AD4"/>
    <w:rsid w:val="00F34BC2"/>
    <w:rsid w:val="00F34DF3"/>
    <w:rsid w:val="00F34EC1"/>
    <w:rsid w:val="00F34ECD"/>
    <w:rsid w:val="00F3527F"/>
    <w:rsid w:val="00F3538A"/>
    <w:rsid w:val="00F3540D"/>
    <w:rsid w:val="00F35451"/>
    <w:rsid w:val="00F358D0"/>
    <w:rsid w:val="00F35AC6"/>
    <w:rsid w:val="00F35E53"/>
    <w:rsid w:val="00F3654B"/>
    <w:rsid w:val="00F365DC"/>
    <w:rsid w:val="00F3696B"/>
    <w:rsid w:val="00F369E8"/>
    <w:rsid w:val="00F36C41"/>
    <w:rsid w:val="00F36CD5"/>
    <w:rsid w:val="00F36E6C"/>
    <w:rsid w:val="00F37144"/>
    <w:rsid w:val="00F373B3"/>
    <w:rsid w:val="00F37424"/>
    <w:rsid w:val="00F375D7"/>
    <w:rsid w:val="00F37717"/>
    <w:rsid w:val="00F3799F"/>
    <w:rsid w:val="00F37BF6"/>
    <w:rsid w:val="00F37CEC"/>
    <w:rsid w:val="00F37F00"/>
    <w:rsid w:val="00F37F04"/>
    <w:rsid w:val="00F40250"/>
    <w:rsid w:val="00F4043C"/>
    <w:rsid w:val="00F404EC"/>
    <w:rsid w:val="00F4083C"/>
    <w:rsid w:val="00F40C06"/>
    <w:rsid w:val="00F40C56"/>
    <w:rsid w:val="00F40C5B"/>
    <w:rsid w:val="00F40D8E"/>
    <w:rsid w:val="00F40DA7"/>
    <w:rsid w:val="00F41122"/>
    <w:rsid w:val="00F41409"/>
    <w:rsid w:val="00F41577"/>
    <w:rsid w:val="00F415D0"/>
    <w:rsid w:val="00F416CA"/>
    <w:rsid w:val="00F41925"/>
    <w:rsid w:val="00F419B4"/>
    <w:rsid w:val="00F419C4"/>
    <w:rsid w:val="00F41AF2"/>
    <w:rsid w:val="00F41B2D"/>
    <w:rsid w:val="00F41E2F"/>
    <w:rsid w:val="00F41F22"/>
    <w:rsid w:val="00F422C9"/>
    <w:rsid w:val="00F424B2"/>
    <w:rsid w:val="00F42571"/>
    <w:rsid w:val="00F425B5"/>
    <w:rsid w:val="00F42780"/>
    <w:rsid w:val="00F427DE"/>
    <w:rsid w:val="00F42C5D"/>
    <w:rsid w:val="00F42C6B"/>
    <w:rsid w:val="00F42CAB"/>
    <w:rsid w:val="00F42F0B"/>
    <w:rsid w:val="00F42FBB"/>
    <w:rsid w:val="00F43498"/>
    <w:rsid w:val="00F43616"/>
    <w:rsid w:val="00F43832"/>
    <w:rsid w:val="00F43AC1"/>
    <w:rsid w:val="00F43E18"/>
    <w:rsid w:val="00F43F3F"/>
    <w:rsid w:val="00F43FB8"/>
    <w:rsid w:val="00F44663"/>
    <w:rsid w:val="00F44731"/>
    <w:rsid w:val="00F44C7F"/>
    <w:rsid w:val="00F44DA7"/>
    <w:rsid w:val="00F44DD3"/>
    <w:rsid w:val="00F455C5"/>
    <w:rsid w:val="00F4578F"/>
    <w:rsid w:val="00F457D0"/>
    <w:rsid w:val="00F458A2"/>
    <w:rsid w:val="00F458B5"/>
    <w:rsid w:val="00F45CEC"/>
    <w:rsid w:val="00F45E13"/>
    <w:rsid w:val="00F460D4"/>
    <w:rsid w:val="00F465AD"/>
    <w:rsid w:val="00F46853"/>
    <w:rsid w:val="00F469D4"/>
    <w:rsid w:val="00F46B2F"/>
    <w:rsid w:val="00F470B7"/>
    <w:rsid w:val="00F4735A"/>
    <w:rsid w:val="00F473A3"/>
    <w:rsid w:val="00F476EC"/>
    <w:rsid w:val="00F47848"/>
    <w:rsid w:val="00F47899"/>
    <w:rsid w:val="00F47ADA"/>
    <w:rsid w:val="00F47C51"/>
    <w:rsid w:val="00F47D8C"/>
    <w:rsid w:val="00F47DBA"/>
    <w:rsid w:val="00F5054C"/>
    <w:rsid w:val="00F508F8"/>
    <w:rsid w:val="00F50C1B"/>
    <w:rsid w:val="00F50CC5"/>
    <w:rsid w:val="00F50D3F"/>
    <w:rsid w:val="00F50DAF"/>
    <w:rsid w:val="00F51155"/>
    <w:rsid w:val="00F5120B"/>
    <w:rsid w:val="00F513FF"/>
    <w:rsid w:val="00F51425"/>
    <w:rsid w:val="00F51903"/>
    <w:rsid w:val="00F51994"/>
    <w:rsid w:val="00F519C4"/>
    <w:rsid w:val="00F51BA0"/>
    <w:rsid w:val="00F51E49"/>
    <w:rsid w:val="00F52175"/>
    <w:rsid w:val="00F5250B"/>
    <w:rsid w:val="00F5255D"/>
    <w:rsid w:val="00F52695"/>
    <w:rsid w:val="00F527E6"/>
    <w:rsid w:val="00F527F7"/>
    <w:rsid w:val="00F528F5"/>
    <w:rsid w:val="00F52D6E"/>
    <w:rsid w:val="00F52F77"/>
    <w:rsid w:val="00F5308A"/>
    <w:rsid w:val="00F53191"/>
    <w:rsid w:val="00F5339E"/>
    <w:rsid w:val="00F53993"/>
    <w:rsid w:val="00F53BBC"/>
    <w:rsid w:val="00F53D76"/>
    <w:rsid w:val="00F540A7"/>
    <w:rsid w:val="00F542E9"/>
    <w:rsid w:val="00F5444B"/>
    <w:rsid w:val="00F54877"/>
    <w:rsid w:val="00F549F5"/>
    <w:rsid w:val="00F54A28"/>
    <w:rsid w:val="00F54B22"/>
    <w:rsid w:val="00F54FBF"/>
    <w:rsid w:val="00F550DA"/>
    <w:rsid w:val="00F551F6"/>
    <w:rsid w:val="00F55715"/>
    <w:rsid w:val="00F55C20"/>
    <w:rsid w:val="00F55CE3"/>
    <w:rsid w:val="00F55ECA"/>
    <w:rsid w:val="00F56000"/>
    <w:rsid w:val="00F56134"/>
    <w:rsid w:val="00F563DF"/>
    <w:rsid w:val="00F5643A"/>
    <w:rsid w:val="00F567E9"/>
    <w:rsid w:val="00F56AEB"/>
    <w:rsid w:val="00F56AF8"/>
    <w:rsid w:val="00F56BB9"/>
    <w:rsid w:val="00F56D3B"/>
    <w:rsid w:val="00F56E1B"/>
    <w:rsid w:val="00F56F54"/>
    <w:rsid w:val="00F57228"/>
    <w:rsid w:val="00F5722F"/>
    <w:rsid w:val="00F57235"/>
    <w:rsid w:val="00F573F8"/>
    <w:rsid w:val="00F575BE"/>
    <w:rsid w:val="00F5771D"/>
    <w:rsid w:val="00F5775B"/>
    <w:rsid w:val="00F57C62"/>
    <w:rsid w:val="00F57E43"/>
    <w:rsid w:val="00F57E73"/>
    <w:rsid w:val="00F57F63"/>
    <w:rsid w:val="00F6015D"/>
    <w:rsid w:val="00F6072C"/>
    <w:rsid w:val="00F60A66"/>
    <w:rsid w:val="00F60AE1"/>
    <w:rsid w:val="00F60E5E"/>
    <w:rsid w:val="00F60E84"/>
    <w:rsid w:val="00F61174"/>
    <w:rsid w:val="00F6121F"/>
    <w:rsid w:val="00F61387"/>
    <w:rsid w:val="00F614A1"/>
    <w:rsid w:val="00F6156E"/>
    <w:rsid w:val="00F616A9"/>
    <w:rsid w:val="00F61791"/>
    <w:rsid w:val="00F618D6"/>
    <w:rsid w:val="00F61A4A"/>
    <w:rsid w:val="00F61E3B"/>
    <w:rsid w:val="00F62198"/>
    <w:rsid w:val="00F622B2"/>
    <w:rsid w:val="00F6276C"/>
    <w:rsid w:val="00F62ABC"/>
    <w:rsid w:val="00F63000"/>
    <w:rsid w:val="00F63507"/>
    <w:rsid w:val="00F638C8"/>
    <w:rsid w:val="00F63D11"/>
    <w:rsid w:val="00F63FD1"/>
    <w:rsid w:val="00F64312"/>
    <w:rsid w:val="00F64353"/>
    <w:rsid w:val="00F6438E"/>
    <w:rsid w:val="00F644AD"/>
    <w:rsid w:val="00F64AB1"/>
    <w:rsid w:val="00F64CDF"/>
    <w:rsid w:val="00F6535D"/>
    <w:rsid w:val="00F653AA"/>
    <w:rsid w:val="00F65749"/>
    <w:rsid w:val="00F6581A"/>
    <w:rsid w:val="00F658B3"/>
    <w:rsid w:val="00F65E86"/>
    <w:rsid w:val="00F661A3"/>
    <w:rsid w:val="00F66374"/>
    <w:rsid w:val="00F66587"/>
    <w:rsid w:val="00F6674D"/>
    <w:rsid w:val="00F668C5"/>
    <w:rsid w:val="00F66938"/>
    <w:rsid w:val="00F66A4C"/>
    <w:rsid w:val="00F66AA1"/>
    <w:rsid w:val="00F670A0"/>
    <w:rsid w:val="00F674CC"/>
    <w:rsid w:val="00F6784F"/>
    <w:rsid w:val="00F67B29"/>
    <w:rsid w:val="00F67B2C"/>
    <w:rsid w:val="00F67EF6"/>
    <w:rsid w:val="00F67FC6"/>
    <w:rsid w:val="00F70165"/>
    <w:rsid w:val="00F7023D"/>
    <w:rsid w:val="00F7039E"/>
    <w:rsid w:val="00F70401"/>
    <w:rsid w:val="00F705F4"/>
    <w:rsid w:val="00F7062F"/>
    <w:rsid w:val="00F708E1"/>
    <w:rsid w:val="00F70A54"/>
    <w:rsid w:val="00F70C9C"/>
    <w:rsid w:val="00F70D10"/>
    <w:rsid w:val="00F70F15"/>
    <w:rsid w:val="00F70F46"/>
    <w:rsid w:val="00F710D6"/>
    <w:rsid w:val="00F71107"/>
    <w:rsid w:val="00F71137"/>
    <w:rsid w:val="00F714CC"/>
    <w:rsid w:val="00F7151F"/>
    <w:rsid w:val="00F716AC"/>
    <w:rsid w:val="00F7184E"/>
    <w:rsid w:val="00F71A77"/>
    <w:rsid w:val="00F71B9D"/>
    <w:rsid w:val="00F71C00"/>
    <w:rsid w:val="00F71C0B"/>
    <w:rsid w:val="00F71E70"/>
    <w:rsid w:val="00F722E0"/>
    <w:rsid w:val="00F722F7"/>
    <w:rsid w:val="00F72440"/>
    <w:rsid w:val="00F7248D"/>
    <w:rsid w:val="00F7258D"/>
    <w:rsid w:val="00F72762"/>
    <w:rsid w:val="00F729FE"/>
    <w:rsid w:val="00F72BAE"/>
    <w:rsid w:val="00F72D0D"/>
    <w:rsid w:val="00F72D7F"/>
    <w:rsid w:val="00F72EAB"/>
    <w:rsid w:val="00F73082"/>
    <w:rsid w:val="00F73637"/>
    <w:rsid w:val="00F7397D"/>
    <w:rsid w:val="00F73AD4"/>
    <w:rsid w:val="00F73D3E"/>
    <w:rsid w:val="00F743E6"/>
    <w:rsid w:val="00F7476A"/>
    <w:rsid w:val="00F74BBB"/>
    <w:rsid w:val="00F74D92"/>
    <w:rsid w:val="00F74DE7"/>
    <w:rsid w:val="00F75029"/>
    <w:rsid w:val="00F751A3"/>
    <w:rsid w:val="00F75530"/>
    <w:rsid w:val="00F75548"/>
    <w:rsid w:val="00F75747"/>
    <w:rsid w:val="00F75970"/>
    <w:rsid w:val="00F75B60"/>
    <w:rsid w:val="00F75C92"/>
    <w:rsid w:val="00F75DD2"/>
    <w:rsid w:val="00F75ED9"/>
    <w:rsid w:val="00F75F3E"/>
    <w:rsid w:val="00F75FB2"/>
    <w:rsid w:val="00F75FCE"/>
    <w:rsid w:val="00F7612A"/>
    <w:rsid w:val="00F7638F"/>
    <w:rsid w:val="00F76767"/>
    <w:rsid w:val="00F768C5"/>
    <w:rsid w:val="00F7697E"/>
    <w:rsid w:val="00F76AB9"/>
    <w:rsid w:val="00F76B13"/>
    <w:rsid w:val="00F76DC7"/>
    <w:rsid w:val="00F76F28"/>
    <w:rsid w:val="00F76FD5"/>
    <w:rsid w:val="00F77035"/>
    <w:rsid w:val="00F774DA"/>
    <w:rsid w:val="00F77559"/>
    <w:rsid w:val="00F77809"/>
    <w:rsid w:val="00F77914"/>
    <w:rsid w:val="00F7791B"/>
    <w:rsid w:val="00F779DD"/>
    <w:rsid w:val="00F77B62"/>
    <w:rsid w:val="00F77CBC"/>
    <w:rsid w:val="00F77E61"/>
    <w:rsid w:val="00F77F6A"/>
    <w:rsid w:val="00F806E2"/>
    <w:rsid w:val="00F80811"/>
    <w:rsid w:val="00F81079"/>
    <w:rsid w:val="00F811E1"/>
    <w:rsid w:val="00F81569"/>
    <w:rsid w:val="00F816B1"/>
    <w:rsid w:val="00F81838"/>
    <w:rsid w:val="00F81895"/>
    <w:rsid w:val="00F818F3"/>
    <w:rsid w:val="00F8192A"/>
    <w:rsid w:val="00F81ABE"/>
    <w:rsid w:val="00F81BC8"/>
    <w:rsid w:val="00F81C8F"/>
    <w:rsid w:val="00F81E93"/>
    <w:rsid w:val="00F82048"/>
    <w:rsid w:val="00F8220F"/>
    <w:rsid w:val="00F82420"/>
    <w:rsid w:val="00F8257F"/>
    <w:rsid w:val="00F82A12"/>
    <w:rsid w:val="00F82B1B"/>
    <w:rsid w:val="00F82B54"/>
    <w:rsid w:val="00F82C23"/>
    <w:rsid w:val="00F82C7A"/>
    <w:rsid w:val="00F82FA7"/>
    <w:rsid w:val="00F83041"/>
    <w:rsid w:val="00F8346D"/>
    <w:rsid w:val="00F83560"/>
    <w:rsid w:val="00F8360E"/>
    <w:rsid w:val="00F8364E"/>
    <w:rsid w:val="00F83670"/>
    <w:rsid w:val="00F8371D"/>
    <w:rsid w:val="00F83722"/>
    <w:rsid w:val="00F8384B"/>
    <w:rsid w:val="00F83BC8"/>
    <w:rsid w:val="00F83C93"/>
    <w:rsid w:val="00F83F6C"/>
    <w:rsid w:val="00F840B8"/>
    <w:rsid w:val="00F840BE"/>
    <w:rsid w:val="00F842B8"/>
    <w:rsid w:val="00F84619"/>
    <w:rsid w:val="00F846AE"/>
    <w:rsid w:val="00F8476E"/>
    <w:rsid w:val="00F84919"/>
    <w:rsid w:val="00F84CA6"/>
    <w:rsid w:val="00F85936"/>
    <w:rsid w:val="00F859C4"/>
    <w:rsid w:val="00F859F9"/>
    <w:rsid w:val="00F85AB1"/>
    <w:rsid w:val="00F85B75"/>
    <w:rsid w:val="00F85CE5"/>
    <w:rsid w:val="00F85E11"/>
    <w:rsid w:val="00F85FBC"/>
    <w:rsid w:val="00F8626B"/>
    <w:rsid w:val="00F8638F"/>
    <w:rsid w:val="00F8658A"/>
    <w:rsid w:val="00F866A0"/>
    <w:rsid w:val="00F86BBB"/>
    <w:rsid w:val="00F86C0D"/>
    <w:rsid w:val="00F86FF7"/>
    <w:rsid w:val="00F8701B"/>
    <w:rsid w:val="00F873BF"/>
    <w:rsid w:val="00F87661"/>
    <w:rsid w:val="00F8775E"/>
    <w:rsid w:val="00F87768"/>
    <w:rsid w:val="00F878B7"/>
    <w:rsid w:val="00F87AAD"/>
    <w:rsid w:val="00F87C32"/>
    <w:rsid w:val="00F87F09"/>
    <w:rsid w:val="00F90036"/>
    <w:rsid w:val="00F90166"/>
    <w:rsid w:val="00F90388"/>
    <w:rsid w:val="00F903DA"/>
    <w:rsid w:val="00F9089E"/>
    <w:rsid w:val="00F90ACE"/>
    <w:rsid w:val="00F90C39"/>
    <w:rsid w:val="00F90CAE"/>
    <w:rsid w:val="00F911F0"/>
    <w:rsid w:val="00F91665"/>
    <w:rsid w:val="00F917BE"/>
    <w:rsid w:val="00F919B7"/>
    <w:rsid w:val="00F919BB"/>
    <w:rsid w:val="00F91B1F"/>
    <w:rsid w:val="00F9205E"/>
    <w:rsid w:val="00F920EE"/>
    <w:rsid w:val="00F924FE"/>
    <w:rsid w:val="00F92577"/>
    <w:rsid w:val="00F92693"/>
    <w:rsid w:val="00F92956"/>
    <w:rsid w:val="00F92E37"/>
    <w:rsid w:val="00F93092"/>
    <w:rsid w:val="00F9317A"/>
    <w:rsid w:val="00F9331B"/>
    <w:rsid w:val="00F9331C"/>
    <w:rsid w:val="00F9364A"/>
    <w:rsid w:val="00F93882"/>
    <w:rsid w:val="00F93B77"/>
    <w:rsid w:val="00F93C24"/>
    <w:rsid w:val="00F93CFF"/>
    <w:rsid w:val="00F942A2"/>
    <w:rsid w:val="00F94319"/>
    <w:rsid w:val="00F944A0"/>
    <w:rsid w:val="00F94758"/>
    <w:rsid w:val="00F947A0"/>
    <w:rsid w:val="00F94807"/>
    <w:rsid w:val="00F948C7"/>
    <w:rsid w:val="00F94C27"/>
    <w:rsid w:val="00F94C9D"/>
    <w:rsid w:val="00F94DC2"/>
    <w:rsid w:val="00F94ECF"/>
    <w:rsid w:val="00F94F3D"/>
    <w:rsid w:val="00F95001"/>
    <w:rsid w:val="00F95311"/>
    <w:rsid w:val="00F9532D"/>
    <w:rsid w:val="00F95478"/>
    <w:rsid w:val="00F956BD"/>
    <w:rsid w:val="00F95804"/>
    <w:rsid w:val="00F958C2"/>
    <w:rsid w:val="00F9598D"/>
    <w:rsid w:val="00F95A16"/>
    <w:rsid w:val="00F95AA6"/>
    <w:rsid w:val="00F95B08"/>
    <w:rsid w:val="00F95B37"/>
    <w:rsid w:val="00F95D6E"/>
    <w:rsid w:val="00F95E49"/>
    <w:rsid w:val="00F961D9"/>
    <w:rsid w:val="00F9629E"/>
    <w:rsid w:val="00F962AA"/>
    <w:rsid w:val="00F9641B"/>
    <w:rsid w:val="00F96472"/>
    <w:rsid w:val="00F9695B"/>
    <w:rsid w:val="00F969A5"/>
    <w:rsid w:val="00F96B07"/>
    <w:rsid w:val="00F96D78"/>
    <w:rsid w:val="00F96F9C"/>
    <w:rsid w:val="00F972D5"/>
    <w:rsid w:val="00F975EF"/>
    <w:rsid w:val="00F976D6"/>
    <w:rsid w:val="00F97706"/>
    <w:rsid w:val="00F97729"/>
    <w:rsid w:val="00F97805"/>
    <w:rsid w:val="00F97A4C"/>
    <w:rsid w:val="00F97CF8"/>
    <w:rsid w:val="00F97F11"/>
    <w:rsid w:val="00FA0003"/>
    <w:rsid w:val="00FA00DF"/>
    <w:rsid w:val="00FA021D"/>
    <w:rsid w:val="00FA03C6"/>
    <w:rsid w:val="00FA040D"/>
    <w:rsid w:val="00FA084A"/>
    <w:rsid w:val="00FA08FB"/>
    <w:rsid w:val="00FA0A25"/>
    <w:rsid w:val="00FA0B83"/>
    <w:rsid w:val="00FA0F2A"/>
    <w:rsid w:val="00FA0FBA"/>
    <w:rsid w:val="00FA104D"/>
    <w:rsid w:val="00FA1368"/>
    <w:rsid w:val="00FA15E2"/>
    <w:rsid w:val="00FA1A45"/>
    <w:rsid w:val="00FA1C99"/>
    <w:rsid w:val="00FA2215"/>
    <w:rsid w:val="00FA284F"/>
    <w:rsid w:val="00FA2A23"/>
    <w:rsid w:val="00FA2AA0"/>
    <w:rsid w:val="00FA2BD8"/>
    <w:rsid w:val="00FA306A"/>
    <w:rsid w:val="00FA306F"/>
    <w:rsid w:val="00FA322F"/>
    <w:rsid w:val="00FA32D2"/>
    <w:rsid w:val="00FA3426"/>
    <w:rsid w:val="00FA34F6"/>
    <w:rsid w:val="00FA3517"/>
    <w:rsid w:val="00FA3576"/>
    <w:rsid w:val="00FA3810"/>
    <w:rsid w:val="00FA3A28"/>
    <w:rsid w:val="00FA3B5C"/>
    <w:rsid w:val="00FA3F3C"/>
    <w:rsid w:val="00FA3F7E"/>
    <w:rsid w:val="00FA4152"/>
    <w:rsid w:val="00FA435E"/>
    <w:rsid w:val="00FA4434"/>
    <w:rsid w:val="00FA44E9"/>
    <w:rsid w:val="00FA47B2"/>
    <w:rsid w:val="00FA49F7"/>
    <w:rsid w:val="00FA4DB1"/>
    <w:rsid w:val="00FA4E78"/>
    <w:rsid w:val="00FA4EA8"/>
    <w:rsid w:val="00FA4F23"/>
    <w:rsid w:val="00FA4F90"/>
    <w:rsid w:val="00FA4FCD"/>
    <w:rsid w:val="00FA526A"/>
    <w:rsid w:val="00FA53BA"/>
    <w:rsid w:val="00FA55E8"/>
    <w:rsid w:val="00FA5847"/>
    <w:rsid w:val="00FA5D57"/>
    <w:rsid w:val="00FA608E"/>
    <w:rsid w:val="00FA62BF"/>
    <w:rsid w:val="00FA62F3"/>
    <w:rsid w:val="00FA6377"/>
    <w:rsid w:val="00FA66D9"/>
    <w:rsid w:val="00FA6C6D"/>
    <w:rsid w:val="00FA6DB6"/>
    <w:rsid w:val="00FA6E26"/>
    <w:rsid w:val="00FA6ED1"/>
    <w:rsid w:val="00FA6F4D"/>
    <w:rsid w:val="00FA7045"/>
    <w:rsid w:val="00FA7413"/>
    <w:rsid w:val="00FA74B4"/>
    <w:rsid w:val="00FA7762"/>
    <w:rsid w:val="00FA77AD"/>
    <w:rsid w:val="00FA7841"/>
    <w:rsid w:val="00FA7A69"/>
    <w:rsid w:val="00FA7AB6"/>
    <w:rsid w:val="00FA7B7C"/>
    <w:rsid w:val="00FB05C4"/>
    <w:rsid w:val="00FB06AA"/>
    <w:rsid w:val="00FB06C9"/>
    <w:rsid w:val="00FB0846"/>
    <w:rsid w:val="00FB0A88"/>
    <w:rsid w:val="00FB0C3A"/>
    <w:rsid w:val="00FB0CE0"/>
    <w:rsid w:val="00FB0D79"/>
    <w:rsid w:val="00FB0DF8"/>
    <w:rsid w:val="00FB1033"/>
    <w:rsid w:val="00FB12B0"/>
    <w:rsid w:val="00FB12B9"/>
    <w:rsid w:val="00FB1551"/>
    <w:rsid w:val="00FB1797"/>
    <w:rsid w:val="00FB17B1"/>
    <w:rsid w:val="00FB1846"/>
    <w:rsid w:val="00FB19BA"/>
    <w:rsid w:val="00FB1A65"/>
    <w:rsid w:val="00FB1B21"/>
    <w:rsid w:val="00FB1B24"/>
    <w:rsid w:val="00FB1BE4"/>
    <w:rsid w:val="00FB2347"/>
    <w:rsid w:val="00FB241A"/>
    <w:rsid w:val="00FB243E"/>
    <w:rsid w:val="00FB25B5"/>
    <w:rsid w:val="00FB2690"/>
    <w:rsid w:val="00FB28E7"/>
    <w:rsid w:val="00FB2A25"/>
    <w:rsid w:val="00FB2A41"/>
    <w:rsid w:val="00FB324B"/>
    <w:rsid w:val="00FB3365"/>
    <w:rsid w:val="00FB3367"/>
    <w:rsid w:val="00FB37DB"/>
    <w:rsid w:val="00FB3948"/>
    <w:rsid w:val="00FB3A36"/>
    <w:rsid w:val="00FB3E7C"/>
    <w:rsid w:val="00FB405B"/>
    <w:rsid w:val="00FB46EE"/>
    <w:rsid w:val="00FB489F"/>
    <w:rsid w:val="00FB4C10"/>
    <w:rsid w:val="00FB4E42"/>
    <w:rsid w:val="00FB4E88"/>
    <w:rsid w:val="00FB4F58"/>
    <w:rsid w:val="00FB4FA2"/>
    <w:rsid w:val="00FB5084"/>
    <w:rsid w:val="00FB5350"/>
    <w:rsid w:val="00FB5483"/>
    <w:rsid w:val="00FB551D"/>
    <w:rsid w:val="00FB58CD"/>
    <w:rsid w:val="00FB5AC3"/>
    <w:rsid w:val="00FB5BE6"/>
    <w:rsid w:val="00FB6145"/>
    <w:rsid w:val="00FB64B2"/>
    <w:rsid w:val="00FB65C5"/>
    <w:rsid w:val="00FB669B"/>
    <w:rsid w:val="00FB67BE"/>
    <w:rsid w:val="00FB6A10"/>
    <w:rsid w:val="00FB6A36"/>
    <w:rsid w:val="00FB6CF6"/>
    <w:rsid w:val="00FB6EEF"/>
    <w:rsid w:val="00FB70CC"/>
    <w:rsid w:val="00FB721E"/>
    <w:rsid w:val="00FB726C"/>
    <w:rsid w:val="00FB726F"/>
    <w:rsid w:val="00FB74BF"/>
    <w:rsid w:val="00FB76FA"/>
    <w:rsid w:val="00FB7E65"/>
    <w:rsid w:val="00FC001F"/>
    <w:rsid w:val="00FC008D"/>
    <w:rsid w:val="00FC043E"/>
    <w:rsid w:val="00FC055E"/>
    <w:rsid w:val="00FC0865"/>
    <w:rsid w:val="00FC08B7"/>
    <w:rsid w:val="00FC0B10"/>
    <w:rsid w:val="00FC0BCE"/>
    <w:rsid w:val="00FC0D69"/>
    <w:rsid w:val="00FC0F8E"/>
    <w:rsid w:val="00FC1225"/>
    <w:rsid w:val="00FC1526"/>
    <w:rsid w:val="00FC1CBC"/>
    <w:rsid w:val="00FC1D3A"/>
    <w:rsid w:val="00FC1DF0"/>
    <w:rsid w:val="00FC1EAC"/>
    <w:rsid w:val="00FC2071"/>
    <w:rsid w:val="00FC20BE"/>
    <w:rsid w:val="00FC2CE2"/>
    <w:rsid w:val="00FC2EF3"/>
    <w:rsid w:val="00FC3414"/>
    <w:rsid w:val="00FC3A90"/>
    <w:rsid w:val="00FC3AA3"/>
    <w:rsid w:val="00FC3ABD"/>
    <w:rsid w:val="00FC3BE4"/>
    <w:rsid w:val="00FC3E9A"/>
    <w:rsid w:val="00FC3FA5"/>
    <w:rsid w:val="00FC4144"/>
    <w:rsid w:val="00FC4208"/>
    <w:rsid w:val="00FC4239"/>
    <w:rsid w:val="00FC4336"/>
    <w:rsid w:val="00FC444A"/>
    <w:rsid w:val="00FC4815"/>
    <w:rsid w:val="00FC4DD6"/>
    <w:rsid w:val="00FC5254"/>
    <w:rsid w:val="00FC52DB"/>
    <w:rsid w:val="00FC531E"/>
    <w:rsid w:val="00FC560D"/>
    <w:rsid w:val="00FC583A"/>
    <w:rsid w:val="00FC5B54"/>
    <w:rsid w:val="00FC5D00"/>
    <w:rsid w:val="00FC5D7C"/>
    <w:rsid w:val="00FC5F8A"/>
    <w:rsid w:val="00FC62F5"/>
    <w:rsid w:val="00FC6315"/>
    <w:rsid w:val="00FC6715"/>
    <w:rsid w:val="00FC6761"/>
    <w:rsid w:val="00FC67B8"/>
    <w:rsid w:val="00FC6A85"/>
    <w:rsid w:val="00FC6B36"/>
    <w:rsid w:val="00FC6F45"/>
    <w:rsid w:val="00FC6FC1"/>
    <w:rsid w:val="00FC7247"/>
    <w:rsid w:val="00FC72DD"/>
    <w:rsid w:val="00FC7559"/>
    <w:rsid w:val="00FC761F"/>
    <w:rsid w:val="00FC7784"/>
    <w:rsid w:val="00FC7AA6"/>
    <w:rsid w:val="00FC7B4B"/>
    <w:rsid w:val="00FC7BCB"/>
    <w:rsid w:val="00FC7CC7"/>
    <w:rsid w:val="00FC7ECB"/>
    <w:rsid w:val="00FD0185"/>
    <w:rsid w:val="00FD01FD"/>
    <w:rsid w:val="00FD04D8"/>
    <w:rsid w:val="00FD05A6"/>
    <w:rsid w:val="00FD064A"/>
    <w:rsid w:val="00FD064F"/>
    <w:rsid w:val="00FD068C"/>
    <w:rsid w:val="00FD0738"/>
    <w:rsid w:val="00FD0D10"/>
    <w:rsid w:val="00FD0ECB"/>
    <w:rsid w:val="00FD0F13"/>
    <w:rsid w:val="00FD10E4"/>
    <w:rsid w:val="00FD128E"/>
    <w:rsid w:val="00FD1620"/>
    <w:rsid w:val="00FD16F7"/>
    <w:rsid w:val="00FD1797"/>
    <w:rsid w:val="00FD189E"/>
    <w:rsid w:val="00FD190C"/>
    <w:rsid w:val="00FD1D4E"/>
    <w:rsid w:val="00FD1E0F"/>
    <w:rsid w:val="00FD1E7E"/>
    <w:rsid w:val="00FD2020"/>
    <w:rsid w:val="00FD20C9"/>
    <w:rsid w:val="00FD2213"/>
    <w:rsid w:val="00FD255A"/>
    <w:rsid w:val="00FD2A01"/>
    <w:rsid w:val="00FD2C17"/>
    <w:rsid w:val="00FD312F"/>
    <w:rsid w:val="00FD31A3"/>
    <w:rsid w:val="00FD31ED"/>
    <w:rsid w:val="00FD3371"/>
    <w:rsid w:val="00FD33B9"/>
    <w:rsid w:val="00FD3BD8"/>
    <w:rsid w:val="00FD44CA"/>
    <w:rsid w:val="00FD47B0"/>
    <w:rsid w:val="00FD4917"/>
    <w:rsid w:val="00FD491F"/>
    <w:rsid w:val="00FD4AF0"/>
    <w:rsid w:val="00FD4D19"/>
    <w:rsid w:val="00FD4D4C"/>
    <w:rsid w:val="00FD4F6F"/>
    <w:rsid w:val="00FD4FD8"/>
    <w:rsid w:val="00FD52D7"/>
    <w:rsid w:val="00FD534B"/>
    <w:rsid w:val="00FD55D2"/>
    <w:rsid w:val="00FD5644"/>
    <w:rsid w:val="00FD578C"/>
    <w:rsid w:val="00FD57B8"/>
    <w:rsid w:val="00FD5927"/>
    <w:rsid w:val="00FD5B15"/>
    <w:rsid w:val="00FD5D4C"/>
    <w:rsid w:val="00FD5ED0"/>
    <w:rsid w:val="00FD6124"/>
    <w:rsid w:val="00FD61E7"/>
    <w:rsid w:val="00FD6362"/>
    <w:rsid w:val="00FD640D"/>
    <w:rsid w:val="00FD653E"/>
    <w:rsid w:val="00FD6798"/>
    <w:rsid w:val="00FD6842"/>
    <w:rsid w:val="00FD6855"/>
    <w:rsid w:val="00FD6BCA"/>
    <w:rsid w:val="00FD6BDE"/>
    <w:rsid w:val="00FD7078"/>
    <w:rsid w:val="00FD7238"/>
    <w:rsid w:val="00FD73BC"/>
    <w:rsid w:val="00FD74F8"/>
    <w:rsid w:val="00FD7685"/>
    <w:rsid w:val="00FD7D8A"/>
    <w:rsid w:val="00FD7FAE"/>
    <w:rsid w:val="00FE057D"/>
    <w:rsid w:val="00FE069A"/>
    <w:rsid w:val="00FE06FA"/>
    <w:rsid w:val="00FE0AE6"/>
    <w:rsid w:val="00FE0CA8"/>
    <w:rsid w:val="00FE0F1F"/>
    <w:rsid w:val="00FE0FB6"/>
    <w:rsid w:val="00FE1430"/>
    <w:rsid w:val="00FE156A"/>
    <w:rsid w:val="00FE17DB"/>
    <w:rsid w:val="00FE194E"/>
    <w:rsid w:val="00FE19F2"/>
    <w:rsid w:val="00FE1CAB"/>
    <w:rsid w:val="00FE1E72"/>
    <w:rsid w:val="00FE205E"/>
    <w:rsid w:val="00FE238B"/>
    <w:rsid w:val="00FE24E7"/>
    <w:rsid w:val="00FE24FB"/>
    <w:rsid w:val="00FE28A2"/>
    <w:rsid w:val="00FE295E"/>
    <w:rsid w:val="00FE2EE2"/>
    <w:rsid w:val="00FE3091"/>
    <w:rsid w:val="00FE3276"/>
    <w:rsid w:val="00FE366C"/>
    <w:rsid w:val="00FE3701"/>
    <w:rsid w:val="00FE3A63"/>
    <w:rsid w:val="00FE3AD3"/>
    <w:rsid w:val="00FE3CD6"/>
    <w:rsid w:val="00FE3EDF"/>
    <w:rsid w:val="00FE411E"/>
    <w:rsid w:val="00FE4185"/>
    <w:rsid w:val="00FE4469"/>
    <w:rsid w:val="00FE44F0"/>
    <w:rsid w:val="00FE45B4"/>
    <w:rsid w:val="00FE45BA"/>
    <w:rsid w:val="00FE4682"/>
    <w:rsid w:val="00FE46E5"/>
    <w:rsid w:val="00FE48B4"/>
    <w:rsid w:val="00FE491C"/>
    <w:rsid w:val="00FE4BAB"/>
    <w:rsid w:val="00FE5732"/>
    <w:rsid w:val="00FE58D0"/>
    <w:rsid w:val="00FE59CB"/>
    <w:rsid w:val="00FE5ED1"/>
    <w:rsid w:val="00FE6094"/>
    <w:rsid w:val="00FE64A8"/>
    <w:rsid w:val="00FE6707"/>
    <w:rsid w:val="00FE673C"/>
    <w:rsid w:val="00FE6C73"/>
    <w:rsid w:val="00FE6FF4"/>
    <w:rsid w:val="00FE719C"/>
    <w:rsid w:val="00FE727A"/>
    <w:rsid w:val="00FE76DA"/>
    <w:rsid w:val="00FE774C"/>
    <w:rsid w:val="00FE7896"/>
    <w:rsid w:val="00FE78B9"/>
    <w:rsid w:val="00FE7BD8"/>
    <w:rsid w:val="00FE7E23"/>
    <w:rsid w:val="00FF0543"/>
    <w:rsid w:val="00FF061D"/>
    <w:rsid w:val="00FF0953"/>
    <w:rsid w:val="00FF0E84"/>
    <w:rsid w:val="00FF1064"/>
    <w:rsid w:val="00FF11AC"/>
    <w:rsid w:val="00FF12C0"/>
    <w:rsid w:val="00FF1584"/>
    <w:rsid w:val="00FF185A"/>
    <w:rsid w:val="00FF1947"/>
    <w:rsid w:val="00FF19F4"/>
    <w:rsid w:val="00FF1FB9"/>
    <w:rsid w:val="00FF2225"/>
    <w:rsid w:val="00FF2234"/>
    <w:rsid w:val="00FF2361"/>
    <w:rsid w:val="00FF255A"/>
    <w:rsid w:val="00FF28CB"/>
    <w:rsid w:val="00FF2999"/>
    <w:rsid w:val="00FF2A8C"/>
    <w:rsid w:val="00FF2DAA"/>
    <w:rsid w:val="00FF3762"/>
    <w:rsid w:val="00FF3AB7"/>
    <w:rsid w:val="00FF3AEE"/>
    <w:rsid w:val="00FF3D37"/>
    <w:rsid w:val="00FF40F8"/>
    <w:rsid w:val="00FF4228"/>
    <w:rsid w:val="00FF446A"/>
    <w:rsid w:val="00FF45AA"/>
    <w:rsid w:val="00FF4642"/>
    <w:rsid w:val="00FF46FF"/>
    <w:rsid w:val="00FF47B4"/>
    <w:rsid w:val="00FF4A80"/>
    <w:rsid w:val="00FF4D99"/>
    <w:rsid w:val="00FF4FF5"/>
    <w:rsid w:val="00FF540C"/>
    <w:rsid w:val="00FF5483"/>
    <w:rsid w:val="00FF59EE"/>
    <w:rsid w:val="00FF6018"/>
    <w:rsid w:val="00FF607F"/>
    <w:rsid w:val="00FF618D"/>
    <w:rsid w:val="00FF62D3"/>
    <w:rsid w:val="00FF6350"/>
    <w:rsid w:val="00FF69D5"/>
    <w:rsid w:val="00FF6A46"/>
    <w:rsid w:val="00FF70B1"/>
    <w:rsid w:val="00FF7104"/>
    <w:rsid w:val="00FF72DD"/>
    <w:rsid w:val="00FF74E2"/>
    <w:rsid w:val="00FF75DD"/>
    <w:rsid w:val="00FF78BD"/>
    <w:rsid w:val="00FF7974"/>
    <w:rsid w:val="00FF7B8D"/>
    <w:rsid w:val="00FF7C7D"/>
    <w:rsid w:val="00FF7F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ED"/>
    <w:pPr>
      <w:spacing w:after="200" w:line="276" w:lineRule="auto"/>
    </w:pPr>
    <w:rPr>
      <w:rFonts w:cs="Calibri"/>
      <w:sz w:val="22"/>
      <w:szCs w:val="22"/>
    </w:rPr>
  </w:style>
  <w:style w:type="paragraph" w:styleId="Ttulo1">
    <w:name w:val="heading 1"/>
    <w:basedOn w:val="Normal"/>
    <w:link w:val="Ttulo1Char"/>
    <w:uiPriority w:val="99"/>
    <w:qFormat/>
    <w:rsid w:val="00991E33"/>
    <w:pPr>
      <w:spacing w:before="100" w:beforeAutospacing="1" w:after="100" w:afterAutospacing="1" w:line="240" w:lineRule="auto"/>
      <w:outlineLvl w:val="0"/>
    </w:pPr>
    <w:rPr>
      <w:b/>
      <w:bCs/>
      <w:kern w:val="36"/>
      <w:sz w:val="48"/>
      <w:szCs w:val="48"/>
    </w:rPr>
  </w:style>
  <w:style w:type="paragraph" w:styleId="Ttulo2">
    <w:name w:val="heading 2"/>
    <w:basedOn w:val="Normal"/>
    <w:link w:val="Ttulo2Char"/>
    <w:uiPriority w:val="99"/>
    <w:qFormat/>
    <w:rsid w:val="00991E33"/>
    <w:pPr>
      <w:spacing w:before="100" w:beforeAutospacing="1" w:after="100" w:afterAutospacing="1" w:line="240" w:lineRule="auto"/>
      <w:outlineLvl w:val="1"/>
    </w:pPr>
    <w:rPr>
      <w:b/>
      <w:bCs/>
      <w:sz w:val="36"/>
      <w:szCs w:val="36"/>
    </w:rPr>
  </w:style>
  <w:style w:type="paragraph" w:styleId="Ttulo3">
    <w:name w:val="heading 3"/>
    <w:basedOn w:val="Normal"/>
    <w:next w:val="Normal"/>
    <w:link w:val="Ttulo3Char"/>
    <w:unhideWhenUsed/>
    <w:qFormat/>
    <w:locked/>
    <w:rsid w:val="00AB7F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91E33"/>
    <w:rPr>
      <w:rFonts w:ascii="Times New Roman" w:hAnsi="Times New Roman" w:cs="Times New Roman"/>
      <w:b/>
      <w:bCs/>
      <w:kern w:val="36"/>
      <w:sz w:val="48"/>
      <w:szCs w:val="48"/>
    </w:rPr>
  </w:style>
  <w:style w:type="character" w:customStyle="1" w:styleId="Ttulo2Char">
    <w:name w:val="Título 2 Char"/>
    <w:basedOn w:val="Fontepargpadro"/>
    <w:link w:val="Ttulo2"/>
    <w:uiPriority w:val="99"/>
    <w:locked/>
    <w:rsid w:val="00991E33"/>
    <w:rPr>
      <w:rFonts w:ascii="Times New Roman" w:hAnsi="Times New Roman" w:cs="Times New Roman"/>
      <w:b/>
      <w:bCs/>
      <w:sz w:val="36"/>
      <w:szCs w:val="36"/>
    </w:rPr>
  </w:style>
  <w:style w:type="character" w:customStyle="1" w:styleId="msoins0">
    <w:name w:val="msoins"/>
    <w:basedOn w:val="Fontepargpadro"/>
    <w:uiPriority w:val="99"/>
    <w:rsid w:val="004410BB"/>
  </w:style>
  <w:style w:type="character" w:customStyle="1" w:styleId="st1">
    <w:name w:val="st1"/>
    <w:basedOn w:val="Fontepargpadro"/>
    <w:rsid w:val="00485BC7"/>
  </w:style>
  <w:style w:type="character" w:styleId="Hyperlink">
    <w:name w:val="Hyperlink"/>
    <w:basedOn w:val="Fontepargpadro"/>
    <w:uiPriority w:val="99"/>
    <w:rsid w:val="00A74BD9"/>
    <w:rPr>
      <w:color w:val="0000FF"/>
      <w:u w:val="single"/>
    </w:rPr>
  </w:style>
  <w:style w:type="character" w:customStyle="1" w:styleId="st">
    <w:name w:val="st"/>
    <w:basedOn w:val="Fontepargpadro"/>
    <w:uiPriority w:val="99"/>
    <w:rsid w:val="00B31FAF"/>
  </w:style>
  <w:style w:type="character" w:styleId="CitaoHTML">
    <w:name w:val="HTML Cite"/>
    <w:basedOn w:val="Fontepargpadro"/>
    <w:uiPriority w:val="99"/>
    <w:semiHidden/>
    <w:rsid w:val="00A0655B"/>
    <w:rPr>
      <w:color w:val="006621"/>
    </w:rPr>
  </w:style>
  <w:style w:type="character" w:styleId="Forte">
    <w:name w:val="Strong"/>
    <w:basedOn w:val="Fontepargpadro"/>
    <w:uiPriority w:val="22"/>
    <w:qFormat/>
    <w:rsid w:val="00391A9F"/>
    <w:rPr>
      <w:b/>
      <w:bCs/>
    </w:rPr>
  </w:style>
  <w:style w:type="character" w:customStyle="1" w:styleId="apple-converted-space">
    <w:name w:val="apple-converted-space"/>
    <w:basedOn w:val="Fontepargpadro"/>
    <w:rsid w:val="00942413"/>
  </w:style>
  <w:style w:type="paragraph" w:styleId="Textodebalo">
    <w:name w:val="Balloon Text"/>
    <w:basedOn w:val="Normal"/>
    <w:link w:val="TextodebaloChar"/>
    <w:uiPriority w:val="99"/>
    <w:semiHidden/>
    <w:rsid w:val="00EA2E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A2E0B"/>
    <w:rPr>
      <w:rFonts w:ascii="Tahoma" w:hAnsi="Tahoma" w:cs="Tahoma"/>
      <w:sz w:val="16"/>
      <w:szCs w:val="16"/>
    </w:rPr>
  </w:style>
  <w:style w:type="paragraph" w:styleId="Cabealho">
    <w:name w:val="header"/>
    <w:basedOn w:val="Normal"/>
    <w:link w:val="CabealhoChar"/>
    <w:rsid w:val="00AE368F"/>
    <w:pPr>
      <w:tabs>
        <w:tab w:val="center" w:pos="4419"/>
        <w:tab w:val="right" w:pos="8838"/>
      </w:tabs>
      <w:spacing w:after="0" w:line="240" w:lineRule="auto"/>
    </w:pPr>
  </w:style>
  <w:style w:type="character" w:customStyle="1" w:styleId="CabealhoChar">
    <w:name w:val="Cabeçalho Char"/>
    <w:basedOn w:val="Fontepargpadro"/>
    <w:link w:val="Cabealho"/>
    <w:uiPriority w:val="99"/>
    <w:locked/>
    <w:rsid w:val="00AE368F"/>
  </w:style>
  <w:style w:type="paragraph" w:styleId="Rodap">
    <w:name w:val="footer"/>
    <w:basedOn w:val="Normal"/>
    <w:link w:val="RodapChar"/>
    <w:uiPriority w:val="99"/>
    <w:rsid w:val="00AE368F"/>
    <w:pPr>
      <w:tabs>
        <w:tab w:val="center" w:pos="4419"/>
        <w:tab w:val="right" w:pos="8838"/>
      </w:tabs>
      <w:spacing w:after="0" w:line="240" w:lineRule="auto"/>
    </w:pPr>
  </w:style>
  <w:style w:type="character" w:customStyle="1" w:styleId="RodapChar">
    <w:name w:val="Rodapé Char"/>
    <w:basedOn w:val="Fontepargpadro"/>
    <w:link w:val="Rodap"/>
    <w:uiPriority w:val="99"/>
    <w:locked/>
    <w:rsid w:val="00AE368F"/>
  </w:style>
  <w:style w:type="paragraph" w:styleId="NormalWeb">
    <w:name w:val="Normal (Web)"/>
    <w:basedOn w:val="Normal"/>
    <w:uiPriority w:val="99"/>
    <w:rsid w:val="00C37DBF"/>
    <w:pPr>
      <w:spacing w:before="100" w:beforeAutospacing="1" w:after="100" w:afterAutospacing="1" w:line="240" w:lineRule="auto"/>
    </w:pPr>
    <w:rPr>
      <w:sz w:val="23"/>
      <w:szCs w:val="23"/>
    </w:rPr>
  </w:style>
  <w:style w:type="character" w:customStyle="1" w:styleId="detalheautor1">
    <w:name w:val="detalhe_autor1"/>
    <w:basedOn w:val="Fontepargpadro"/>
    <w:uiPriority w:val="99"/>
    <w:rsid w:val="0015728B"/>
    <w:rPr>
      <w:b/>
      <w:bCs/>
      <w:sz w:val="24"/>
      <w:szCs w:val="24"/>
    </w:rPr>
  </w:style>
  <w:style w:type="character" w:customStyle="1" w:styleId="corchete-llamada1">
    <w:name w:val="corchete-llamada1"/>
    <w:basedOn w:val="Fontepargpadro"/>
    <w:rsid w:val="00C77250"/>
    <w:rPr>
      <w:vanish/>
    </w:rPr>
  </w:style>
  <w:style w:type="character" w:customStyle="1" w:styleId="m3b1">
    <w:name w:val="_m3b1"/>
    <w:basedOn w:val="Fontepargpadro"/>
    <w:rsid w:val="009B1614"/>
    <w:rPr>
      <w:sz w:val="48"/>
      <w:szCs w:val="48"/>
    </w:rPr>
  </w:style>
  <w:style w:type="character" w:customStyle="1" w:styleId="publication-title2">
    <w:name w:val="publication-title2"/>
    <w:basedOn w:val="Fontepargpadro"/>
    <w:uiPriority w:val="99"/>
    <w:rsid w:val="00F708E1"/>
  </w:style>
  <w:style w:type="character" w:styleId="nfase">
    <w:name w:val="Emphasis"/>
    <w:basedOn w:val="Fontepargpadro"/>
    <w:uiPriority w:val="20"/>
    <w:qFormat/>
    <w:rsid w:val="00991E33"/>
    <w:rPr>
      <w:i/>
      <w:iCs/>
    </w:rPr>
  </w:style>
  <w:style w:type="character" w:customStyle="1" w:styleId="name">
    <w:name w:val="name"/>
    <w:basedOn w:val="Fontepargpadro"/>
    <w:uiPriority w:val="99"/>
    <w:rsid w:val="00991E33"/>
  </w:style>
  <w:style w:type="character" w:customStyle="1" w:styleId="mw-headline">
    <w:name w:val="mw-headline"/>
    <w:basedOn w:val="Fontepargpadro"/>
    <w:uiPriority w:val="99"/>
    <w:rsid w:val="00571EE6"/>
  </w:style>
  <w:style w:type="character" w:customStyle="1" w:styleId="mw-editsection1">
    <w:name w:val="mw-editsection1"/>
    <w:basedOn w:val="Fontepargpadro"/>
    <w:uiPriority w:val="99"/>
    <w:rsid w:val="00571EE6"/>
  </w:style>
  <w:style w:type="character" w:customStyle="1" w:styleId="mw-editsection-bracket">
    <w:name w:val="mw-editsection-bracket"/>
    <w:basedOn w:val="Fontepargpadro"/>
    <w:uiPriority w:val="99"/>
    <w:rsid w:val="00571EE6"/>
  </w:style>
  <w:style w:type="paragraph" w:styleId="Partesuperior-zdoformulrio">
    <w:name w:val="HTML Top of Form"/>
    <w:basedOn w:val="Normal"/>
    <w:next w:val="Normal"/>
    <w:link w:val="Partesuperior-zdoformulrioChar"/>
    <w:hidden/>
    <w:uiPriority w:val="99"/>
    <w:semiHidden/>
    <w:rsid w:val="003D68AC"/>
    <w:pPr>
      <w:pBdr>
        <w:bottom w:val="single" w:sz="6" w:space="1" w:color="auto"/>
      </w:pBdr>
      <w:spacing w:after="0" w:line="240" w:lineRule="auto"/>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3D68AC"/>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rsid w:val="003D68AC"/>
    <w:pPr>
      <w:pBdr>
        <w:top w:val="single" w:sz="6" w:space="1" w:color="auto"/>
      </w:pBdr>
      <w:spacing w:after="0" w:line="240" w:lineRule="auto"/>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3D68AC"/>
    <w:rPr>
      <w:rFonts w:ascii="Arial" w:hAnsi="Arial" w:cs="Arial"/>
      <w:vanish/>
      <w:sz w:val="16"/>
      <w:szCs w:val="16"/>
    </w:rPr>
  </w:style>
  <w:style w:type="character" w:customStyle="1" w:styleId="author">
    <w:name w:val="author"/>
    <w:basedOn w:val="Fontepargpadro"/>
    <w:uiPriority w:val="99"/>
    <w:rsid w:val="00F369E8"/>
  </w:style>
  <w:style w:type="character" w:customStyle="1" w:styleId="term">
    <w:name w:val="term"/>
    <w:basedOn w:val="Fontepargpadro"/>
    <w:uiPriority w:val="99"/>
    <w:rsid w:val="00F369E8"/>
  </w:style>
  <w:style w:type="character" w:customStyle="1" w:styleId="resultssummary">
    <w:name w:val="results_summary"/>
    <w:basedOn w:val="Fontepargpadro"/>
    <w:uiPriority w:val="99"/>
    <w:rsid w:val="00F369E8"/>
  </w:style>
  <w:style w:type="character" w:customStyle="1" w:styleId="label">
    <w:name w:val="label"/>
    <w:basedOn w:val="Fontepargpadro"/>
    <w:rsid w:val="00F369E8"/>
  </w:style>
  <w:style w:type="character" w:customStyle="1" w:styleId="a-size-large1">
    <w:name w:val="a-size-large1"/>
    <w:basedOn w:val="Fontepargpadro"/>
    <w:uiPriority w:val="99"/>
    <w:rsid w:val="00480385"/>
    <w:rPr>
      <w:rFonts w:ascii="Arial" w:hAnsi="Arial" w:cs="Arial"/>
    </w:rPr>
  </w:style>
  <w:style w:type="character" w:customStyle="1" w:styleId="citation">
    <w:name w:val="citation"/>
    <w:basedOn w:val="Fontepargpadro"/>
    <w:rsid w:val="008F03F6"/>
  </w:style>
  <w:style w:type="character" w:customStyle="1" w:styleId="font71">
    <w:name w:val="font_71"/>
    <w:basedOn w:val="Fontepargpadro"/>
    <w:uiPriority w:val="99"/>
    <w:rsid w:val="008C3D1D"/>
    <w:rPr>
      <w:rFonts w:ascii="Arial" w:hAnsi="Arial" w:cs="Arial"/>
      <w:color w:val="auto"/>
      <w:sz w:val="24"/>
      <w:szCs w:val="24"/>
    </w:rPr>
  </w:style>
  <w:style w:type="character" w:customStyle="1" w:styleId="italic1">
    <w:name w:val="italic1"/>
    <w:basedOn w:val="Fontepargpadro"/>
    <w:uiPriority w:val="99"/>
    <w:rsid w:val="008C3D1D"/>
    <w:rPr>
      <w:i/>
      <w:iCs/>
    </w:rPr>
  </w:style>
  <w:style w:type="character" w:customStyle="1" w:styleId="addmd1">
    <w:name w:val="addmd1"/>
    <w:basedOn w:val="Fontepargpadro"/>
    <w:uiPriority w:val="99"/>
    <w:rsid w:val="00C07CFD"/>
    <w:rPr>
      <w:sz w:val="20"/>
      <w:szCs w:val="20"/>
    </w:rPr>
  </w:style>
  <w:style w:type="character" w:customStyle="1" w:styleId="familyname">
    <w:name w:val="familyname"/>
    <w:basedOn w:val="Fontepargpadro"/>
    <w:uiPriority w:val="99"/>
    <w:rsid w:val="00F85B75"/>
  </w:style>
  <w:style w:type="character" w:customStyle="1" w:styleId="italic">
    <w:name w:val="italic"/>
    <w:basedOn w:val="Fontepargpadro"/>
    <w:uiPriority w:val="99"/>
    <w:rsid w:val="000055F6"/>
  </w:style>
  <w:style w:type="character" w:customStyle="1" w:styleId="journaltitleen">
    <w:name w:val="journal_title_en"/>
    <w:basedOn w:val="Fontepargpadro"/>
    <w:uiPriority w:val="99"/>
    <w:rsid w:val="002C52EB"/>
  </w:style>
  <w:style w:type="character" w:customStyle="1" w:styleId="Ttulo10">
    <w:name w:val="Título1"/>
    <w:basedOn w:val="Fontepargpadro"/>
    <w:uiPriority w:val="99"/>
    <w:rsid w:val="00C067C1"/>
  </w:style>
  <w:style w:type="character" w:customStyle="1" w:styleId="reference-text">
    <w:name w:val="reference-text"/>
    <w:basedOn w:val="Fontepargpadro"/>
    <w:rsid w:val="00D4639E"/>
  </w:style>
  <w:style w:type="character" w:customStyle="1" w:styleId="f1">
    <w:name w:val="f1"/>
    <w:basedOn w:val="Fontepargpadro"/>
    <w:uiPriority w:val="99"/>
    <w:rsid w:val="009C61D3"/>
  </w:style>
  <w:style w:type="paragraph" w:styleId="PargrafodaLista">
    <w:name w:val="List Paragraph"/>
    <w:basedOn w:val="Normal"/>
    <w:uiPriority w:val="99"/>
    <w:qFormat/>
    <w:rsid w:val="00FA040D"/>
    <w:pPr>
      <w:ind w:left="720"/>
    </w:pPr>
  </w:style>
  <w:style w:type="character" w:customStyle="1" w:styleId="spellorig1">
    <w:name w:val="spell_orig1"/>
    <w:basedOn w:val="Fontepargpadro"/>
    <w:uiPriority w:val="99"/>
    <w:rsid w:val="00B57F6A"/>
    <w:rPr>
      <w:sz w:val="20"/>
      <w:szCs w:val="20"/>
    </w:rPr>
  </w:style>
  <w:style w:type="character" w:customStyle="1" w:styleId="fn">
    <w:name w:val="fn"/>
    <w:basedOn w:val="Fontepargpadro"/>
    <w:uiPriority w:val="99"/>
    <w:rsid w:val="0053201C"/>
  </w:style>
  <w:style w:type="paragraph" w:customStyle="1" w:styleId="titresans8">
    <w:name w:val="titre_sans_8"/>
    <w:basedOn w:val="Normal"/>
    <w:uiPriority w:val="99"/>
    <w:rsid w:val="00E20C56"/>
    <w:pPr>
      <w:spacing w:before="100" w:beforeAutospacing="1" w:after="100" w:afterAutospacing="1" w:line="240" w:lineRule="auto"/>
    </w:pPr>
    <w:rPr>
      <w:sz w:val="24"/>
      <w:szCs w:val="24"/>
    </w:rPr>
  </w:style>
  <w:style w:type="character" w:customStyle="1" w:styleId="org">
    <w:name w:val="org"/>
    <w:basedOn w:val="Fontepargpadro"/>
    <w:uiPriority w:val="99"/>
    <w:rsid w:val="00E20C56"/>
  </w:style>
  <w:style w:type="character" w:customStyle="1" w:styleId="meta-book-tag1">
    <w:name w:val="meta-book-tag1"/>
    <w:basedOn w:val="Fontepargpadro"/>
    <w:uiPriority w:val="99"/>
    <w:rsid w:val="007D6722"/>
    <w:rPr>
      <w:b/>
      <w:bCs/>
      <w:color w:val="000000"/>
    </w:rPr>
  </w:style>
  <w:style w:type="character" w:customStyle="1" w:styleId="titulo">
    <w:name w:val="titulo"/>
    <w:basedOn w:val="Fontepargpadro"/>
    <w:rsid w:val="00BB2303"/>
  </w:style>
  <w:style w:type="character" w:styleId="AcrnimoHTML">
    <w:name w:val="HTML Acronym"/>
    <w:basedOn w:val="Fontepargpadro"/>
    <w:uiPriority w:val="99"/>
    <w:semiHidden/>
    <w:unhideWhenUsed/>
    <w:rsid w:val="00BB2303"/>
  </w:style>
  <w:style w:type="character" w:customStyle="1" w:styleId="apple-style-span">
    <w:name w:val="apple-style-span"/>
    <w:basedOn w:val="Fontepargpadro"/>
    <w:rsid w:val="004122A3"/>
  </w:style>
  <w:style w:type="character" w:customStyle="1" w:styleId="watch-title">
    <w:name w:val="watch-title"/>
    <w:basedOn w:val="Fontepargpadro"/>
    <w:rsid w:val="0036596C"/>
    <w:rPr>
      <w:sz w:val="24"/>
      <w:szCs w:val="24"/>
      <w:bdr w:val="none" w:sz="0" w:space="0" w:color="auto" w:frame="1"/>
      <w:shd w:val="clear" w:color="auto" w:fill="auto"/>
    </w:rPr>
  </w:style>
  <w:style w:type="paragraph" w:styleId="Textodenotaderodap">
    <w:name w:val="footnote text"/>
    <w:basedOn w:val="Normal"/>
    <w:link w:val="TextodenotaderodapChar"/>
    <w:uiPriority w:val="99"/>
    <w:semiHidden/>
    <w:unhideWhenUsed/>
    <w:rsid w:val="00EE716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E716F"/>
    <w:rPr>
      <w:rFonts w:cs="Calibri"/>
    </w:rPr>
  </w:style>
  <w:style w:type="character" w:styleId="Refdenotaderodap">
    <w:name w:val="footnote reference"/>
    <w:basedOn w:val="Fontepargpadro"/>
    <w:uiPriority w:val="99"/>
    <w:semiHidden/>
    <w:unhideWhenUsed/>
    <w:rsid w:val="00EE716F"/>
    <w:rPr>
      <w:vertAlign w:val="superscript"/>
    </w:rPr>
  </w:style>
  <w:style w:type="character" w:customStyle="1" w:styleId="estilo1">
    <w:name w:val="estilo1"/>
    <w:basedOn w:val="Fontepargpadro"/>
    <w:rsid w:val="00A861F3"/>
  </w:style>
  <w:style w:type="character" w:customStyle="1" w:styleId="separador">
    <w:name w:val="separador"/>
    <w:basedOn w:val="Fontepargpadro"/>
    <w:rsid w:val="001738D1"/>
  </w:style>
  <w:style w:type="character" w:customStyle="1" w:styleId="subtitulo">
    <w:name w:val="subtitulo"/>
    <w:basedOn w:val="Fontepargpadro"/>
    <w:rsid w:val="001738D1"/>
  </w:style>
  <w:style w:type="character" w:customStyle="1" w:styleId="Ttulo3Char">
    <w:name w:val="Título 3 Char"/>
    <w:basedOn w:val="Fontepargpadro"/>
    <w:link w:val="Ttulo3"/>
    <w:rsid w:val="00AB7F1C"/>
    <w:rPr>
      <w:rFonts w:asciiTheme="majorHAnsi" w:eastAsiaTheme="majorEastAsia" w:hAnsiTheme="majorHAnsi" w:cstheme="majorBidi"/>
      <w:b/>
      <w:bCs/>
      <w:color w:val="4F81BD" w:themeColor="accent1"/>
      <w:sz w:val="22"/>
      <w:szCs w:val="22"/>
    </w:rPr>
  </w:style>
  <w:style w:type="character" w:customStyle="1" w:styleId="mime1">
    <w:name w:val="mime1"/>
    <w:basedOn w:val="Fontepargpadro"/>
    <w:rsid w:val="00F92577"/>
    <w:rPr>
      <w:b/>
      <w:bCs/>
      <w:color w:val="1A0DAB"/>
      <w:sz w:val="20"/>
      <w:szCs w:val="20"/>
    </w:rPr>
  </w:style>
  <w:style w:type="character" w:customStyle="1" w:styleId="is-accessible">
    <w:name w:val="is-accessible"/>
    <w:basedOn w:val="Fontepargpadro"/>
    <w:rsid w:val="009B6914"/>
  </w:style>
  <w:style w:type="character" w:customStyle="1" w:styleId="article-headerauthors-item-label1">
    <w:name w:val="article-header__authors-item-label1"/>
    <w:basedOn w:val="Fontepargpadro"/>
    <w:rsid w:val="009B6914"/>
    <w:rPr>
      <w:b/>
      <w:bCs/>
    </w:rPr>
  </w:style>
  <w:style w:type="character" w:customStyle="1" w:styleId="bylinename2">
    <w:name w:val="byline__name2"/>
    <w:basedOn w:val="Fontepargpadro"/>
    <w:rsid w:val="007A733B"/>
    <w:rPr>
      <w:color w:val="404040"/>
      <w:sz w:val="21"/>
      <w:szCs w:val="21"/>
    </w:rPr>
  </w:style>
  <w:style w:type="character" w:customStyle="1" w:styleId="bylinetitle1">
    <w:name w:val="byline__title1"/>
    <w:basedOn w:val="Fontepargpadro"/>
    <w:rsid w:val="007A733B"/>
    <w:rPr>
      <w:vanish w:val="0"/>
      <w:webHidden w:val="0"/>
      <w:color w:val="5A5A5A"/>
      <w:sz w:val="21"/>
      <w:szCs w:val="21"/>
      <w:specVanish w:val="0"/>
    </w:rPr>
  </w:style>
  <w:style w:type="character" w:customStyle="1" w:styleId="titulo1">
    <w:name w:val="titulo1"/>
    <w:basedOn w:val="Fontepargpadro"/>
    <w:rsid w:val="004C1036"/>
  </w:style>
  <w:style w:type="paragraph" w:customStyle="1" w:styleId="autores">
    <w:name w:val="autores"/>
    <w:basedOn w:val="Normal"/>
    <w:rsid w:val="004C1036"/>
    <w:pPr>
      <w:spacing w:before="100" w:beforeAutospacing="1" w:after="100" w:afterAutospacing="1" w:line="240" w:lineRule="auto"/>
    </w:pPr>
    <w:rPr>
      <w:rFonts w:ascii="Times New Roman" w:hAnsi="Times New Roman" w:cs="Times New Roman"/>
      <w:sz w:val="24"/>
      <w:szCs w:val="24"/>
    </w:rPr>
  </w:style>
  <w:style w:type="paragraph" w:customStyle="1" w:styleId="localizacion">
    <w:name w:val="localizacion"/>
    <w:basedOn w:val="Normal"/>
    <w:rsid w:val="004C1036"/>
    <w:pPr>
      <w:spacing w:before="100" w:beforeAutospacing="1" w:after="100" w:afterAutospacing="1" w:line="240" w:lineRule="auto"/>
    </w:pPr>
    <w:rPr>
      <w:rFonts w:ascii="Times New Roman" w:hAnsi="Times New Roman" w:cs="Times New Roman"/>
      <w:sz w:val="24"/>
      <w:szCs w:val="24"/>
    </w:rPr>
  </w:style>
  <w:style w:type="character" w:customStyle="1" w:styleId="large">
    <w:name w:val="large"/>
    <w:basedOn w:val="Fontepargpadro"/>
    <w:rsid w:val="00E7182E"/>
  </w:style>
  <w:style w:type="character" w:customStyle="1" w:styleId="nobr1">
    <w:name w:val="nobr1"/>
    <w:basedOn w:val="Fontepargpadro"/>
    <w:rsid w:val="00BE7DAF"/>
  </w:style>
  <w:style w:type="character" w:customStyle="1" w:styleId="WW8Num5z0">
    <w:name w:val="WW8Num5z0"/>
    <w:rsid w:val="005113AB"/>
    <w:rPr>
      <w:rFonts w:ascii="Tahoma" w:hAnsi="Tahoma" w:cs="Tahoma"/>
    </w:rPr>
  </w:style>
  <w:style w:type="paragraph" w:customStyle="1" w:styleId="western">
    <w:name w:val="western"/>
    <w:basedOn w:val="Normal"/>
    <w:rsid w:val="00DB4F2F"/>
    <w:pPr>
      <w:suppressAutoHyphens/>
      <w:spacing w:before="28" w:after="119" w:line="100" w:lineRule="atLeast"/>
    </w:pPr>
    <w:rPr>
      <w:rFonts w:ascii="Times New Roman" w:hAnsi="Times New Roman" w:cs="Times New Roman"/>
      <w:sz w:val="24"/>
      <w:szCs w:val="24"/>
      <w:lang w:val="pt-BR" w:eastAsia="ar-SA"/>
    </w:rPr>
  </w:style>
</w:styles>
</file>

<file path=word/webSettings.xml><?xml version="1.0" encoding="utf-8"?>
<w:webSettings xmlns:r="http://schemas.openxmlformats.org/officeDocument/2006/relationships" xmlns:w="http://schemas.openxmlformats.org/wordprocessingml/2006/main">
  <w:divs>
    <w:div w:id="16280432">
      <w:bodyDiv w:val="1"/>
      <w:marLeft w:val="0"/>
      <w:marRight w:val="0"/>
      <w:marTop w:val="0"/>
      <w:marBottom w:val="0"/>
      <w:divBdr>
        <w:top w:val="none" w:sz="0" w:space="0" w:color="auto"/>
        <w:left w:val="none" w:sz="0" w:space="0" w:color="auto"/>
        <w:bottom w:val="none" w:sz="0" w:space="0" w:color="auto"/>
        <w:right w:val="none" w:sz="0" w:space="0" w:color="auto"/>
      </w:divBdr>
      <w:divsChild>
        <w:div w:id="1624924777">
          <w:marLeft w:val="0"/>
          <w:marRight w:val="0"/>
          <w:marTop w:val="0"/>
          <w:marBottom w:val="0"/>
          <w:divBdr>
            <w:top w:val="none" w:sz="0" w:space="0" w:color="auto"/>
            <w:left w:val="none" w:sz="0" w:space="0" w:color="auto"/>
            <w:bottom w:val="none" w:sz="0" w:space="0" w:color="auto"/>
            <w:right w:val="none" w:sz="0" w:space="0" w:color="auto"/>
          </w:divBdr>
        </w:div>
      </w:divsChild>
    </w:div>
    <w:div w:id="19865037">
      <w:bodyDiv w:val="1"/>
      <w:marLeft w:val="0"/>
      <w:marRight w:val="0"/>
      <w:marTop w:val="0"/>
      <w:marBottom w:val="0"/>
      <w:divBdr>
        <w:top w:val="none" w:sz="0" w:space="0" w:color="auto"/>
        <w:left w:val="none" w:sz="0" w:space="0" w:color="auto"/>
        <w:bottom w:val="none" w:sz="0" w:space="0" w:color="auto"/>
        <w:right w:val="none" w:sz="0" w:space="0" w:color="auto"/>
      </w:divBdr>
      <w:divsChild>
        <w:div w:id="880752827">
          <w:marLeft w:val="0"/>
          <w:marRight w:val="0"/>
          <w:marTop w:val="0"/>
          <w:marBottom w:val="0"/>
          <w:divBdr>
            <w:top w:val="none" w:sz="0" w:space="0" w:color="auto"/>
            <w:left w:val="none" w:sz="0" w:space="0" w:color="auto"/>
            <w:bottom w:val="none" w:sz="0" w:space="0" w:color="auto"/>
            <w:right w:val="none" w:sz="0" w:space="0" w:color="auto"/>
          </w:divBdr>
        </w:div>
      </w:divsChild>
    </w:div>
    <w:div w:id="97720800">
      <w:bodyDiv w:val="1"/>
      <w:marLeft w:val="0"/>
      <w:marRight w:val="0"/>
      <w:marTop w:val="0"/>
      <w:marBottom w:val="0"/>
      <w:divBdr>
        <w:top w:val="none" w:sz="0" w:space="0" w:color="auto"/>
        <w:left w:val="none" w:sz="0" w:space="0" w:color="auto"/>
        <w:bottom w:val="none" w:sz="0" w:space="0" w:color="auto"/>
        <w:right w:val="none" w:sz="0" w:space="0" w:color="auto"/>
      </w:divBdr>
      <w:divsChild>
        <w:div w:id="892158941">
          <w:marLeft w:val="0"/>
          <w:marRight w:val="0"/>
          <w:marTop w:val="0"/>
          <w:marBottom w:val="0"/>
          <w:divBdr>
            <w:top w:val="none" w:sz="0" w:space="0" w:color="auto"/>
            <w:left w:val="none" w:sz="0" w:space="0" w:color="auto"/>
            <w:bottom w:val="none" w:sz="0" w:space="0" w:color="auto"/>
            <w:right w:val="none" w:sz="0" w:space="0" w:color="auto"/>
          </w:divBdr>
          <w:divsChild>
            <w:div w:id="11039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2824">
      <w:bodyDiv w:val="1"/>
      <w:marLeft w:val="0"/>
      <w:marRight w:val="0"/>
      <w:marTop w:val="0"/>
      <w:marBottom w:val="0"/>
      <w:divBdr>
        <w:top w:val="none" w:sz="0" w:space="0" w:color="auto"/>
        <w:left w:val="none" w:sz="0" w:space="0" w:color="auto"/>
        <w:bottom w:val="none" w:sz="0" w:space="0" w:color="auto"/>
        <w:right w:val="none" w:sz="0" w:space="0" w:color="auto"/>
      </w:divBdr>
      <w:divsChild>
        <w:div w:id="1043754372">
          <w:marLeft w:val="0"/>
          <w:marRight w:val="0"/>
          <w:marTop w:val="0"/>
          <w:marBottom w:val="0"/>
          <w:divBdr>
            <w:top w:val="none" w:sz="0" w:space="0" w:color="auto"/>
            <w:left w:val="none" w:sz="0" w:space="0" w:color="auto"/>
            <w:bottom w:val="none" w:sz="0" w:space="0" w:color="auto"/>
            <w:right w:val="none" w:sz="0" w:space="0" w:color="auto"/>
          </w:divBdr>
          <w:divsChild>
            <w:div w:id="73014609">
              <w:marLeft w:val="0"/>
              <w:marRight w:val="0"/>
              <w:marTop w:val="0"/>
              <w:marBottom w:val="0"/>
              <w:divBdr>
                <w:top w:val="none" w:sz="0" w:space="0" w:color="auto"/>
                <w:left w:val="none" w:sz="0" w:space="0" w:color="auto"/>
                <w:bottom w:val="none" w:sz="0" w:space="0" w:color="auto"/>
                <w:right w:val="none" w:sz="0" w:space="0" w:color="auto"/>
              </w:divBdr>
              <w:divsChild>
                <w:div w:id="218831844">
                  <w:marLeft w:val="0"/>
                  <w:marRight w:val="0"/>
                  <w:marTop w:val="0"/>
                  <w:marBottom w:val="0"/>
                  <w:divBdr>
                    <w:top w:val="none" w:sz="0" w:space="0" w:color="auto"/>
                    <w:left w:val="none" w:sz="0" w:space="0" w:color="auto"/>
                    <w:bottom w:val="none" w:sz="0" w:space="0" w:color="auto"/>
                    <w:right w:val="none" w:sz="0" w:space="0" w:color="auto"/>
                  </w:divBdr>
                  <w:divsChild>
                    <w:div w:id="7402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6301">
      <w:bodyDiv w:val="1"/>
      <w:marLeft w:val="0"/>
      <w:marRight w:val="0"/>
      <w:marTop w:val="0"/>
      <w:marBottom w:val="0"/>
      <w:divBdr>
        <w:top w:val="none" w:sz="0" w:space="0" w:color="auto"/>
        <w:left w:val="none" w:sz="0" w:space="0" w:color="auto"/>
        <w:bottom w:val="none" w:sz="0" w:space="0" w:color="auto"/>
        <w:right w:val="none" w:sz="0" w:space="0" w:color="auto"/>
      </w:divBdr>
      <w:divsChild>
        <w:div w:id="1831630810">
          <w:marLeft w:val="0"/>
          <w:marRight w:val="0"/>
          <w:marTop w:val="0"/>
          <w:marBottom w:val="0"/>
          <w:divBdr>
            <w:top w:val="none" w:sz="0" w:space="0" w:color="auto"/>
            <w:left w:val="none" w:sz="0" w:space="0" w:color="auto"/>
            <w:bottom w:val="none" w:sz="0" w:space="0" w:color="auto"/>
            <w:right w:val="none" w:sz="0" w:space="0" w:color="auto"/>
          </w:divBdr>
        </w:div>
      </w:divsChild>
    </w:div>
    <w:div w:id="192427171">
      <w:bodyDiv w:val="1"/>
      <w:marLeft w:val="0"/>
      <w:marRight w:val="0"/>
      <w:marTop w:val="0"/>
      <w:marBottom w:val="0"/>
      <w:divBdr>
        <w:top w:val="none" w:sz="0" w:space="0" w:color="auto"/>
        <w:left w:val="none" w:sz="0" w:space="0" w:color="auto"/>
        <w:bottom w:val="none" w:sz="0" w:space="0" w:color="auto"/>
        <w:right w:val="none" w:sz="0" w:space="0" w:color="auto"/>
      </w:divBdr>
      <w:divsChild>
        <w:div w:id="852109191">
          <w:marLeft w:val="0"/>
          <w:marRight w:val="0"/>
          <w:marTop w:val="0"/>
          <w:marBottom w:val="0"/>
          <w:divBdr>
            <w:top w:val="none" w:sz="0" w:space="0" w:color="auto"/>
            <w:left w:val="none" w:sz="0" w:space="0" w:color="auto"/>
            <w:bottom w:val="none" w:sz="0" w:space="0" w:color="auto"/>
            <w:right w:val="none" w:sz="0" w:space="0" w:color="auto"/>
          </w:divBdr>
          <w:divsChild>
            <w:div w:id="1661275055">
              <w:marLeft w:val="0"/>
              <w:marRight w:val="0"/>
              <w:marTop w:val="0"/>
              <w:marBottom w:val="0"/>
              <w:divBdr>
                <w:top w:val="none" w:sz="0" w:space="0" w:color="auto"/>
                <w:left w:val="none" w:sz="0" w:space="0" w:color="auto"/>
                <w:bottom w:val="none" w:sz="0" w:space="0" w:color="auto"/>
                <w:right w:val="none" w:sz="0" w:space="0" w:color="auto"/>
              </w:divBdr>
              <w:divsChild>
                <w:div w:id="1722903269">
                  <w:marLeft w:val="0"/>
                  <w:marRight w:val="0"/>
                  <w:marTop w:val="0"/>
                  <w:marBottom w:val="0"/>
                  <w:divBdr>
                    <w:top w:val="none" w:sz="0" w:space="0" w:color="auto"/>
                    <w:left w:val="none" w:sz="0" w:space="0" w:color="auto"/>
                    <w:bottom w:val="none" w:sz="0" w:space="0" w:color="auto"/>
                    <w:right w:val="none" w:sz="0" w:space="0" w:color="auto"/>
                  </w:divBdr>
                </w:div>
                <w:div w:id="1857883810">
                  <w:marLeft w:val="0"/>
                  <w:marRight w:val="0"/>
                  <w:marTop w:val="0"/>
                  <w:marBottom w:val="0"/>
                  <w:divBdr>
                    <w:top w:val="none" w:sz="0" w:space="0" w:color="auto"/>
                    <w:left w:val="none" w:sz="0" w:space="0" w:color="auto"/>
                    <w:bottom w:val="none" w:sz="0" w:space="0" w:color="auto"/>
                    <w:right w:val="none" w:sz="0" w:space="0" w:color="auto"/>
                  </w:divBdr>
                </w:div>
                <w:div w:id="1677348066">
                  <w:marLeft w:val="0"/>
                  <w:marRight w:val="0"/>
                  <w:marTop w:val="0"/>
                  <w:marBottom w:val="0"/>
                  <w:divBdr>
                    <w:top w:val="none" w:sz="0" w:space="0" w:color="auto"/>
                    <w:left w:val="none" w:sz="0" w:space="0" w:color="auto"/>
                    <w:bottom w:val="none" w:sz="0" w:space="0" w:color="auto"/>
                    <w:right w:val="none" w:sz="0" w:space="0" w:color="auto"/>
                  </w:divBdr>
                </w:div>
                <w:div w:id="2616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5479">
      <w:bodyDiv w:val="1"/>
      <w:marLeft w:val="0"/>
      <w:marRight w:val="0"/>
      <w:marTop w:val="0"/>
      <w:marBottom w:val="0"/>
      <w:divBdr>
        <w:top w:val="none" w:sz="0" w:space="0" w:color="auto"/>
        <w:left w:val="none" w:sz="0" w:space="0" w:color="auto"/>
        <w:bottom w:val="none" w:sz="0" w:space="0" w:color="auto"/>
        <w:right w:val="none" w:sz="0" w:space="0" w:color="auto"/>
      </w:divBdr>
      <w:divsChild>
        <w:div w:id="118257212">
          <w:marLeft w:val="0"/>
          <w:marRight w:val="0"/>
          <w:marTop w:val="0"/>
          <w:marBottom w:val="0"/>
          <w:divBdr>
            <w:top w:val="none" w:sz="0" w:space="0" w:color="auto"/>
            <w:left w:val="none" w:sz="0" w:space="0" w:color="auto"/>
            <w:bottom w:val="none" w:sz="0" w:space="0" w:color="auto"/>
            <w:right w:val="none" w:sz="0" w:space="0" w:color="auto"/>
          </w:divBdr>
          <w:divsChild>
            <w:div w:id="133722093">
              <w:marLeft w:val="0"/>
              <w:marRight w:val="0"/>
              <w:marTop w:val="0"/>
              <w:marBottom w:val="0"/>
              <w:divBdr>
                <w:top w:val="none" w:sz="0" w:space="0" w:color="auto"/>
                <w:left w:val="none" w:sz="0" w:space="0" w:color="auto"/>
                <w:bottom w:val="none" w:sz="0" w:space="0" w:color="auto"/>
                <w:right w:val="none" w:sz="0" w:space="0" w:color="auto"/>
              </w:divBdr>
              <w:divsChild>
                <w:div w:id="206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19770">
      <w:bodyDiv w:val="1"/>
      <w:marLeft w:val="0"/>
      <w:marRight w:val="0"/>
      <w:marTop w:val="0"/>
      <w:marBottom w:val="0"/>
      <w:divBdr>
        <w:top w:val="none" w:sz="0" w:space="0" w:color="auto"/>
        <w:left w:val="none" w:sz="0" w:space="0" w:color="auto"/>
        <w:bottom w:val="none" w:sz="0" w:space="0" w:color="auto"/>
        <w:right w:val="none" w:sz="0" w:space="0" w:color="auto"/>
      </w:divBdr>
      <w:divsChild>
        <w:div w:id="1739593570">
          <w:marLeft w:val="0"/>
          <w:marRight w:val="0"/>
          <w:marTop w:val="0"/>
          <w:marBottom w:val="0"/>
          <w:divBdr>
            <w:top w:val="none" w:sz="0" w:space="0" w:color="auto"/>
            <w:left w:val="none" w:sz="0" w:space="0" w:color="auto"/>
            <w:bottom w:val="none" w:sz="0" w:space="0" w:color="auto"/>
            <w:right w:val="none" w:sz="0" w:space="0" w:color="auto"/>
          </w:divBdr>
        </w:div>
      </w:divsChild>
    </w:div>
    <w:div w:id="435249953">
      <w:bodyDiv w:val="1"/>
      <w:marLeft w:val="0"/>
      <w:marRight w:val="0"/>
      <w:marTop w:val="0"/>
      <w:marBottom w:val="0"/>
      <w:divBdr>
        <w:top w:val="none" w:sz="0" w:space="0" w:color="auto"/>
        <w:left w:val="none" w:sz="0" w:space="0" w:color="auto"/>
        <w:bottom w:val="none" w:sz="0" w:space="0" w:color="auto"/>
        <w:right w:val="none" w:sz="0" w:space="0" w:color="auto"/>
      </w:divBdr>
      <w:divsChild>
        <w:div w:id="2112554625">
          <w:marLeft w:val="0"/>
          <w:marRight w:val="0"/>
          <w:marTop w:val="0"/>
          <w:marBottom w:val="0"/>
          <w:divBdr>
            <w:top w:val="none" w:sz="0" w:space="0" w:color="auto"/>
            <w:left w:val="none" w:sz="0" w:space="0" w:color="auto"/>
            <w:bottom w:val="none" w:sz="0" w:space="0" w:color="auto"/>
            <w:right w:val="none" w:sz="0" w:space="0" w:color="auto"/>
          </w:divBdr>
          <w:divsChild>
            <w:div w:id="990910182">
              <w:marLeft w:val="0"/>
              <w:marRight w:val="0"/>
              <w:marTop w:val="0"/>
              <w:marBottom w:val="0"/>
              <w:divBdr>
                <w:top w:val="none" w:sz="0" w:space="0" w:color="auto"/>
                <w:left w:val="none" w:sz="0" w:space="0" w:color="auto"/>
                <w:bottom w:val="none" w:sz="0" w:space="0" w:color="auto"/>
                <w:right w:val="none" w:sz="0" w:space="0" w:color="auto"/>
              </w:divBdr>
              <w:divsChild>
                <w:div w:id="1310985675">
                  <w:marLeft w:val="0"/>
                  <w:marRight w:val="0"/>
                  <w:marTop w:val="0"/>
                  <w:marBottom w:val="0"/>
                  <w:divBdr>
                    <w:top w:val="none" w:sz="0" w:space="0" w:color="auto"/>
                    <w:left w:val="none" w:sz="0" w:space="0" w:color="auto"/>
                    <w:bottom w:val="none" w:sz="0" w:space="0" w:color="auto"/>
                    <w:right w:val="none" w:sz="0" w:space="0" w:color="auto"/>
                  </w:divBdr>
                  <w:divsChild>
                    <w:div w:id="2088842105">
                      <w:marLeft w:val="0"/>
                      <w:marRight w:val="0"/>
                      <w:marTop w:val="0"/>
                      <w:marBottom w:val="0"/>
                      <w:divBdr>
                        <w:top w:val="none" w:sz="0" w:space="0" w:color="auto"/>
                        <w:left w:val="none" w:sz="0" w:space="0" w:color="auto"/>
                        <w:bottom w:val="none" w:sz="0" w:space="0" w:color="auto"/>
                        <w:right w:val="none" w:sz="0" w:space="0" w:color="auto"/>
                      </w:divBdr>
                      <w:divsChild>
                        <w:div w:id="713238314">
                          <w:marLeft w:val="0"/>
                          <w:marRight w:val="0"/>
                          <w:marTop w:val="0"/>
                          <w:marBottom w:val="345"/>
                          <w:divBdr>
                            <w:top w:val="none" w:sz="0" w:space="0" w:color="auto"/>
                            <w:left w:val="none" w:sz="0" w:space="0" w:color="auto"/>
                            <w:bottom w:val="none" w:sz="0" w:space="0" w:color="auto"/>
                            <w:right w:val="none" w:sz="0" w:space="0" w:color="auto"/>
                          </w:divBdr>
                          <w:divsChild>
                            <w:div w:id="19817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846659">
      <w:bodyDiv w:val="1"/>
      <w:marLeft w:val="0"/>
      <w:marRight w:val="0"/>
      <w:marTop w:val="0"/>
      <w:marBottom w:val="0"/>
      <w:divBdr>
        <w:top w:val="none" w:sz="0" w:space="0" w:color="auto"/>
        <w:left w:val="none" w:sz="0" w:space="0" w:color="auto"/>
        <w:bottom w:val="none" w:sz="0" w:space="0" w:color="auto"/>
        <w:right w:val="none" w:sz="0" w:space="0" w:color="auto"/>
      </w:divBdr>
      <w:divsChild>
        <w:div w:id="835223461">
          <w:marLeft w:val="0"/>
          <w:marRight w:val="0"/>
          <w:marTop w:val="0"/>
          <w:marBottom w:val="0"/>
          <w:divBdr>
            <w:top w:val="none" w:sz="0" w:space="0" w:color="auto"/>
            <w:left w:val="none" w:sz="0" w:space="0" w:color="auto"/>
            <w:bottom w:val="none" w:sz="0" w:space="0" w:color="auto"/>
            <w:right w:val="none" w:sz="0" w:space="0" w:color="auto"/>
          </w:divBdr>
        </w:div>
      </w:divsChild>
    </w:div>
    <w:div w:id="485515225">
      <w:bodyDiv w:val="1"/>
      <w:marLeft w:val="0"/>
      <w:marRight w:val="0"/>
      <w:marTop w:val="0"/>
      <w:marBottom w:val="0"/>
      <w:divBdr>
        <w:top w:val="none" w:sz="0" w:space="0" w:color="auto"/>
        <w:left w:val="none" w:sz="0" w:space="0" w:color="auto"/>
        <w:bottom w:val="none" w:sz="0" w:space="0" w:color="auto"/>
        <w:right w:val="none" w:sz="0" w:space="0" w:color="auto"/>
      </w:divBdr>
      <w:divsChild>
        <w:div w:id="1663392201">
          <w:marLeft w:val="0"/>
          <w:marRight w:val="0"/>
          <w:marTop w:val="0"/>
          <w:marBottom w:val="0"/>
          <w:divBdr>
            <w:top w:val="none" w:sz="0" w:space="0" w:color="auto"/>
            <w:left w:val="none" w:sz="0" w:space="0" w:color="auto"/>
            <w:bottom w:val="none" w:sz="0" w:space="0" w:color="auto"/>
            <w:right w:val="none" w:sz="0" w:space="0" w:color="auto"/>
          </w:divBdr>
          <w:divsChild>
            <w:div w:id="81726007">
              <w:marLeft w:val="0"/>
              <w:marRight w:val="0"/>
              <w:marTop w:val="0"/>
              <w:marBottom w:val="0"/>
              <w:divBdr>
                <w:top w:val="none" w:sz="0" w:space="0" w:color="auto"/>
                <w:left w:val="none" w:sz="0" w:space="0" w:color="auto"/>
                <w:bottom w:val="none" w:sz="0" w:space="0" w:color="auto"/>
                <w:right w:val="none" w:sz="0" w:space="0" w:color="auto"/>
              </w:divBdr>
              <w:divsChild>
                <w:div w:id="903756137">
                  <w:marLeft w:val="0"/>
                  <w:marRight w:val="0"/>
                  <w:marTop w:val="0"/>
                  <w:marBottom w:val="0"/>
                  <w:divBdr>
                    <w:top w:val="none" w:sz="0" w:space="0" w:color="auto"/>
                    <w:left w:val="none" w:sz="0" w:space="0" w:color="auto"/>
                    <w:bottom w:val="none" w:sz="0" w:space="0" w:color="auto"/>
                    <w:right w:val="none" w:sz="0" w:space="0" w:color="auto"/>
                  </w:divBdr>
                  <w:divsChild>
                    <w:div w:id="21470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2465">
      <w:bodyDiv w:val="1"/>
      <w:marLeft w:val="0"/>
      <w:marRight w:val="0"/>
      <w:marTop w:val="0"/>
      <w:marBottom w:val="0"/>
      <w:divBdr>
        <w:top w:val="none" w:sz="0" w:space="0" w:color="auto"/>
        <w:left w:val="none" w:sz="0" w:space="0" w:color="auto"/>
        <w:bottom w:val="none" w:sz="0" w:space="0" w:color="auto"/>
        <w:right w:val="none" w:sz="0" w:space="0" w:color="auto"/>
      </w:divBdr>
      <w:divsChild>
        <w:div w:id="793332572">
          <w:marLeft w:val="0"/>
          <w:marRight w:val="0"/>
          <w:marTop w:val="0"/>
          <w:marBottom w:val="0"/>
          <w:divBdr>
            <w:top w:val="none" w:sz="0" w:space="0" w:color="auto"/>
            <w:left w:val="none" w:sz="0" w:space="0" w:color="auto"/>
            <w:bottom w:val="none" w:sz="0" w:space="0" w:color="auto"/>
            <w:right w:val="none" w:sz="0" w:space="0" w:color="auto"/>
          </w:divBdr>
        </w:div>
      </w:divsChild>
    </w:div>
    <w:div w:id="541551256">
      <w:bodyDiv w:val="1"/>
      <w:marLeft w:val="0"/>
      <w:marRight w:val="0"/>
      <w:marTop w:val="0"/>
      <w:marBottom w:val="0"/>
      <w:divBdr>
        <w:top w:val="none" w:sz="0" w:space="0" w:color="auto"/>
        <w:left w:val="none" w:sz="0" w:space="0" w:color="auto"/>
        <w:bottom w:val="none" w:sz="0" w:space="0" w:color="auto"/>
        <w:right w:val="none" w:sz="0" w:space="0" w:color="auto"/>
      </w:divBdr>
      <w:divsChild>
        <w:div w:id="593898293">
          <w:marLeft w:val="0"/>
          <w:marRight w:val="0"/>
          <w:marTop w:val="0"/>
          <w:marBottom w:val="0"/>
          <w:divBdr>
            <w:top w:val="none" w:sz="0" w:space="0" w:color="auto"/>
            <w:left w:val="none" w:sz="0" w:space="0" w:color="auto"/>
            <w:bottom w:val="none" w:sz="0" w:space="0" w:color="auto"/>
            <w:right w:val="none" w:sz="0" w:space="0" w:color="auto"/>
          </w:divBdr>
          <w:divsChild>
            <w:div w:id="881939816">
              <w:marLeft w:val="75"/>
              <w:marRight w:val="75"/>
              <w:marTop w:val="75"/>
              <w:marBottom w:val="75"/>
              <w:divBdr>
                <w:top w:val="single" w:sz="6" w:space="8" w:color="CCCCCC"/>
                <w:left w:val="single" w:sz="6" w:space="8" w:color="CCCCCC"/>
                <w:bottom w:val="single" w:sz="6" w:space="8" w:color="CCCCCC"/>
                <w:right w:val="single" w:sz="6" w:space="8" w:color="CCCCCC"/>
              </w:divBdr>
            </w:div>
          </w:divsChild>
        </w:div>
      </w:divsChild>
    </w:div>
    <w:div w:id="557058072">
      <w:bodyDiv w:val="1"/>
      <w:marLeft w:val="0"/>
      <w:marRight w:val="0"/>
      <w:marTop w:val="0"/>
      <w:marBottom w:val="0"/>
      <w:divBdr>
        <w:top w:val="none" w:sz="0" w:space="0" w:color="auto"/>
        <w:left w:val="none" w:sz="0" w:space="0" w:color="auto"/>
        <w:bottom w:val="none" w:sz="0" w:space="0" w:color="auto"/>
        <w:right w:val="none" w:sz="0" w:space="0" w:color="auto"/>
      </w:divBdr>
      <w:divsChild>
        <w:div w:id="834029013">
          <w:marLeft w:val="0"/>
          <w:marRight w:val="0"/>
          <w:marTop w:val="0"/>
          <w:marBottom w:val="0"/>
          <w:divBdr>
            <w:top w:val="none" w:sz="0" w:space="0" w:color="auto"/>
            <w:left w:val="none" w:sz="0" w:space="0" w:color="auto"/>
            <w:bottom w:val="none" w:sz="0" w:space="0" w:color="auto"/>
            <w:right w:val="none" w:sz="0" w:space="0" w:color="auto"/>
          </w:divBdr>
        </w:div>
      </w:divsChild>
    </w:div>
    <w:div w:id="635573494">
      <w:bodyDiv w:val="1"/>
      <w:marLeft w:val="0"/>
      <w:marRight w:val="0"/>
      <w:marTop w:val="0"/>
      <w:marBottom w:val="0"/>
      <w:divBdr>
        <w:top w:val="none" w:sz="0" w:space="0" w:color="auto"/>
        <w:left w:val="none" w:sz="0" w:space="0" w:color="auto"/>
        <w:bottom w:val="none" w:sz="0" w:space="0" w:color="auto"/>
        <w:right w:val="none" w:sz="0" w:space="0" w:color="auto"/>
      </w:divBdr>
      <w:divsChild>
        <w:div w:id="1555771570">
          <w:marLeft w:val="0"/>
          <w:marRight w:val="0"/>
          <w:marTop w:val="0"/>
          <w:marBottom w:val="0"/>
          <w:divBdr>
            <w:top w:val="none" w:sz="0" w:space="0" w:color="auto"/>
            <w:left w:val="none" w:sz="0" w:space="0" w:color="auto"/>
            <w:bottom w:val="none" w:sz="0" w:space="0" w:color="auto"/>
            <w:right w:val="none" w:sz="0" w:space="0" w:color="auto"/>
          </w:divBdr>
          <w:divsChild>
            <w:div w:id="49117665">
              <w:marLeft w:val="75"/>
              <w:marRight w:val="75"/>
              <w:marTop w:val="75"/>
              <w:marBottom w:val="75"/>
              <w:divBdr>
                <w:top w:val="single" w:sz="6" w:space="8" w:color="CCCCCC"/>
                <w:left w:val="single" w:sz="6" w:space="8" w:color="CCCCCC"/>
                <w:bottom w:val="single" w:sz="6" w:space="8" w:color="CCCCCC"/>
                <w:right w:val="single" w:sz="6" w:space="8" w:color="CCCCCC"/>
              </w:divBdr>
            </w:div>
          </w:divsChild>
        </w:div>
      </w:divsChild>
    </w:div>
    <w:div w:id="652220558">
      <w:bodyDiv w:val="1"/>
      <w:marLeft w:val="0"/>
      <w:marRight w:val="0"/>
      <w:marTop w:val="0"/>
      <w:marBottom w:val="0"/>
      <w:divBdr>
        <w:top w:val="none" w:sz="0" w:space="0" w:color="auto"/>
        <w:left w:val="none" w:sz="0" w:space="0" w:color="auto"/>
        <w:bottom w:val="none" w:sz="0" w:space="0" w:color="auto"/>
        <w:right w:val="none" w:sz="0" w:space="0" w:color="auto"/>
      </w:divBdr>
      <w:divsChild>
        <w:div w:id="1693720539">
          <w:marLeft w:val="0"/>
          <w:marRight w:val="0"/>
          <w:marTop w:val="0"/>
          <w:marBottom w:val="0"/>
          <w:divBdr>
            <w:top w:val="none" w:sz="0" w:space="0" w:color="auto"/>
            <w:left w:val="none" w:sz="0" w:space="0" w:color="auto"/>
            <w:bottom w:val="none" w:sz="0" w:space="0" w:color="auto"/>
            <w:right w:val="none" w:sz="0" w:space="0" w:color="auto"/>
          </w:divBdr>
          <w:divsChild>
            <w:div w:id="2053651192">
              <w:marLeft w:val="0"/>
              <w:marRight w:val="0"/>
              <w:marTop w:val="0"/>
              <w:marBottom w:val="0"/>
              <w:divBdr>
                <w:top w:val="none" w:sz="0" w:space="0" w:color="auto"/>
                <w:left w:val="none" w:sz="0" w:space="0" w:color="auto"/>
                <w:bottom w:val="none" w:sz="0" w:space="0" w:color="auto"/>
                <w:right w:val="none" w:sz="0" w:space="0" w:color="auto"/>
              </w:divBdr>
              <w:divsChild>
                <w:div w:id="20141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1421">
      <w:bodyDiv w:val="1"/>
      <w:marLeft w:val="0"/>
      <w:marRight w:val="0"/>
      <w:marTop w:val="0"/>
      <w:marBottom w:val="0"/>
      <w:divBdr>
        <w:top w:val="none" w:sz="0" w:space="0" w:color="auto"/>
        <w:left w:val="none" w:sz="0" w:space="0" w:color="auto"/>
        <w:bottom w:val="none" w:sz="0" w:space="0" w:color="auto"/>
        <w:right w:val="none" w:sz="0" w:space="0" w:color="auto"/>
      </w:divBdr>
      <w:divsChild>
        <w:div w:id="1140148053">
          <w:marLeft w:val="0"/>
          <w:marRight w:val="0"/>
          <w:marTop w:val="600"/>
          <w:marBottom w:val="0"/>
          <w:divBdr>
            <w:top w:val="none" w:sz="0" w:space="0" w:color="auto"/>
            <w:left w:val="none" w:sz="0" w:space="0" w:color="auto"/>
            <w:bottom w:val="none" w:sz="0" w:space="0" w:color="auto"/>
            <w:right w:val="none" w:sz="0" w:space="0" w:color="auto"/>
          </w:divBdr>
          <w:divsChild>
            <w:div w:id="944311889">
              <w:marLeft w:val="0"/>
              <w:marRight w:val="0"/>
              <w:marTop w:val="0"/>
              <w:marBottom w:val="0"/>
              <w:divBdr>
                <w:top w:val="none" w:sz="0" w:space="0" w:color="auto"/>
                <w:left w:val="none" w:sz="0" w:space="0" w:color="auto"/>
                <w:bottom w:val="none" w:sz="0" w:space="0" w:color="auto"/>
                <w:right w:val="none" w:sz="0" w:space="0" w:color="auto"/>
              </w:divBdr>
              <w:divsChild>
                <w:div w:id="15329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1901">
      <w:bodyDiv w:val="1"/>
      <w:marLeft w:val="0"/>
      <w:marRight w:val="0"/>
      <w:marTop w:val="0"/>
      <w:marBottom w:val="0"/>
      <w:divBdr>
        <w:top w:val="none" w:sz="0" w:space="0" w:color="auto"/>
        <w:left w:val="none" w:sz="0" w:space="0" w:color="auto"/>
        <w:bottom w:val="none" w:sz="0" w:space="0" w:color="auto"/>
        <w:right w:val="none" w:sz="0" w:space="0" w:color="auto"/>
      </w:divBdr>
      <w:divsChild>
        <w:div w:id="1807619285">
          <w:marLeft w:val="0"/>
          <w:marRight w:val="0"/>
          <w:marTop w:val="0"/>
          <w:marBottom w:val="0"/>
          <w:divBdr>
            <w:top w:val="none" w:sz="0" w:space="0" w:color="auto"/>
            <w:left w:val="none" w:sz="0" w:space="0" w:color="auto"/>
            <w:bottom w:val="none" w:sz="0" w:space="0" w:color="auto"/>
            <w:right w:val="none" w:sz="0" w:space="0" w:color="auto"/>
          </w:divBdr>
          <w:divsChild>
            <w:div w:id="1773822582">
              <w:marLeft w:val="0"/>
              <w:marRight w:val="0"/>
              <w:marTop w:val="0"/>
              <w:marBottom w:val="0"/>
              <w:divBdr>
                <w:top w:val="none" w:sz="0" w:space="0" w:color="auto"/>
                <w:left w:val="none" w:sz="0" w:space="0" w:color="auto"/>
                <w:bottom w:val="none" w:sz="0" w:space="0" w:color="auto"/>
                <w:right w:val="none" w:sz="0" w:space="0" w:color="auto"/>
              </w:divBdr>
              <w:divsChild>
                <w:div w:id="2042632583">
                  <w:marLeft w:val="0"/>
                  <w:marRight w:val="0"/>
                  <w:marTop w:val="0"/>
                  <w:marBottom w:val="0"/>
                  <w:divBdr>
                    <w:top w:val="none" w:sz="0" w:space="0" w:color="auto"/>
                    <w:left w:val="none" w:sz="0" w:space="0" w:color="auto"/>
                    <w:bottom w:val="none" w:sz="0" w:space="0" w:color="auto"/>
                    <w:right w:val="none" w:sz="0" w:space="0" w:color="auto"/>
                  </w:divBdr>
                  <w:divsChild>
                    <w:div w:id="1195657364">
                      <w:marLeft w:val="0"/>
                      <w:marRight w:val="0"/>
                      <w:marTop w:val="0"/>
                      <w:marBottom w:val="0"/>
                      <w:divBdr>
                        <w:top w:val="none" w:sz="0" w:space="0" w:color="auto"/>
                        <w:left w:val="none" w:sz="0" w:space="0" w:color="auto"/>
                        <w:bottom w:val="none" w:sz="0" w:space="0" w:color="auto"/>
                        <w:right w:val="none" w:sz="0" w:space="0" w:color="auto"/>
                      </w:divBdr>
                      <w:divsChild>
                        <w:div w:id="3054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129028">
      <w:bodyDiv w:val="1"/>
      <w:marLeft w:val="0"/>
      <w:marRight w:val="0"/>
      <w:marTop w:val="0"/>
      <w:marBottom w:val="0"/>
      <w:divBdr>
        <w:top w:val="none" w:sz="0" w:space="0" w:color="auto"/>
        <w:left w:val="none" w:sz="0" w:space="0" w:color="auto"/>
        <w:bottom w:val="none" w:sz="0" w:space="0" w:color="auto"/>
        <w:right w:val="none" w:sz="0" w:space="0" w:color="auto"/>
      </w:divBdr>
      <w:divsChild>
        <w:div w:id="2069648024">
          <w:marLeft w:val="0"/>
          <w:marRight w:val="0"/>
          <w:marTop w:val="0"/>
          <w:marBottom w:val="0"/>
          <w:divBdr>
            <w:top w:val="none" w:sz="0" w:space="0" w:color="auto"/>
            <w:left w:val="none" w:sz="0" w:space="0" w:color="auto"/>
            <w:bottom w:val="none" w:sz="0" w:space="0" w:color="auto"/>
            <w:right w:val="none" w:sz="0" w:space="0" w:color="auto"/>
          </w:divBdr>
          <w:divsChild>
            <w:div w:id="1636837936">
              <w:marLeft w:val="0"/>
              <w:marRight w:val="0"/>
              <w:marTop w:val="0"/>
              <w:marBottom w:val="0"/>
              <w:divBdr>
                <w:top w:val="none" w:sz="0" w:space="0" w:color="auto"/>
                <w:left w:val="none" w:sz="0" w:space="0" w:color="auto"/>
                <w:bottom w:val="none" w:sz="0" w:space="0" w:color="auto"/>
                <w:right w:val="none" w:sz="0" w:space="0" w:color="auto"/>
              </w:divBdr>
              <w:divsChild>
                <w:div w:id="83842413">
                  <w:marLeft w:val="0"/>
                  <w:marRight w:val="0"/>
                  <w:marTop w:val="0"/>
                  <w:marBottom w:val="0"/>
                  <w:divBdr>
                    <w:top w:val="none" w:sz="0" w:space="0" w:color="auto"/>
                    <w:left w:val="none" w:sz="0" w:space="0" w:color="auto"/>
                    <w:bottom w:val="none" w:sz="0" w:space="0" w:color="auto"/>
                    <w:right w:val="none" w:sz="0" w:space="0" w:color="auto"/>
                  </w:divBdr>
                  <w:divsChild>
                    <w:div w:id="1130393354">
                      <w:marLeft w:val="0"/>
                      <w:marRight w:val="0"/>
                      <w:marTop w:val="0"/>
                      <w:marBottom w:val="0"/>
                      <w:divBdr>
                        <w:top w:val="none" w:sz="0" w:space="0" w:color="auto"/>
                        <w:left w:val="none" w:sz="0" w:space="0" w:color="auto"/>
                        <w:bottom w:val="none" w:sz="0" w:space="0" w:color="auto"/>
                        <w:right w:val="none" w:sz="0" w:space="0" w:color="auto"/>
                      </w:divBdr>
                      <w:divsChild>
                        <w:div w:id="2009357907">
                          <w:marLeft w:val="0"/>
                          <w:marRight w:val="0"/>
                          <w:marTop w:val="0"/>
                          <w:marBottom w:val="0"/>
                          <w:divBdr>
                            <w:top w:val="none" w:sz="0" w:space="0" w:color="auto"/>
                            <w:left w:val="none" w:sz="0" w:space="0" w:color="auto"/>
                            <w:bottom w:val="none" w:sz="0" w:space="0" w:color="auto"/>
                            <w:right w:val="none" w:sz="0" w:space="0" w:color="auto"/>
                          </w:divBdr>
                          <w:divsChild>
                            <w:div w:id="398555047">
                              <w:marLeft w:val="0"/>
                              <w:marRight w:val="0"/>
                              <w:marTop w:val="0"/>
                              <w:marBottom w:val="0"/>
                              <w:divBdr>
                                <w:top w:val="none" w:sz="0" w:space="0" w:color="auto"/>
                                <w:left w:val="none" w:sz="0" w:space="0" w:color="auto"/>
                                <w:bottom w:val="none" w:sz="0" w:space="0" w:color="auto"/>
                                <w:right w:val="none" w:sz="0" w:space="0" w:color="auto"/>
                              </w:divBdr>
                              <w:divsChild>
                                <w:div w:id="108858383">
                                  <w:marLeft w:val="0"/>
                                  <w:marRight w:val="0"/>
                                  <w:marTop w:val="0"/>
                                  <w:marBottom w:val="300"/>
                                  <w:divBdr>
                                    <w:top w:val="single" w:sz="6" w:space="0" w:color="CCCCCC"/>
                                    <w:left w:val="single" w:sz="6" w:space="0" w:color="CCCCCC"/>
                                    <w:bottom w:val="single" w:sz="6" w:space="0" w:color="CCCCCC"/>
                                    <w:right w:val="single" w:sz="6" w:space="0" w:color="CCCCCC"/>
                                  </w:divBdr>
                                  <w:divsChild>
                                    <w:div w:id="1792935890">
                                      <w:marLeft w:val="0"/>
                                      <w:marRight w:val="0"/>
                                      <w:marTop w:val="0"/>
                                      <w:marBottom w:val="0"/>
                                      <w:divBdr>
                                        <w:top w:val="none" w:sz="0" w:space="0" w:color="auto"/>
                                        <w:left w:val="none" w:sz="0" w:space="0" w:color="auto"/>
                                        <w:bottom w:val="none" w:sz="0" w:space="0" w:color="auto"/>
                                        <w:right w:val="none" w:sz="0" w:space="0" w:color="auto"/>
                                      </w:divBdr>
                                      <w:divsChild>
                                        <w:div w:id="1309751262">
                                          <w:marLeft w:val="0"/>
                                          <w:marRight w:val="0"/>
                                          <w:marTop w:val="0"/>
                                          <w:marBottom w:val="0"/>
                                          <w:divBdr>
                                            <w:top w:val="none" w:sz="0" w:space="0" w:color="auto"/>
                                            <w:left w:val="none" w:sz="0" w:space="0" w:color="auto"/>
                                            <w:bottom w:val="none" w:sz="0" w:space="0" w:color="auto"/>
                                            <w:right w:val="none" w:sz="0" w:space="0" w:color="auto"/>
                                          </w:divBdr>
                                          <w:divsChild>
                                            <w:div w:id="941648428">
                                              <w:marLeft w:val="0"/>
                                              <w:marRight w:val="0"/>
                                              <w:marTop w:val="0"/>
                                              <w:marBottom w:val="0"/>
                                              <w:divBdr>
                                                <w:top w:val="none" w:sz="0" w:space="0" w:color="auto"/>
                                                <w:left w:val="none" w:sz="0" w:space="0" w:color="auto"/>
                                                <w:bottom w:val="none" w:sz="0" w:space="0" w:color="auto"/>
                                                <w:right w:val="none" w:sz="0" w:space="0" w:color="auto"/>
                                              </w:divBdr>
                                              <w:divsChild>
                                                <w:div w:id="651176816">
                                                  <w:marLeft w:val="0"/>
                                                  <w:marRight w:val="0"/>
                                                  <w:marTop w:val="0"/>
                                                  <w:marBottom w:val="0"/>
                                                  <w:divBdr>
                                                    <w:top w:val="none" w:sz="0" w:space="0" w:color="auto"/>
                                                    <w:left w:val="none" w:sz="0" w:space="0" w:color="auto"/>
                                                    <w:bottom w:val="none" w:sz="0" w:space="0" w:color="auto"/>
                                                    <w:right w:val="none" w:sz="0" w:space="0" w:color="auto"/>
                                                  </w:divBdr>
                                                  <w:divsChild>
                                                    <w:div w:id="168760162">
                                                      <w:marLeft w:val="0"/>
                                                      <w:marRight w:val="0"/>
                                                      <w:marTop w:val="0"/>
                                                      <w:marBottom w:val="0"/>
                                                      <w:divBdr>
                                                        <w:top w:val="none" w:sz="0" w:space="0" w:color="auto"/>
                                                        <w:left w:val="none" w:sz="0" w:space="0" w:color="auto"/>
                                                        <w:bottom w:val="none" w:sz="0" w:space="0" w:color="auto"/>
                                                        <w:right w:val="none" w:sz="0" w:space="0" w:color="auto"/>
                                                      </w:divBdr>
                                                    </w:div>
                                                  </w:divsChild>
                                                </w:div>
                                                <w:div w:id="14372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6382017">
      <w:bodyDiv w:val="1"/>
      <w:marLeft w:val="0"/>
      <w:marRight w:val="0"/>
      <w:marTop w:val="0"/>
      <w:marBottom w:val="0"/>
      <w:divBdr>
        <w:top w:val="none" w:sz="0" w:space="0" w:color="auto"/>
        <w:left w:val="none" w:sz="0" w:space="0" w:color="auto"/>
        <w:bottom w:val="none" w:sz="0" w:space="0" w:color="auto"/>
        <w:right w:val="none" w:sz="0" w:space="0" w:color="auto"/>
      </w:divBdr>
      <w:divsChild>
        <w:div w:id="128940278">
          <w:marLeft w:val="0"/>
          <w:marRight w:val="0"/>
          <w:marTop w:val="0"/>
          <w:marBottom w:val="0"/>
          <w:divBdr>
            <w:top w:val="none" w:sz="0" w:space="0" w:color="auto"/>
            <w:left w:val="none" w:sz="0" w:space="0" w:color="auto"/>
            <w:bottom w:val="none" w:sz="0" w:space="0" w:color="auto"/>
            <w:right w:val="none" w:sz="0" w:space="0" w:color="auto"/>
          </w:divBdr>
        </w:div>
      </w:divsChild>
    </w:div>
    <w:div w:id="846333142">
      <w:bodyDiv w:val="1"/>
      <w:marLeft w:val="0"/>
      <w:marRight w:val="0"/>
      <w:marTop w:val="0"/>
      <w:marBottom w:val="0"/>
      <w:divBdr>
        <w:top w:val="none" w:sz="0" w:space="0" w:color="auto"/>
        <w:left w:val="none" w:sz="0" w:space="0" w:color="auto"/>
        <w:bottom w:val="none" w:sz="0" w:space="0" w:color="auto"/>
        <w:right w:val="none" w:sz="0" w:space="0" w:color="auto"/>
      </w:divBdr>
      <w:divsChild>
        <w:div w:id="513572350">
          <w:marLeft w:val="0"/>
          <w:marRight w:val="0"/>
          <w:marTop w:val="0"/>
          <w:marBottom w:val="0"/>
          <w:divBdr>
            <w:top w:val="none" w:sz="0" w:space="0" w:color="auto"/>
            <w:left w:val="none" w:sz="0" w:space="0" w:color="auto"/>
            <w:bottom w:val="none" w:sz="0" w:space="0" w:color="auto"/>
            <w:right w:val="none" w:sz="0" w:space="0" w:color="auto"/>
          </w:divBdr>
          <w:divsChild>
            <w:div w:id="1183011436">
              <w:marLeft w:val="0"/>
              <w:marRight w:val="0"/>
              <w:marTop w:val="0"/>
              <w:marBottom w:val="0"/>
              <w:divBdr>
                <w:top w:val="none" w:sz="0" w:space="0" w:color="auto"/>
                <w:left w:val="none" w:sz="0" w:space="0" w:color="auto"/>
                <w:bottom w:val="none" w:sz="0" w:space="0" w:color="auto"/>
                <w:right w:val="none" w:sz="0" w:space="0" w:color="auto"/>
              </w:divBdr>
              <w:divsChild>
                <w:div w:id="2128111471">
                  <w:marLeft w:val="0"/>
                  <w:marRight w:val="0"/>
                  <w:marTop w:val="0"/>
                  <w:marBottom w:val="0"/>
                  <w:divBdr>
                    <w:top w:val="none" w:sz="0" w:space="0" w:color="auto"/>
                    <w:left w:val="none" w:sz="0" w:space="0" w:color="auto"/>
                    <w:bottom w:val="none" w:sz="0" w:space="0" w:color="auto"/>
                    <w:right w:val="none" w:sz="0" w:space="0" w:color="auto"/>
                  </w:divBdr>
                  <w:divsChild>
                    <w:div w:id="17668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1341">
      <w:bodyDiv w:val="1"/>
      <w:marLeft w:val="0"/>
      <w:marRight w:val="0"/>
      <w:marTop w:val="0"/>
      <w:marBottom w:val="0"/>
      <w:divBdr>
        <w:top w:val="none" w:sz="0" w:space="0" w:color="auto"/>
        <w:left w:val="none" w:sz="0" w:space="0" w:color="auto"/>
        <w:bottom w:val="none" w:sz="0" w:space="0" w:color="auto"/>
        <w:right w:val="none" w:sz="0" w:space="0" w:color="auto"/>
      </w:divBdr>
      <w:divsChild>
        <w:div w:id="8533421">
          <w:marLeft w:val="0"/>
          <w:marRight w:val="0"/>
          <w:marTop w:val="0"/>
          <w:marBottom w:val="0"/>
          <w:divBdr>
            <w:top w:val="none" w:sz="0" w:space="0" w:color="auto"/>
            <w:left w:val="none" w:sz="0" w:space="0" w:color="auto"/>
            <w:bottom w:val="none" w:sz="0" w:space="0" w:color="auto"/>
            <w:right w:val="none" w:sz="0" w:space="0" w:color="auto"/>
          </w:divBdr>
          <w:divsChild>
            <w:div w:id="1489861981">
              <w:marLeft w:val="0"/>
              <w:marRight w:val="0"/>
              <w:marTop w:val="0"/>
              <w:marBottom w:val="0"/>
              <w:divBdr>
                <w:top w:val="none" w:sz="0" w:space="0" w:color="auto"/>
                <w:left w:val="none" w:sz="0" w:space="0" w:color="auto"/>
                <w:bottom w:val="none" w:sz="0" w:space="0" w:color="auto"/>
                <w:right w:val="none" w:sz="0" w:space="0" w:color="auto"/>
              </w:divBdr>
              <w:divsChild>
                <w:div w:id="1406804770">
                  <w:marLeft w:val="0"/>
                  <w:marRight w:val="0"/>
                  <w:marTop w:val="0"/>
                  <w:marBottom w:val="0"/>
                  <w:divBdr>
                    <w:top w:val="none" w:sz="0" w:space="0" w:color="auto"/>
                    <w:left w:val="none" w:sz="0" w:space="0" w:color="auto"/>
                    <w:bottom w:val="none" w:sz="0" w:space="0" w:color="auto"/>
                    <w:right w:val="none" w:sz="0" w:space="0" w:color="auto"/>
                  </w:divBdr>
                  <w:divsChild>
                    <w:div w:id="1171944815">
                      <w:marLeft w:val="0"/>
                      <w:marRight w:val="0"/>
                      <w:marTop w:val="0"/>
                      <w:marBottom w:val="0"/>
                      <w:divBdr>
                        <w:top w:val="none" w:sz="0" w:space="0" w:color="auto"/>
                        <w:left w:val="none" w:sz="0" w:space="0" w:color="auto"/>
                        <w:bottom w:val="none" w:sz="0" w:space="0" w:color="auto"/>
                        <w:right w:val="none" w:sz="0" w:space="0" w:color="auto"/>
                      </w:divBdr>
                      <w:divsChild>
                        <w:div w:id="1356686632">
                          <w:marLeft w:val="0"/>
                          <w:marRight w:val="0"/>
                          <w:marTop w:val="0"/>
                          <w:marBottom w:val="345"/>
                          <w:divBdr>
                            <w:top w:val="none" w:sz="0" w:space="0" w:color="auto"/>
                            <w:left w:val="none" w:sz="0" w:space="0" w:color="auto"/>
                            <w:bottom w:val="none" w:sz="0" w:space="0" w:color="auto"/>
                            <w:right w:val="none" w:sz="0" w:space="0" w:color="auto"/>
                          </w:divBdr>
                          <w:divsChild>
                            <w:div w:id="7176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218485">
      <w:bodyDiv w:val="1"/>
      <w:marLeft w:val="0"/>
      <w:marRight w:val="0"/>
      <w:marTop w:val="0"/>
      <w:marBottom w:val="0"/>
      <w:divBdr>
        <w:top w:val="none" w:sz="0" w:space="0" w:color="auto"/>
        <w:left w:val="none" w:sz="0" w:space="0" w:color="auto"/>
        <w:bottom w:val="none" w:sz="0" w:space="0" w:color="auto"/>
        <w:right w:val="none" w:sz="0" w:space="0" w:color="auto"/>
      </w:divBdr>
      <w:divsChild>
        <w:div w:id="1879734832">
          <w:marLeft w:val="0"/>
          <w:marRight w:val="0"/>
          <w:marTop w:val="0"/>
          <w:marBottom w:val="0"/>
          <w:divBdr>
            <w:top w:val="none" w:sz="0" w:space="0" w:color="auto"/>
            <w:left w:val="none" w:sz="0" w:space="0" w:color="auto"/>
            <w:bottom w:val="none" w:sz="0" w:space="0" w:color="auto"/>
            <w:right w:val="none" w:sz="0" w:space="0" w:color="auto"/>
          </w:divBdr>
        </w:div>
      </w:divsChild>
    </w:div>
    <w:div w:id="1050374288">
      <w:bodyDiv w:val="1"/>
      <w:marLeft w:val="0"/>
      <w:marRight w:val="0"/>
      <w:marTop w:val="0"/>
      <w:marBottom w:val="0"/>
      <w:divBdr>
        <w:top w:val="none" w:sz="0" w:space="0" w:color="auto"/>
        <w:left w:val="none" w:sz="0" w:space="0" w:color="auto"/>
        <w:bottom w:val="none" w:sz="0" w:space="0" w:color="auto"/>
        <w:right w:val="none" w:sz="0" w:space="0" w:color="auto"/>
      </w:divBdr>
    </w:div>
    <w:div w:id="1069770977">
      <w:bodyDiv w:val="1"/>
      <w:marLeft w:val="0"/>
      <w:marRight w:val="0"/>
      <w:marTop w:val="0"/>
      <w:marBottom w:val="0"/>
      <w:divBdr>
        <w:top w:val="none" w:sz="0" w:space="0" w:color="auto"/>
        <w:left w:val="none" w:sz="0" w:space="0" w:color="auto"/>
        <w:bottom w:val="none" w:sz="0" w:space="0" w:color="auto"/>
        <w:right w:val="none" w:sz="0" w:space="0" w:color="auto"/>
      </w:divBdr>
      <w:divsChild>
        <w:div w:id="81343590">
          <w:marLeft w:val="0"/>
          <w:marRight w:val="0"/>
          <w:marTop w:val="0"/>
          <w:marBottom w:val="0"/>
          <w:divBdr>
            <w:top w:val="none" w:sz="0" w:space="0" w:color="auto"/>
            <w:left w:val="none" w:sz="0" w:space="0" w:color="auto"/>
            <w:bottom w:val="none" w:sz="0" w:space="0" w:color="auto"/>
            <w:right w:val="none" w:sz="0" w:space="0" w:color="auto"/>
          </w:divBdr>
        </w:div>
      </w:divsChild>
    </w:div>
    <w:div w:id="1080560893">
      <w:bodyDiv w:val="1"/>
      <w:marLeft w:val="0"/>
      <w:marRight w:val="0"/>
      <w:marTop w:val="0"/>
      <w:marBottom w:val="0"/>
      <w:divBdr>
        <w:top w:val="none" w:sz="0" w:space="0" w:color="auto"/>
        <w:left w:val="none" w:sz="0" w:space="0" w:color="auto"/>
        <w:bottom w:val="none" w:sz="0" w:space="0" w:color="auto"/>
        <w:right w:val="none" w:sz="0" w:space="0" w:color="auto"/>
      </w:divBdr>
      <w:divsChild>
        <w:div w:id="799803057">
          <w:marLeft w:val="0"/>
          <w:marRight w:val="0"/>
          <w:marTop w:val="0"/>
          <w:marBottom w:val="150"/>
          <w:divBdr>
            <w:top w:val="none" w:sz="0" w:space="0" w:color="auto"/>
            <w:left w:val="none" w:sz="0" w:space="0" w:color="auto"/>
            <w:bottom w:val="none" w:sz="0" w:space="0" w:color="auto"/>
            <w:right w:val="none" w:sz="0" w:space="0" w:color="auto"/>
          </w:divBdr>
          <w:divsChild>
            <w:div w:id="1505776393">
              <w:marLeft w:val="0"/>
              <w:marRight w:val="0"/>
              <w:marTop w:val="0"/>
              <w:marBottom w:val="0"/>
              <w:divBdr>
                <w:top w:val="none" w:sz="0" w:space="0" w:color="auto"/>
                <w:left w:val="none" w:sz="0" w:space="0" w:color="auto"/>
                <w:bottom w:val="none" w:sz="0" w:space="0" w:color="auto"/>
                <w:right w:val="none" w:sz="0" w:space="0" w:color="auto"/>
              </w:divBdr>
              <w:divsChild>
                <w:div w:id="364840365">
                  <w:marLeft w:val="0"/>
                  <w:marRight w:val="150"/>
                  <w:marTop w:val="0"/>
                  <w:marBottom w:val="0"/>
                  <w:divBdr>
                    <w:top w:val="none" w:sz="0" w:space="0" w:color="auto"/>
                    <w:left w:val="none" w:sz="0" w:space="0" w:color="auto"/>
                    <w:bottom w:val="none" w:sz="0" w:space="0" w:color="auto"/>
                    <w:right w:val="none" w:sz="0" w:space="0" w:color="auto"/>
                  </w:divBdr>
                  <w:divsChild>
                    <w:div w:id="7848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7912">
      <w:bodyDiv w:val="1"/>
      <w:marLeft w:val="0"/>
      <w:marRight w:val="0"/>
      <w:marTop w:val="0"/>
      <w:marBottom w:val="0"/>
      <w:divBdr>
        <w:top w:val="none" w:sz="0" w:space="0" w:color="auto"/>
        <w:left w:val="none" w:sz="0" w:space="0" w:color="auto"/>
        <w:bottom w:val="none" w:sz="0" w:space="0" w:color="auto"/>
        <w:right w:val="none" w:sz="0" w:space="0" w:color="auto"/>
      </w:divBdr>
      <w:divsChild>
        <w:div w:id="841744736">
          <w:marLeft w:val="0"/>
          <w:marRight w:val="0"/>
          <w:marTop w:val="0"/>
          <w:marBottom w:val="0"/>
          <w:divBdr>
            <w:top w:val="none" w:sz="0" w:space="0" w:color="auto"/>
            <w:left w:val="none" w:sz="0" w:space="0" w:color="auto"/>
            <w:bottom w:val="none" w:sz="0" w:space="0" w:color="auto"/>
            <w:right w:val="none" w:sz="0" w:space="0" w:color="auto"/>
          </w:divBdr>
          <w:divsChild>
            <w:div w:id="1358122638">
              <w:marLeft w:val="0"/>
              <w:marRight w:val="0"/>
              <w:marTop w:val="0"/>
              <w:marBottom w:val="0"/>
              <w:divBdr>
                <w:top w:val="none" w:sz="0" w:space="0" w:color="auto"/>
                <w:left w:val="none" w:sz="0" w:space="0" w:color="auto"/>
                <w:bottom w:val="none" w:sz="0" w:space="0" w:color="auto"/>
                <w:right w:val="none" w:sz="0" w:space="0" w:color="auto"/>
              </w:divBdr>
              <w:divsChild>
                <w:div w:id="10409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442">
      <w:marLeft w:val="0"/>
      <w:marRight w:val="0"/>
      <w:marTop w:val="0"/>
      <w:marBottom w:val="0"/>
      <w:divBdr>
        <w:top w:val="none" w:sz="0" w:space="0" w:color="auto"/>
        <w:left w:val="none" w:sz="0" w:space="0" w:color="auto"/>
        <w:bottom w:val="none" w:sz="0" w:space="0" w:color="auto"/>
        <w:right w:val="none" w:sz="0" w:space="0" w:color="auto"/>
      </w:divBdr>
      <w:divsChild>
        <w:div w:id="1234240559">
          <w:marLeft w:val="0"/>
          <w:marRight w:val="0"/>
          <w:marTop w:val="0"/>
          <w:marBottom w:val="0"/>
          <w:divBdr>
            <w:top w:val="none" w:sz="0" w:space="0" w:color="auto"/>
            <w:left w:val="none" w:sz="0" w:space="0" w:color="auto"/>
            <w:bottom w:val="none" w:sz="0" w:space="0" w:color="auto"/>
            <w:right w:val="none" w:sz="0" w:space="0" w:color="auto"/>
          </w:divBdr>
          <w:divsChild>
            <w:div w:id="1234240785">
              <w:marLeft w:val="0"/>
              <w:marRight w:val="0"/>
              <w:marTop w:val="0"/>
              <w:marBottom w:val="0"/>
              <w:divBdr>
                <w:top w:val="none" w:sz="0" w:space="0" w:color="auto"/>
                <w:left w:val="none" w:sz="0" w:space="0" w:color="auto"/>
                <w:bottom w:val="none" w:sz="0" w:space="0" w:color="auto"/>
                <w:right w:val="none" w:sz="0" w:space="0" w:color="auto"/>
              </w:divBdr>
              <w:divsChild>
                <w:div w:id="1234240516">
                  <w:marLeft w:val="0"/>
                  <w:marRight w:val="0"/>
                  <w:marTop w:val="0"/>
                  <w:marBottom w:val="0"/>
                  <w:divBdr>
                    <w:top w:val="none" w:sz="0" w:space="0" w:color="auto"/>
                    <w:left w:val="none" w:sz="0" w:space="0" w:color="auto"/>
                    <w:bottom w:val="none" w:sz="0" w:space="0" w:color="auto"/>
                    <w:right w:val="none" w:sz="0" w:space="0" w:color="auto"/>
                  </w:divBdr>
                  <w:divsChild>
                    <w:div w:id="12342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40443">
      <w:marLeft w:val="0"/>
      <w:marRight w:val="0"/>
      <w:marTop w:val="0"/>
      <w:marBottom w:val="0"/>
      <w:divBdr>
        <w:top w:val="none" w:sz="0" w:space="0" w:color="auto"/>
        <w:left w:val="none" w:sz="0" w:space="0" w:color="auto"/>
        <w:bottom w:val="none" w:sz="0" w:space="0" w:color="auto"/>
        <w:right w:val="none" w:sz="0" w:space="0" w:color="auto"/>
      </w:divBdr>
      <w:divsChild>
        <w:div w:id="1234240614">
          <w:marLeft w:val="0"/>
          <w:marRight w:val="0"/>
          <w:marTop w:val="0"/>
          <w:marBottom w:val="0"/>
          <w:divBdr>
            <w:top w:val="none" w:sz="0" w:space="0" w:color="auto"/>
            <w:left w:val="none" w:sz="0" w:space="0" w:color="auto"/>
            <w:bottom w:val="none" w:sz="0" w:space="0" w:color="auto"/>
            <w:right w:val="none" w:sz="0" w:space="0" w:color="auto"/>
          </w:divBdr>
          <w:divsChild>
            <w:div w:id="1234240758">
              <w:marLeft w:val="0"/>
              <w:marRight w:val="0"/>
              <w:marTop w:val="0"/>
              <w:marBottom w:val="0"/>
              <w:divBdr>
                <w:top w:val="none" w:sz="0" w:space="0" w:color="auto"/>
                <w:left w:val="none" w:sz="0" w:space="0" w:color="auto"/>
                <w:bottom w:val="none" w:sz="0" w:space="0" w:color="auto"/>
                <w:right w:val="none" w:sz="0" w:space="0" w:color="auto"/>
              </w:divBdr>
              <w:divsChild>
                <w:div w:id="12342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446">
      <w:marLeft w:val="0"/>
      <w:marRight w:val="0"/>
      <w:marTop w:val="0"/>
      <w:marBottom w:val="0"/>
      <w:divBdr>
        <w:top w:val="none" w:sz="0" w:space="0" w:color="auto"/>
        <w:left w:val="none" w:sz="0" w:space="0" w:color="auto"/>
        <w:bottom w:val="none" w:sz="0" w:space="0" w:color="auto"/>
        <w:right w:val="none" w:sz="0" w:space="0" w:color="auto"/>
      </w:divBdr>
      <w:divsChild>
        <w:div w:id="1234240732">
          <w:marLeft w:val="0"/>
          <w:marRight w:val="0"/>
          <w:marTop w:val="0"/>
          <w:marBottom w:val="0"/>
          <w:divBdr>
            <w:top w:val="none" w:sz="0" w:space="0" w:color="auto"/>
            <w:left w:val="none" w:sz="0" w:space="0" w:color="auto"/>
            <w:bottom w:val="none" w:sz="0" w:space="0" w:color="auto"/>
            <w:right w:val="none" w:sz="0" w:space="0" w:color="auto"/>
          </w:divBdr>
          <w:divsChild>
            <w:div w:id="1234240731">
              <w:marLeft w:val="0"/>
              <w:marRight w:val="0"/>
              <w:marTop w:val="0"/>
              <w:marBottom w:val="0"/>
              <w:divBdr>
                <w:top w:val="none" w:sz="0" w:space="0" w:color="auto"/>
                <w:left w:val="none" w:sz="0" w:space="0" w:color="auto"/>
                <w:bottom w:val="single" w:sz="6" w:space="0" w:color="8D8D8D"/>
                <w:right w:val="none" w:sz="0" w:space="0" w:color="auto"/>
              </w:divBdr>
              <w:divsChild>
                <w:div w:id="12342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450">
      <w:marLeft w:val="0"/>
      <w:marRight w:val="0"/>
      <w:marTop w:val="0"/>
      <w:marBottom w:val="0"/>
      <w:divBdr>
        <w:top w:val="none" w:sz="0" w:space="0" w:color="auto"/>
        <w:left w:val="none" w:sz="0" w:space="0" w:color="auto"/>
        <w:bottom w:val="none" w:sz="0" w:space="0" w:color="auto"/>
        <w:right w:val="none" w:sz="0" w:space="0" w:color="auto"/>
      </w:divBdr>
      <w:divsChild>
        <w:div w:id="1234240819">
          <w:marLeft w:val="0"/>
          <w:marRight w:val="0"/>
          <w:marTop w:val="0"/>
          <w:marBottom w:val="0"/>
          <w:divBdr>
            <w:top w:val="none" w:sz="0" w:space="0" w:color="auto"/>
            <w:left w:val="none" w:sz="0" w:space="0" w:color="auto"/>
            <w:bottom w:val="none" w:sz="0" w:space="0" w:color="auto"/>
            <w:right w:val="none" w:sz="0" w:space="0" w:color="auto"/>
          </w:divBdr>
          <w:divsChild>
            <w:div w:id="1234240650">
              <w:marLeft w:val="0"/>
              <w:marRight w:val="0"/>
              <w:marTop w:val="0"/>
              <w:marBottom w:val="0"/>
              <w:divBdr>
                <w:top w:val="none" w:sz="0" w:space="0" w:color="auto"/>
                <w:left w:val="none" w:sz="0" w:space="0" w:color="auto"/>
                <w:bottom w:val="none" w:sz="0" w:space="0" w:color="auto"/>
                <w:right w:val="none" w:sz="0" w:space="0" w:color="auto"/>
              </w:divBdr>
              <w:divsChild>
                <w:div w:id="12342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451">
      <w:marLeft w:val="0"/>
      <w:marRight w:val="0"/>
      <w:marTop w:val="0"/>
      <w:marBottom w:val="0"/>
      <w:divBdr>
        <w:top w:val="none" w:sz="0" w:space="0" w:color="auto"/>
        <w:left w:val="none" w:sz="0" w:space="0" w:color="auto"/>
        <w:bottom w:val="none" w:sz="0" w:space="0" w:color="auto"/>
        <w:right w:val="none" w:sz="0" w:space="0" w:color="auto"/>
      </w:divBdr>
      <w:divsChild>
        <w:div w:id="1234240721">
          <w:marLeft w:val="0"/>
          <w:marRight w:val="0"/>
          <w:marTop w:val="0"/>
          <w:marBottom w:val="0"/>
          <w:divBdr>
            <w:top w:val="none" w:sz="0" w:space="0" w:color="auto"/>
            <w:left w:val="none" w:sz="0" w:space="0" w:color="auto"/>
            <w:bottom w:val="none" w:sz="0" w:space="0" w:color="auto"/>
            <w:right w:val="none" w:sz="0" w:space="0" w:color="auto"/>
          </w:divBdr>
        </w:div>
      </w:divsChild>
    </w:div>
    <w:div w:id="1234240453">
      <w:marLeft w:val="0"/>
      <w:marRight w:val="0"/>
      <w:marTop w:val="0"/>
      <w:marBottom w:val="0"/>
      <w:divBdr>
        <w:top w:val="none" w:sz="0" w:space="0" w:color="auto"/>
        <w:left w:val="none" w:sz="0" w:space="0" w:color="auto"/>
        <w:bottom w:val="none" w:sz="0" w:space="0" w:color="auto"/>
        <w:right w:val="none" w:sz="0" w:space="0" w:color="auto"/>
      </w:divBdr>
      <w:divsChild>
        <w:div w:id="1234240638">
          <w:marLeft w:val="0"/>
          <w:marRight w:val="0"/>
          <w:marTop w:val="0"/>
          <w:marBottom w:val="0"/>
          <w:divBdr>
            <w:top w:val="none" w:sz="0" w:space="0" w:color="auto"/>
            <w:left w:val="none" w:sz="0" w:space="0" w:color="auto"/>
            <w:bottom w:val="none" w:sz="0" w:space="0" w:color="auto"/>
            <w:right w:val="none" w:sz="0" w:space="0" w:color="auto"/>
          </w:divBdr>
        </w:div>
      </w:divsChild>
    </w:div>
    <w:div w:id="1234240454">
      <w:marLeft w:val="0"/>
      <w:marRight w:val="0"/>
      <w:marTop w:val="0"/>
      <w:marBottom w:val="0"/>
      <w:divBdr>
        <w:top w:val="none" w:sz="0" w:space="0" w:color="auto"/>
        <w:left w:val="none" w:sz="0" w:space="0" w:color="auto"/>
        <w:bottom w:val="none" w:sz="0" w:space="0" w:color="auto"/>
        <w:right w:val="none" w:sz="0" w:space="0" w:color="auto"/>
      </w:divBdr>
      <w:divsChild>
        <w:div w:id="1234240803">
          <w:marLeft w:val="0"/>
          <w:marRight w:val="0"/>
          <w:marTop w:val="0"/>
          <w:marBottom w:val="0"/>
          <w:divBdr>
            <w:top w:val="none" w:sz="0" w:space="0" w:color="auto"/>
            <w:left w:val="none" w:sz="0" w:space="0" w:color="auto"/>
            <w:bottom w:val="none" w:sz="0" w:space="0" w:color="auto"/>
            <w:right w:val="none" w:sz="0" w:space="0" w:color="auto"/>
          </w:divBdr>
          <w:divsChild>
            <w:div w:id="1234240541">
              <w:marLeft w:val="0"/>
              <w:marRight w:val="0"/>
              <w:marTop w:val="0"/>
              <w:marBottom w:val="0"/>
              <w:divBdr>
                <w:top w:val="none" w:sz="0" w:space="0" w:color="auto"/>
                <w:left w:val="none" w:sz="0" w:space="0" w:color="auto"/>
                <w:bottom w:val="none" w:sz="0" w:space="0" w:color="auto"/>
                <w:right w:val="none" w:sz="0" w:space="0" w:color="auto"/>
              </w:divBdr>
              <w:divsChild>
                <w:div w:id="1234240523">
                  <w:marLeft w:val="0"/>
                  <w:marRight w:val="0"/>
                  <w:marTop w:val="0"/>
                  <w:marBottom w:val="0"/>
                  <w:divBdr>
                    <w:top w:val="none" w:sz="0" w:space="0" w:color="auto"/>
                    <w:left w:val="none" w:sz="0" w:space="0" w:color="auto"/>
                    <w:bottom w:val="none" w:sz="0" w:space="0" w:color="auto"/>
                    <w:right w:val="none" w:sz="0" w:space="0" w:color="auto"/>
                  </w:divBdr>
                  <w:divsChild>
                    <w:div w:id="1234240496">
                      <w:marLeft w:val="0"/>
                      <w:marRight w:val="0"/>
                      <w:marTop w:val="0"/>
                      <w:marBottom w:val="0"/>
                      <w:divBdr>
                        <w:top w:val="none" w:sz="0" w:space="0" w:color="auto"/>
                        <w:left w:val="none" w:sz="0" w:space="0" w:color="auto"/>
                        <w:bottom w:val="none" w:sz="0" w:space="0" w:color="auto"/>
                        <w:right w:val="none" w:sz="0" w:space="0" w:color="auto"/>
                      </w:divBdr>
                      <w:divsChild>
                        <w:div w:id="1234240706">
                          <w:marLeft w:val="0"/>
                          <w:marRight w:val="0"/>
                          <w:marTop w:val="0"/>
                          <w:marBottom w:val="0"/>
                          <w:divBdr>
                            <w:top w:val="none" w:sz="0" w:space="0" w:color="auto"/>
                            <w:left w:val="none" w:sz="0" w:space="0" w:color="auto"/>
                            <w:bottom w:val="none" w:sz="0" w:space="0" w:color="auto"/>
                            <w:right w:val="none" w:sz="0" w:space="0" w:color="auto"/>
                          </w:divBdr>
                          <w:divsChild>
                            <w:div w:id="1234240578">
                              <w:marLeft w:val="0"/>
                              <w:marRight w:val="0"/>
                              <w:marTop w:val="0"/>
                              <w:marBottom w:val="0"/>
                              <w:divBdr>
                                <w:top w:val="none" w:sz="0" w:space="0" w:color="auto"/>
                                <w:left w:val="none" w:sz="0" w:space="0" w:color="auto"/>
                                <w:bottom w:val="none" w:sz="0" w:space="0" w:color="auto"/>
                                <w:right w:val="none" w:sz="0" w:space="0" w:color="auto"/>
                              </w:divBdr>
                              <w:divsChild>
                                <w:div w:id="1234240475">
                                  <w:marLeft w:val="0"/>
                                  <w:marRight w:val="0"/>
                                  <w:marTop w:val="0"/>
                                  <w:marBottom w:val="0"/>
                                  <w:divBdr>
                                    <w:top w:val="none" w:sz="0" w:space="0" w:color="auto"/>
                                    <w:left w:val="none" w:sz="0" w:space="0" w:color="auto"/>
                                    <w:bottom w:val="none" w:sz="0" w:space="0" w:color="auto"/>
                                    <w:right w:val="none" w:sz="0" w:space="0" w:color="auto"/>
                                  </w:divBdr>
                                  <w:divsChild>
                                    <w:div w:id="12342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240456">
      <w:marLeft w:val="0"/>
      <w:marRight w:val="0"/>
      <w:marTop w:val="1350"/>
      <w:marBottom w:val="0"/>
      <w:divBdr>
        <w:top w:val="none" w:sz="0" w:space="0" w:color="auto"/>
        <w:left w:val="none" w:sz="0" w:space="0" w:color="auto"/>
        <w:bottom w:val="none" w:sz="0" w:space="0" w:color="auto"/>
        <w:right w:val="none" w:sz="0" w:space="0" w:color="auto"/>
      </w:divBdr>
      <w:divsChild>
        <w:div w:id="1234240717">
          <w:marLeft w:val="0"/>
          <w:marRight w:val="0"/>
          <w:marTop w:val="0"/>
          <w:marBottom w:val="0"/>
          <w:divBdr>
            <w:top w:val="none" w:sz="0" w:space="0" w:color="auto"/>
            <w:left w:val="none" w:sz="0" w:space="0" w:color="auto"/>
            <w:bottom w:val="none" w:sz="0" w:space="0" w:color="auto"/>
            <w:right w:val="none" w:sz="0" w:space="0" w:color="auto"/>
          </w:divBdr>
          <w:divsChild>
            <w:div w:id="1234240503">
              <w:marLeft w:val="0"/>
              <w:marRight w:val="0"/>
              <w:marTop w:val="0"/>
              <w:marBottom w:val="0"/>
              <w:divBdr>
                <w:top w:val="none" w:sz="0" w:space="0" w:color="auto"/>
                <w:left w:val="none" w:sz="0" w:space="0" w:color="auto"/>
                <w:bottom w:val="none" w:sz="0" w:space="0" w:color="auto"/>
                <w:right w:val="none" w:sz="0" w:space="0" w:color="auto"/>
              </w:divBdr>
              <w:divsChild>
                <w:div w:id="1234240786">
                  <w:marLeft w:val="0"/>
                  <w:marRight w:val="0"/>
                  <w:marTop w:val="0"/>
                  <w:marBottom w:val="0"/>
                  <w:divBdr>
                    <w:top w:val="none" w:sz="0" w:space="0" w:color="auto"/>
                    <w:left w:val="none" w:sz="0" w:space="0" w:color="auto"/>
                    <w:bottom w:val="none" w:sz="0" w:space="0" w:color="auto"/>
                    <w:right w:val="none" w:sz="0" w:space="0" w:color="auto"/>
                  </w:divBdr>
                  <w:divsChild>
                    <w:div w:id="1234240465">
                      <w:marLeft w:val="0"/>
                      <w:marRight w:val="0"/>
                      <w:marTop w:val="0"/>
                      <w:marBottom w:val="0"/>
                      <w:divBdr>
                        <w:top w:val="none" w:sz="0" w:space="0" w:color="auto"/>
                        <w:left w:val="none" w:sz="0" w:space="0" w:color="auto"/>
                        <w:bottom w:val="none" w:sz="0" w:space="0" w:color="auto"/>
                        <w:right w:val="none" w:sz="0" w:space="0" w:color="auto"/>
                      </w:divBdr>
                      <w:divsChild>
                        <w:div w:id="12342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40460">
      <w:marLeft w:val="0"/>
      <w:marRight w:val="0"/>
      <w:marTop w:val="0"/>
      <w:marBottom w:val="0"/>
      <w:divBdr>
        <w:top w:val="none" w:sz="0" w:space="0" w:color="auto"/>
        <w:left w:val="none" w:sz="0" w:space="0" w:color="auto"/>
        <w:bottom w:val="none" w:sz="0" w:space="0" w:color="auto"/>
        <w:right w:val="none" w:sz="0" w:space="0" w:color="auto"/>
      </w:divBdr>
      <w:divsChild>
        <w:div w:id="1234240477">
          <w:marLeft w:val="0"/>
          <w:marRight w:val="0"/>
          <w:marTop w:val="0"/>
          <w:marBottom w:val="0"/>
          <w:divBdr>
            <w:top w:val="none" w:sz="0" w:space="0" w:color="auto"/>
            <w:left w:val="none" w:sz="0" w:space="0" w:color="auto"/>
            <w:bottom w:val="none" w:sz="0" w:space="0" w:color="auto"/>
            <w:right w:val="none" w:sz="0" w:space="0" w:color="auto"/>
          </w:divBdr>
          <w:divsChild>
            <w:div w:id="1234240590">
              <w:marLeft w:val="0"/>
              <w:marRight w:val="0"/>
              <w:marTop w:val="0"/>
              <w:marBottom w:val="0"/>
              <w:divBdr>
                <w:top w:val="none" w:sz="0" w:space="0" w:color="auto"/>
                <w:left w:val="none" w:sz="0" w:space="0" w:color="auto"/>
                <w:bottom w:val="none" w:sz="0" w:space="0" w:color="auto"/>
                <w:right w:val="none" w:sz="0" w:space="0" w:color="auto"/>
              </w:divBdr>
              <w:divsChild>
                <w:div w:id="12342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462">
      <w:marLeft w:val="0"/>
      <w:marRight w:val="0"/>
      <w:marTop w:val="0"/>
      <w:marBottom w:val="0"/>
      <w:divBdr>
        <w:top w:val="none" w:sz="0" w:space="0" w:color="auto"/>
        <w:left w:val="none" w:sz="0" w:space="0" w:color="auto"/>
        <w:bottom w:val="none" w:sz="0" w:space="0" w:color="auto"/>
        <w:right w:val="none" w:sz="0" w:space="0" w:color="auto"/>
      </w:divBdr>
      <w:divsChild>
        <w:div w:id="1234240514">
          <w:marLeft w:val="0"/>
          <w:marRight w:val="0"/>
          <w:marTop w:val="0"/>
          <w:marBottom w:val="0"/>
          <w:divBdr>
            <w:top w:val="none" w:sz="0" w:space="0" w:color="auto"/>
            <w:left w:val="none" w:sz="0" w:space="0" w:color="auto"/>
            <w:bottom w:val="none" w:sz="0" w:space="0" w:color="auto"/>
            <w:right w:val="none" w:sz="0" w:space="0" w:color="auto"/>
          </w:divBdr>
        </w:div>
        <w:div w:id="1234240643">
          <w:marLeft w:val="0"/>
          <w:marRight w:val="0"/>
          <w:marTop w:val="0"/>
          <w:marBottom w:val="0"/>
          <w:divBdr>
            <w:top w:val="none" w:sz="0" w:space="0" w:color="auto"/>
            <w:left w:val="none" w:sz="0" w:space="0" w:color="auto"/>
            <w:bottom w:val="none" w:sz="0" w:space="0" w:color="auto"/>
            <w:right w:val="none" w:sz="0" w:space="0" w:color="auto"/>
          </w:divBdr>
        </w:div>
        <w:div w:id="1234240672">
          <w:marLeft w:val="0"/>
          <w:marRight w:val="0"/>
          <w:marTop w:val="0"/>
          <w:marBottom w:val="0"/>
          <w:divBdr>
            <w:top w:val="none" w:sz="0" w:space="0" w:color="auto"/>
            <w:left w:val="none" w:sz="0" w:space="0" w:color="auto"/>
            <w:bottom w:val="none" w:sz="0" w:space="0" w:color="auto"/>
            <w:right w:val="none" w:sz="0" w:space="0" w:color="auto"/>
          </w:divBdr>
        </w:div>
        <w:div w:id="1234240730">
          <w:marLeft w:val="0"/>
          <w:marRight w:val="0"/>
          <w:marTop w:val="0"/>
          <w:marBottom w:val="0"/>
          <w:divBdr>
            <w:top w:val="none" w:sz="0" w:space="0" w:color="auto"/>
            <w:left w:val="none" w:sz="0" w:space="0" w:color="auto"/>
            <w:bottom w:val="none" w:sz="0" w:space="0" w:color="auto"/>
            <w:right w:val="none" w:sz="0" w:space="0" w:color="auto"/>
          </w:divBdr>
        </w:div>
        <w:div w:id="1234240794">
          <w:marLeft w:val="0"/>
          <w:marRight w:val="0"/>
          <w:marTop w:val="0"/>
          <w:marBottom w:val="0"/>
          <w:divBdr>
            <w:top w:val="none" w:sz="0" w:space="0" w:color="auto"/>
            <w:left w:val="none" w:sz="0" w:space="0" w:color="auto"/>
            <w:bottom w:val="none" w:sz="0" w:space="0" w:color="auto"/>
            <w:right w:val="none" w:sz="0" w:space="0" w:color="auto"/>
          </w:divBdr>
        </w:div>
      </w:divsChild>
    </w:div>
    <w:div w:id="1234240464">
      <w:marLeft w:val="0"/>
      <w:marRight w:val="0"/>
      <w:marTop w:val="0"/>
      <w:marBottom w:val="0"/>
      <w:divBdr>
        <w:top w:val="none" w:sz="0" w:space="0" w:color="auto"/>
        <w:left w:val="none" w:sz="0" w:space="0" w:color="auto"/>
        <w:bottom w:val="none" w:sz="0" w:space="0" w:color="auto"/>
        <w:right w:val="none" w:sz="0" w:space="0" w:color="auto"/>
      </w:divBdr>
      <w:divsChild>
        <w:div w:id="1234240568">
          <w:marLeft w:val="0"/>
          <w:marRight w:val="0"/>
          <w:marTop w:val="0"/>
          <w:marBottom w:val="0"/>
          <w:divBdr>
            <w:top w:val="none" w:sz="0" w:space="0" w:color="auto"/>
            <w:left w:val="none" w:sz="0" w:space="0" w:color="auto"/>
            <w:bottom w:val="none" w:sz="0" w:space="0" w:color="auto"/>
            <w:right w:val="none" w:sz="0" w:space="0" w:color="auto"/>
          </w:divBdr>
          <w:divsChild>
            <w:div w:id="1234240684">
              <w:marLeft w:val="0"/>
              <w:marRight w:val="0"/>
              <w:marTop w:val="0"/>
              <w:marBottom w:val="0"/>
              <w:divBdr>
                <w:top w:val="none" w:sz="0" w:space="0" w:color="auto"/>
                <w:left w:val="none" w:sz="0" w:space="0" w:color="auto"/>
                <w:bottom w:val="none" w:sz="0" w:space="0" w:color="auto"/>
                <w:right w:val="none" w:sz="0" w:space="0" w:color="auto"/>
              </w:divBdr>
              <w:divsChild>
                <w:div w:id="1234240777">
                  <w:marLeft w:val="0"/>
                  <w:marRight w:val="0"/>
                  <w:marTop w:val="0"/>
                  <w:marBottom w:val="0"/>
                  <w:divBdr>
                    <w:top w:val="none" w:sz="0" w:space="0" w:color="auto"/>
                    <w:left w:val="none" w:sz="0" w:space="0" w:color="auto"/>
                    <w:bottom w:val="none" w:sz="0" w:space="0" w:color="auto"/>
                    <w:right w:val="none" w:sz="0" w:space="0" w:color="auto"/>
                  </w:divBdr>
                  <w:divsChild>
                    <w:div w:id="1234240720">
                      <w:marLeft w:val="0"/>
                      <w:marRight w:val="0"/>
                      <w:marTop w:val="0"/>
                      <w:marBottom w:val="0"/>
                      <w:divBdr>
                        <w:top w:val="none" w:sz="0" w:space="0" w:color="auto"/>
                        <w:left w:val="none" w:sz="0" w:space="0" w:color="auto"/>
                        <w:bottom w:val="none" w:sz="0" w:space="0" w:color="auto"/>
                        <w:right w:val="none" w:sz="0" w:space="0" w:color="auto"/>
                      </w:divBdr>
                      <w:divsChild>
                        <w:div w:id="1234240555">
                          <w:marLeft w:val="0"/>
                          <w:marRight w:val="0"/>
                          <w:marTop w:val="0"/>
                          <w:marBottom w:val="0"/>
                          <w:divBdr>
                            <w:top w:val="none" w:sz="0" w:space="0" w:color="auto"/>
                            <w:left w:val="none" w:sz="0" w:space="0" w:color="auto"/>
                            <w:bottom w:val="none" w:sz="0" w:space="0" w:color="auto"/>
                            <w:right w:val="none" w:sz="0" w:space="0" w:color="auto"/>
                          </w:divBdr>
                        </w:div>
                        <w:div w:id="12342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40468">
      <w:marLeft w:val="0"/>
      <w:marRight w:val="0"/>
      <w:marTop w:val="0"/>
      <w:marBottom w:val="0"/>
      <w:divBdr>
        <w:top w:val="none" w:sz="0" w:space="0" w:color="auto"/>
        <w:left w:val="none" w:sz="0" w:space="0" w:color="auto"/>
        <w:bottom w:val="none" w:sz="0" w:space="0" w:color="auto"/>
        <w:right w:val="none" w:sz="0" w:space="0" w:color="auto"/>
      </w:divBdr>
      <w:divsChild>
        <w:div w:id="1234240701">
          <w:marLeft w:val="0"/>
          <w:marRight w:val="0"/>
          <w:marTop w:val="0"/>
          <w:marBottom w:val="0"/>
          <w:divBdr>
            <w:top w:val="none" w:sz="0" w:space="0" w:color="auto"/>
            <w:left w:val="none" w:sz="0" w:space="0" w:color="auto"/>
            <w:bottom w:val="none" w:sz="0" w:space="0" w:color="auto"/>
            <w:right w:val="none" w:sz="0" w:space="0" w:color="auto"/>
          </w:divBdr>
          <w:divsChild>
            <w:div w:id="1234240517">
              <w:marLeft w:val="0"/>
              <w:marRight w:val="0"/>
              <w:marTop w:val="0"/>
              <w:marBottom w:val="0"/>
              <w:divBdr>
                <w:top w:val="none" w:sz="0" w:space="0" w:color="auto"/>
                <w:left w:val="none" w:sz="0" w:space="0" w:color="auto"/>
                <w:bottom w:val="single" w:sz="6" w:space="0" w:color="8D8D8D"/>
                <w:right w:val="none" w:sz="0" w:space="0" w:color="auto"/>
              </w:divBdr>
              <w:divsChild>
                <w:div w:id="12342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470">
      <w:marLeft w:val="0"/>
      <w:marRight w:val="0"/>
      <w:marTop w:val="0"/>
      <w:marBottom w:val="0"/>
      <w:divBdr>
        <w:top w:val="none" w:sz="0" w:space="0" w:color="auto"/>
        <w:left w:val="none" w:sz="0" w:space="0" w:color="auto"/>
        <w:bottom w:val="none" w:sz="0" w:space="0" w:color="auto"/>
        <w:right w:val="none" w:sz="0" w:space="0" w:color="auto"/>
      </w:divBdr>
      <w:divsChild>
        <w:div w:id="1234240466">
          <w:marLeft w:val="0"/>
          <w:marRight w:val="0"/>
          <w:marTop w:val="0"/>
          <w:marBottom w:val="0"/>
          <w:divBdr>
            <w:top w:val="none" w:sz="0" w:space="0" w:color="auto"/>
            <w:left w:val="none" w:sz="0" w:space="0" w:color="auto"/>
            <w:bottom w:val="none" w:sz="0" w:space="0" w:color="auto"/>
            <w:right w:val="none" w:sz="0" w:space="0" w:color="auto"/>
          </w:divBdr>
        </w:div>
      </w:divsChild>
    </w:div>
    <w:div w:id="1234240471">
      <w:marLeft w:val="0"/>
      <w:marRight w:val="0"/>
      <w:marTop w:val="2475"/>
      <w:marBottom w:val="0"/>
      <w:divBdr>
        <w:top w:val="none" w:sz="0" w:space="0" w:color="auto"/>
        <w:left w:val="none" w:sz="0" w:space="0" w:color="auto"/>
        <w:bottom w:val="none" w:sz="0" w:space="0" w:color="auto"/>
        <w:right w:val="none" w:sz="0" w:space="0" w:color="auto"/>
      </w:divBdr>
      <w:divsChild>
        <w:div w:id="1234240518">
          <w:marLeft w:val="0"/>
          <w:marRight w:val="0"/>
          <w:marTop w:val="0"/>
          <w:marBottom w:val="0"/>
          <w:divBdr>
            <w:top w:val="none" w:sz="0" w:space="0" w:color="auto"/>
            <w:left w:val="none" w:sz="0" w:space="0" w:color="auto"/>
            <w:bottom w:val="none" w:sz="0" w:space="0" w:color="auto"/>
            <w:right w:val="none" w:sz="0" w:space="0" w:color="auto"/>
          </w:divBdr>
          <w:divsChild>
            <w:div w:id="1234240769">
              <w:marLeft w:val="0"/>
              <w:marRight w:val="0"/>
              <w:marTop w:val="0"/>
              <w:marBottom w:val="0"/>
              <w:divBdr>
                <w:top w:val="none" w:sz="0" w:space="0" w:color="auto"/>
                <w:left w:val="none" w:sz="0" w:space="0" w:color="auto"/>
                <w:bottom w:val="none" w:sz="0" w:space="0" w:color="auto"/>
                <w:right w:val="none" w:sz="0" w:space="0" w:color="auto"/>
              </w:divBdr>
              <w:divsChild>
                <w:div w:id="1234240822">
                  <w:marLeft w:val="0"/>
                  <w:marRight w:val="0"/>
                  <w:marTop w:val="0"/>
                  <w:marBottom w:val="0"/>
                  <w:divBdr>
                    <w:top w:val="none" w:sz="0" w:space="0" w:color="auto"/>
                    <w:left w:val="none" w:sz="0" w:space="0" w:color="auto"/>
                    <w:bottom w:val="none" w:sz="0" w:space="0" w:color="auto"/>
                    <w:right w:val="none" w:sz="0" w:space="0" w:color="auto"/>
                  </w:divBdr>
                  <w:divsChild>
                    <w:div w:id="1234240792">
                      <w:marLeft w:val="0"/>
                      <w:marRight w:val="0"/>
                      <w:marTop w:val="0"/>
                      <w:marBottom w:val="0"/>
                      <w:divBdr>
                        <w:top w:val="none" w:sz="0" w:space="0" w:color="auto"/>
                        <w:left w:val="none" w:sz="0" w:space="0" w:color="auto"/>
                        <w:bottom w:val="none" w:sz="0" w:space="0" w:color="auto"/>
                        <w:right w:val="none" w:sz="0" w:space="0" w:color="auto"/>
                      </w:divBdr>
                      <w:divsChild>
                        <w:div w:id="12342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40476">
      <w:marLeft w:val="0"/>
      <w:marRight w:val="0"/>
      <w:marTop w:val="0"/>
      <w:marBottom w:val="0"/>
      <w:divBdr>
        <w:top w:val="none" w:sz="0" w:space="0" w:color="auto"/>
        <w:left w:val="none" w:sz="0" w:space="0" w:color="auto"/>
        <w:bottom w:val="none" w:sz="0" w:space="0" w:color="auto"/>
        <w:right w:val="none" w:sz="0" w:space="0" w:color="auto"/>
      </w:divBdr>
      <w:divsChild>
        <w:div w:id="1234240489">
          <w:marLeft w:val="0"/>
          <w:marRight w:val="0"/>
          <w:marTop w:val="0"/>
          <w:marBottom w:val="0"/>
          <w:divBdr>
            <w:top w:val="none" w:sz="0" w:space="0" w:color="auto"/>
            <w:left w:val="none" w:sz="0" w:space="0" w:color="auto"/>
            <w:bottom w:val="none" w:sz="0" w:space="0" w:color="auto"/>
            <w:right w:val="none" w:sz="0" w:space="0" w:color="auto"/>
          </w:divBdr>
          <w:divsChild>
            <w:div w:id="1234240768">
              <w:marLeft w:val="0"/>
              <w:marRight w:val="0"/>
              <w:marTop w:val="0"/>
              <w:marBottom w:val="0"/>
              <w:divBdr>
                <w:top w:val="none" w:sz="0" w:space="0" w:color="auto"/>
                <w:left w:val="none" w:sz="0" w:space="0" w:color="auto"/>
                <w:bottom w:val="none" w:sz="0" w:space="0" w:color="auto"/>
                <w:right w:val="none" w:sz="0" w:space="0" w:color="auto"/>
              </w:divBdr>
              <w:divsChild>
                <w:div w:id="1234240680">
                  <w:marLeft w:val="0"/>
                  <w:marRight w:val="0"/>
                  <w:marTop w:val="0"/>
                  <w:marBottom w:val="0"/>
                  <w:divBdr>
                    <w:top w:val="none" w:sz="0" w:space="0" w:color="auto"/>
                    <w:left w:val="none" w:sz="0" w:space="0" w:color="auto"/>
                    <w:bottom w:val="none" w:sz="0" w:space="0" w:color="auto"/>
                    <w:right w:val="none" w:sz="0" w:space="0" w:color="auto"/>
                  </w:divBdr>
                  <w:divsChild>
                    <w:div w:id="1234240566">
                      <w:marLeft w:val="0"/>
                      <w:marRight w:val="0"/>
                      <w:marTop w:val="0"/>
                      <w:marBottom w:val="0"/>
                      <w:divBdr>
                        <w:top w:val="none" w:sz="0" w:space="0" w:color="auto"/>
                        <w:left w:val="none" w:sz="0" w:space="0" w:color="auto"/>
                        <w:bottom w:val="none" w:sz="0" w:space="0" w:color="auto"/>
                        <w:right w:val="none" w:sz="0" w:space="0" w:color="auto"/>
                      </w:divBdr>
                      <w:divsChild>
                        <w:div w:id="1234240521">
                          <w:marLeft w:val="0"/>
                          <w:marRight w:val="0"/>
                          <w:marTop w:val="0"/>
                          <w:marBottom w:val="0"/>
                          <w:divBdr>
                            <w:top w:val="none" w:sz="0" w:space="0" w:color="auto"/>
                            <w:left w:val="none" w:sz="0" w:space="0" w:color="auto"/>
                            <w:bottom w:val="none" w:sz="0" w:space="0" w:color="auto"/>
                            <w:right w:val="none" w:sz="0" w:space="0" w:color="auto"/>
                          </w:divBdr>
                          <w:divsChild>
                            <w:div w:id="123424072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484">
      <w:marLeft w:val="0"/>
      <w:marRight w:val="0"/>
      <w:marTop w:val="0"/>
      <w:marBottom w:val="0"/>
      <w:divBdr>
        <w:top w:val="none" w:sz="0" w:space="0" w:color="auto"/>
        <w:left w:val="none" w:sz="0" w:space="0" w:color="auto"/>
        <w:bottom w:val="none" w:sz="0" w:space="0" w:color="auto"/>
        <w:right w:val="none" w:sz="0" w:space="0" w:color="auto"/>
      </w:divBdr>
      <w:divsChild>
        <w:div w:id="1234240798">
          <w:marLeft w:val="0"/>
          <w:marRight w:val="0"/>
          <w:marTop w:val="0"/>
          <w:marBottom w:val="0"/>
          <w:divBdr>
            <w:top w:val="none" w:sz="0" w:space="0" w:color="auto"/>
            <w:left w:val="none" w:sz="0" w:space="0" w:color="auto"/>
            <w:bottom w:val="none" w:sz="0" w:space="0" w:color="auto"/>
            <w:right w:val="none" w:sz="0" w:space="0" w:color="auto"/>
          </w:divBdr>
        </w:div>
      </w:divsChild>
    </w:div>
    <w:div w:id="1234240498">
      <w:marLeft w:val="0"/>
      <w:marRight w:val="0"/>
      <w:marTop w:val="0"/>
      <w:marBottom w:val="0"/>
      <w:divBdr>
        <w:top w:val="none" w:sz="0" w:space="0" w:color="auto"/>
        <w:left w:val="none" w:sz="0" w:space="0" w:color="auto"/>
        <w:bottom w:val="none" w:sz="0" w:space="0" w:color="auto"/>
        <w:right w:val="none" w:sz="0" w:space="0" w:color="auto"/>
      </w:divBdr>
      <w:divsChild>
        <w:div w:id="1234240838">
          <w:marLeft w:val="0"/>
          <w:marRight w:val="0"/>
          <w:marTop w:val="0"/>
          <w:marBottom w:val="0"/>
          <w:divBdr>
            <w:top w:val="none" w:sz="0" w:space="0" w:color="auto"/>
            <w:left w:val="none" w:sz="0" w:space="0" w:color="auto"/>
            <w:bottom w:val="none" w:sz="0" w:space="0" w:color="auto"/>
            <w:right w:val="none" w:sz="0" w:space="0" w:color="auto"/>
          </w:divBdr>
          <w:divsChild>
            <w:div w:id="1234240467">
              <w:marLeft w:val="0"/>
              <w:marRight w:val="0"/>
              <w:marTop w:val="0"/>
              <w:marBottom w:val="0"/>
              <w:divBdr>
                <w:top w:val="none" w:sz="0" w:space="0" w:color="auto"/>
                <w:left w:val="none" w:sz="0" w:space="0" w:color="auto"/>
                <w:bottom w:val="none" w:sz="0" w:space="0" w:color="auto"/>
                <w:right w:val="none" w:sz="0" w:space="0" w:color="auto"/>
              </w:divBdr>
              <w:divsChild>
                <w:div w:id="1234240676">
                  <w:marLeft w:val="0"/>
                  <w:marRight w:val="0"/>
                  <w:marTop w:val="1680"/>
                  <w:marBottom w:val="0"/>
                  <w:divBdr>
                    <w:top w:val="none" w:sz="0" w:space="0" w:color="auto"/>
                    <w:left w:val="none" w:sz="0" w:space="0" w:color="auto"/>
                    <w:bottom w:val="none" w:sz="0" w:space="0" w:color="auto"/>
                    <w:right w:val="none" w:sz="0" w:space="0" w:color="auto"/>
                  </w:divBdr>
                  <w:divsChild>
                    <w:div w:id="1234240726">
                      <w:marLeft w:val="0"/>
                      <w:marRight w:val="0"/>
                      <w:marTop w:val="0"/>
                      <w:marBottom w:val="0"/>
                      <w:divBdr>
                        <w:top w:val="none" w:sz="0" w:space="0" w:color="auto"/>
                        <w:left w:val="none" w:sz="0" w:space="0" w:color="auto"/>
                        <w:bottom w:val="none" w:sz="0" w:space="0" w:color="auto"/>
                        <w:right w:val="none" w:sz="0" w:space="0" w:color="auto"/>
                      </w:divBdr>
                      <w:divsChild>
                        <w:div w:id="1234240631">
                          <w:marLeft w:val="0"/>
                          <w:marRight w:val="0"/>
                          <w:marTop w:val="300"/>
                          <w:marBottom w:val="0"/>
                          <w:divBdr>
                            <w:top w:val="none" w:sz="0" w:space="0" w:color="auto"/>
                            <w:left w:val="none" w:sz="0" w:space="0" w:color="auto"/>
                            <w:bottom w:val="none" w:sz="0" w:space="0" w:color="auto"/>
                            <w:right w:val="none" w:sz="0" w:space="0" w:color="auto"/>
                          </w:divBdr>
                          <w:divsChild>
                            <w:div w:id="1234240739">
                              <w:marLeft w:val="0"/>
                              <w:marRight w:val="0"/>
                              <w:marTop w:val="0"/>
                              <w:marBottom w:val="0"/>
                              <w:divBdr>
                                <w:top w:val="none" w:sz="0" w:space="0" w:color="auto"/>
                                <w:left w:val="none" w:sz="0" w:space="0" w:color="auto"/>
                                <w:bottom w:val="none" w:sz="0" w:space="0" w:color="auto"/>
                                <w:right w:val="none" w:sz="0" w:space="0" w:color="auto"/>
                              </w:divBdr>
                              <w:divsChild>
                                <w:div w:id="12342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0506">
      <w:marLeft w:val="0"/>
      <w:marRight w:val="0"/>
      <w:marTop w:val="0"/>
      <w:marBottom w:val="0"/>
      <w:divBdr>
        <w:top w:val="none" w:sz="0" w:space="0" w:color="auto"/>
        <w:left w:val="none" w:sz="0" w:space="0" w:color="auto"/>
        <w:bottom w:val="none" w:sz="0" w:space="0" w:color="auto"/>
        <w:right w:val="none" w:sz="0" w:space="0" w:color="auto"/>
      </w:divBdr>
      <w:divsChild>
        <w:div w:id="1234240733">
          <w:marLeft w:val="0"/>
          <w:marRight w:val="0"/>
          <w:marTop w:val="0"/>
          <w:marBottom w:val="0"/>
          <w:divBdr>
            <w:top w:val="none" w:sz="0" w:space="0" w:color="auto"/>
            <w:left w:val="none" w:sz="0" w:space="0" w:color="auto"/>
            <w:bottom w:val="none" w:sz="0" w:space="0" w:color="auto"/>
            <w:right w:val="none" w:sz="0" w:space="0" w:color="auto"/>
          </w:divBdr>
          <w:divsChild>
            <w:div w:id="1234240683">
              <w:marLeft w:val="0"/>
              <w:marRight w:val="0"/>
              <w:marTop w:val="0"/>
              <w:marBottom w:val="0"/>
              <w:divBdr>
                <w:top w:val="none" w:sz="0" w:space="0" w:color="auto"/>
                <w:left w:val="none" w:sz="0" w:space="0" w:color="auto"/>
                <w:bottom w:val="none" w:sz="0" w:space="0" w:color="auto"/>
                <w:right w:val="none" w:sz="0" w:space="0" w:color="auto"/>
              </w:divBdr>
              <w:divsChild>
                <w:div w:id="12342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510">
      <w:marLeft w:val="0"/>
      <w:marRight w:val="0"/>
      <w:marTop w:val="0"/>
      <w:marBottom w:val="0"/>
      <w:divBdr>
        <w:top w:val="none" w:sz="0" w:space="0" w:color="auto"/>
        <w:left w:val="none" w:sz="0" w:space="0" w:color="auto"/>
        <w:bottom w:val="none" w:sz="0" w:space="0" w:color="auto"/>
        <w:right w:val="none" w:sz="0" w:space="0" w:color="auto"/>
      </w:divBdr>
      <w:divsChild>
        <w:div w:id="1234240789">
          <w:marLeft w:val="0"/>
          <w:marRight w:val="0"/>
          <w:marTop w:val="0"/>
          <w:marBottom w:val="0"/>
          <w:divBdr>
            <w:top w:val="none" w:sz="0" w:space="0" w:color="auto"/>
            <w:left w:val="none" w:sz="0" w:space="0" w:color="auto"/>
            <w:bottom w:val="none" w:sz="0" w:space="0" w:color="auto"/>
            <w:right w:val="none" w:sz="0" w:space="0" w:color="auto"/>
          </w:divBdr>
          <w:divsChild>
            <w:div w:id="1234240708">
              <w:marLeft w:val="0"/>
              <w:marRight w:val="0"/>
              <w:marTop w:val="0"/>
              <w:marBottom w:val="0"/>
              <w:divBdr>
                <w:top w:val="none" w:sz="0" w:space="0" w:color="auto"/>
                <w:left w:val="none" w:sz="0" w:space="0" w:color="auto"/>
                <w:bottom w:val="none" w:sz="0" w:space="0" w:color="auto"/>
                <w:right w:val="none" w:sz="0" w:space="0" w:color="auto"/>
              </w:divBdr>
              <w:divsChild>
                <w:div w:id="1234240502">
                  <w:marLeft w:val="0"/>
                  <w:marRight w:val="0"/>
                  <w:marTop w:val="0"/>
                  <w:marBottom w:val="0"/>
                  <w:divBdr>
                    <w:top w:val="none" w:sz="0" w:space="0" w:color="auto"/>
                    <w:left w:val="none" w:sz="0" w:space="0" w:color="auto"/>
                    <w:bottom w:val="none" w:sz="0" w:space="0" w:color="auto"/>
                    <w:right w:val="none" w:sz="0" w:space="0" w:color="auto"/>
                  </w:divBdr>
                  <w:divsChild>
                    <w:div w:id="1234240606">
                      <w:marLeft w:val="0"/>
                      <w:marRight w:val="0"/>
                      <w:marTop w:val="0"/>
                      <w:marBottom w:val="0"/>
                      <w:divBdr>
                        <w:top w:val="none" w:sz="0" w:space="0" w:color="auto"/>
                        <w:left w:val="none" w:sz="0" w:space="0" w:color="auto"/>
                        <w:bottom w:val="none" w:sz="0" w:space="0" w:color="auto"/>
                        <w:right w:val="none" w:sz="0" w:space="0" w:color="auto"/>
                      </w:divBdr>
                      <w:divsChild>
                        <w:div w:id="1234240762">
                          <w:marLeft w:val="0"/>
                          <w:marRight w:val="0"/>
                          <w:marTop w:val="0"/>
                          <w:marBottom w:val="0"/>
                          <w:divBdr>
                            <w:top w:val="none" w:sz="0" w:space="0" w:color="auto"/>
                            <w:left w:val="none" w:sz="0" w:space="0" w:color="auto"/>
                            <w:bottom w:val="none" w:sz="0" w:space="0" w:color="auto"/>
                            <w:right w:val="none" w:sz="0" w:space="0" w:color="auto"/>
                          </w:divBdr>
                          <w:divsChild>
                            <w:div w:id="12342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520">
      <w:marLeft w:val="0"/>
      <w:marRight w:val="0"/>
      <w:marTop w:val="0"/>
      <w:marBottom w:val="2100"/>
      <w:divBdr>
        <w:top w:val="none" w:sz="0" w:space="0" w:color="auto"/>
        <w:left w:val="none" w:sz="0" w:space="0" w:color="auto"/>
        <w:bottom w:val="none" w:sz="0" w:space="0" w:color="auto"/>
        <w:right w:val="none" w:sz="0" w:space="0" w:color="auto"/>
      </w:divBdr>
      <w:divsChild>
        <w:div w:id="1234240564">
          <w:marLeft w:val="0"/>
          <w:marRight w:val="0"/>
          <w:marTop w:val="0"/>
          <w:marBottom w:val="0"/>
          <w:divBdr>
            <w:top w:val="none" w:sz="0" w:space="0" w:color="auto"/>
            <w:left w:val="none" w:sz="0" w:space="0" w:color="auto"/>
            <w:bottom w:val="none" w:sz="0" w:space="0" w:color="auto"/>
            <w:right w:val="none" w:sz="0" w:space="0" w:color="auto"/>
          </w:divBdr>
          <w:divsChild>
            <w:div w:id="1234240755">
              <w:marLeft w:val="0"/>
              <w:marRight w:val="0"/>
              <w:marTop w:val="0"/>
              <w:marBottom w:val="0"/>
              <w:divBdr>
                <w:top w:val="none" w:sz="0" w:space="0" w:color="auto"/>
                <w:left w:val="none" w:sz="0" w:space="0" w:color="auto"/>
                <w:bottom w:val="none" w:sz="0" w:space="0" w:color="auto"/>
                <w:right w:val="none" w:sz="0" w:space="0" w:color="auto"/>
              </w:divBdr>
              <w:divsChild>
                <w:div w:id="1234240742">
                  <w:marLeft w:val="0"/>
                  <w:marRight w:val="0"/>
                  <w:marTop w:val="0"/>
                  <w:marBottom w:val="0"/>
                  <w:divBdr>
                    <w:top w:val="none" w:sz="0" w:space="0" w:color="auto"/>
                    <w:left w:val="none" w:sz="0" w:space="0" w:color="auto"/>
                    <w:bottom w:val="none" w:sz="0" w:space="0" w:color="auto"/>
                    <w:right w:val="none" w:sz="0" w:space="0" w:color="auto"/>
                  </w:divBdr>
                  <w:divsChild>
                    <w:div w:id="1234240826">
                      <w:marLeft w:val="0"/>
                      <w:marRight w:val="0"/>
                      <w:marTop w:val="0"/>
                      <w:marBottom w:val="0"/>
                      <w:divBdr>
                        <w:top w:val="none" w:sz="0" w:space="0" w:color="auto"/>
                        <w:left w:val="none" w:sz="0" w:space="0" w:color="auto"/>
                        <w:bottom w:val="none" w:sz="0" w:space="0" w:color="auto"/>
                        <w:right w:val="none" w:sz="0" w:space="0" w:color="auto"/>
                      </w:divBdr>
                      <w:divsChild>
                        <w:div w:id="1234240482">
                          <w:marLeft w:val="0"/>
                          <w:marRight w:val="0"/>
                          <w:marTop w:val="0"/>
                          <w:marBottom w:val="0"/>
                          <w:divBdr>
                            <w:top w:val="none" w:sz="0" w:space="0" w:color="auto"/>
                            <w:left w:val="none" w:sz="0" w:space="0" w:color="auto"/>
                            <w:bottom w:val="none" w:sz="0" w:space="0" w:color="auto"/>
                            <w:right w:val="none" w:sz="0" w:space="0" w:color="auto"/>
                          </w:divBdr>
                          <w:divsChild>
                            <w:div w:id="1234240686">
                              <w:marLeft w:val="0"/>
                              <w:marRight w:val="0"/>
                              <w:marTop w:val="0"/>
                              <w:marBottom w:val="0"/>
                              <w:divBdr>
                                <w:top w:val="none" w:sz="0" w:space="0" w:color="auto"/>
                                <w:left w:val="none" w:sz="0" w:space="0" w:color="auto"/>
                                <w:bottom w:val="none" w:sz="0" w:space="0" w:color="auto"/>
                                <w:right w:val="none" w:sz="0" w:space="0" w:color="auto"/>
                              </w:divBdr>
                              <w:divsChild>
                                <w:div w:id="1234240441">
                                  <w:marLeft w:val="0"/>
                                  <w:marRight w:val="0"/>
                                  <w:marTop w:val="0"/>
                                  <w:marBottom w:val="0"/>
                                  <w:divBdr>
                                    <w:top w:val="none" w:sz="0" w:space="0" w:color="auto"/>
                                    <w:left w:val="none" w:sz="0" w:space="0" w:color="auto"/>
                                    <w:bottom w:val="none" w:sz="0" w:space="0" w:color="auto"/>
                                    <w:right w:val="none" w:sz="0" w:space="0" w:color="auto"/>
                                  </w:divBdr>
                                  <w:divsChild>
                                    <w:div w:id="1234240800">
                                      <w:marLeft w:val="0"/>
                                      <w:marRight w:val="0"/>
                                      <w:marTop w:val="0"/>
                                      <w:marBottom w:val="0"/>
                                      <w:divBdr>
                                        <w:top w:val="none" w:sz="0" w:space="0" w:color="auto"/>
                                        <w:left w:val="none" w:sz="0" w:space="0" w:color="auto"/>
                                        <w:bottom w:val="none" w:sz="0" w:space="0" w:color="auto"/>
                                        <w:right w:val="none" w:sz="0" w:space="0" w:color="auto"/>
                                      </w:divBdr>
                                      <w:divsChild>
                                        <w:div w:id="1234240806">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40528">
      <w:marLeft w:val="0"/>
      <w:marRight w:val="0"/>
      <w:marTop w:val="0"/>
      <w:marBottom w:val="0"/>
      <w:divBdr>
        <w:top w:val="none" w:sz="0" w:space="0" w:color="auto"/>
        <w:left w:val="none" w:sz="0" w:space="0" w:color="auto"/>
        <w:bottom w:val="none" w:sz="0" w:space="0" w:color="auto"/>
        <w:right w:val="none" w:sz="0" w:space="0" w:color="auto"/>
      </w:divBdr>
    </w:div>
    <w:div w:id="1234240529">
      <w:marLeft w:val="0"/>
      <w:marRight w:val="0"/>
      <w:marTop w:val="0"/>
      <w:marBottom w:val="0"/>
      <w:divBdr>
        <w:top w:val="none" w:sz="0" w:space="0" w:color="auto"/>
        <w:left w:val="none" w:sz="0" w:space="0" w:color="auto"/>
        <w:bottom w:val="none" w:sz="0" w:space="0" w:color="auto"/>
        <w:right w:val="none" w:sz="0" w:space="0" w:color="auto"/>
      </w:divBdr>
      <w:divsChild>
        <w:div w:id="1234240491">
          <w:marLeft w:val="0"/>
          <w:marRight w:val="0"/>
          <w:marTop w:val="0"/>
          <w:marBottom w:val="0"/>
          <w:divBdr>
            <w:top w:val="none" w:sz="0" w:space="0" w:color="auto"/>
            <w:left w:val="none" w:sz="0" w:space="0" w:color="auto"/>
            <w:bottom w:val="none" w:sz="0" w:space="0" w:color="auto"/>
            <w:right w:val="none" w:sz="0" w:space="0" w:color="auto"/>
          </w:divBdr>
          <w:divsChild>
            <w:div w:id="1234240582">
              <w:marLeft w:val="0"/>
              <w:marRight w:val="0"/>
              <w:marTop w:val="0"/>
              <w:marBottom w:val="0"/>
              <w:divBdr>
                <w:top w:val="none" w:sz="0" w:space="0" w:color="auto"/>
                <w:left w:val="none" w:sz="0" w:space="0" w:color="auto"/>
                <w:bottom w:val="none" w:sz="0" w:space="0" w:color="auto"/>
                <w:right w:val="none" w:sz="0" w:space="0" w:color="auto"/>
              </w:divBdr>
              <w:divsChild>
                <w:div w:id="1234240439">
                  <w:marLeft w:val="0"/>
                  <w:marRight w:val="0"/>
                  <w:marTop w:val="0"/>
                  <w:marBottom w:val="0"/>
                  <w:divBdr>
                    <w:top w:val="none" w:sz="0" w:space="0" w:color="auto"/>
                    <w:left w:val="none" w:sz="0" w:space="0" w:color="auto"/>
                    <w:bottom w:val="none" w:sz="0" w:space="0" w:color="auto"/>
                    <w:right w:val="none" w:sz="0" w:space="0" w:color="auto"/>
                  </w:divBdr>
                  <w:divsChild>
                    <w:div w:id="1234240574">
                      <w:marLeft w:val="0"/>
                      <w:marRight w:val="0"/>
                      <w:marTop w:val="0"/>
                      <w:marBottom w:val="150"/>
                      <w:divBdr>
                        <w:top w:val="none" w:sz="0" w:space="0" w:color="auto"/>
                        <w:left w:val="none" w:sz="0" w:space="0" w:color="auto"/>
                        <w:bottom w:val="none" w:sz="0" w:space="0" w:color="auto"/>
                        <w:right w:val="none" w:sz="0" w:space="0" w:color="auto"/>
                      </w:divBdr>
                      <w:divsChild>
                        <w:div w:id="1234240492">
                          <w:marLeft w:val="0"/>
                          <w:marRight w:val="0"/>
                          <w:marTop w:val="0"/>
                          <w:marBottom w:val="0"/>
                          <w:divBdr>
                            <w:top w:val="none" w:sz="0" w:space="0" w:color="auto"/>
                            <w:left w:val="none" w:sz="0" w:space="0" w:color="auto"/>
                            <w:bottom w:val="none" w:sz="0" w:space="0" w:color="auto"/>
                            <w:right w:val="none" w:sz="0" w:space="0" w:color="auto"/>
                          </w:divBdr>
                          <w:divsChild>
                            <w:div w:id="1234240455">
                              <w:marLeft w:val="0"/>
                              <w:marRight w:val="0"/>
                              <w:marTop w:val="0"/>
                              <w:marBottom w:val="0"/>
                              <w:divBdr>
                                <w:top w:val="none" w:sz="0" w:space="0" w:color="auto"/>
                                <w:left w:val="none" w:sz="0" w:space="0" w:color="auto"/>
                                <w:bottom w:val="none" w:sz="0" w:space="0" w:color="auto"/>
                                <w:right w:val="none" w:sz="0" w:space="0" w:color="auto"/>
                              </w:divBdr>
                              <w:divsChild>
                                <w:div w:id="1234240715">
                                  <w:marLeft w:val="0"/>
                                  <w:marRight w:val="0"/>
                                  <w:marTop w:val="0"/>
                                  <w:marBottom w:val="0"/>
                                  <w:divBdr>
                                    <w:top w:val="none" w:sz="0" w:space="0" w:color="auto"/>
                                    <w:left w:val="none" w:sz="0" w:space="0" w:color="auto"/>
                                    <w:bottom w:val="none" w:sz="0" w:space="0" w:color="auto"/>
                                    <w:right w:val="none" w:sz="0" w:space="0" w:color="auto"/>
                                  </w:divBdr>
                                </w:div>
                              </w:divsChild>
                            </w:div>
                            <w:div w:id="1234240710">
                              <w:marLeft w:val="0"/>
                              <w:marRight w:val="0"/>
                              <w:marTop w:val="0"/>
                              <w:marBottom w:val="0"/>
                              <w:divBdr>
                                <w:top w:val="none" w:sz="0" w:space="0" w:color="auto"/>
                                <w:left w:val="none" w:sz="0" w:space="0" w:color="auto"/>
                                <w:bottom w:val="none" w:sz="0" w:space="0" w:color="auto"/>
                                <w:right w:val="none" w:sz="0" w:space="0" w:color="auto"/>
                              </w:divBdr>
                            </w:div>
                          </w:divsChild>
                        </w:div>
                        <w:div w:id="1234240623">
                          <w:marLeft w:val="0"/>
                          <w:marRight w:val="0"/>
                          <w:marTop w:val="0"/>
                          <w:marBottom w:val="0"/>
                          <w:divBdr>
                            <w:top w:val="none" w:sz="0" w:space="0" w:color="auto"/>
                            <w:left w:val="none" w:sz="0" w:space="0" w:color="auto"/>
                            <w:bottom w:val="none" w:sz="0" w:space="0" w:color="auto"/>
                            <w:right w:val="none" w:sz="0" w:space="0" w:color="auto"/>
                          </w:divBdr>
                        </w:div>
                      </w:divsChild>
                    </w:div>
                    <w:div w:id="1234240807">
                      <w:marLeft w:val="0"/>
                      <w:marRight w:val="180"/>
                      <w:marTop w:val="0"/>
                      <w:marBottom w:val="75"/>
                      <w:divBdr>
                        <w:top w:val="none" w:sz="0" w:space="0" w:color="auto"/>
                        <w:left w:val="none" w:sz="0" w:space="0" w:color="auto"/>
                        <w:bottom w:val="none" w:sz="0" w:space="0" w:color="auto"/>
                        <w:right w:val="none" w:sz="0" w:space="0" w:color="auto"/>
                      </w:divBdr>
                      <w:divsChild>
                        <w:div w:id="12342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40531">
      <w:marLeft w:val="0"/>
      <w:marRight w:val="0"/>
      <w:marTop w:val="0"/>
      <w:marBottom w:val="0"/>
      <w:divBdr>
        <w:top w:val="none" w:sz="0" w:space="0" w:color="auto"/>
        <w:left w:val="none" w:sz="0" w:space="0" w:color="auto"/>
        <w:bottom w:val="none" w:sz="0" w:space="0" w:color="auto"/>
        <w:right w:val="none" w:sz="0" w:space="0" w:color="auto"/>
      </w:divBdr>
      <w:divsChild>
        <w:div w:id="1234240766">
          <w:marLeft w:val="0"/>
          <w:marRight w:val="0"/>
          <w:marTop w:val="0"/>
          <w:marBottom w:val="0"/>
          <w:divBdr>
            <w:top w:val="none" w:sz="0" w:space="0" w:color="auto"/>
            <w:left w:val="none" w:sz="0" w:space="0" w:color="auto"/>
            <w:bottom w:val="none" w:sz="0" w:space="0" w:color="auto"/>
            <w:right w:val="none" w:sz="0" w:space="0" w:color="auto"/>
          </w:divBdr>
          <w:divsChild>
            <w:div w:id="1234240816">
              <w:marLeft w:val="0"/>
              <w:marRight w:val="0"/>
              <w:marTop w:val="0"/>
              <w:marBottom w:val="0"/>
              <w:divBdr>
                <w:top w:val="none" w:sz="0" w:space="0" w:color="auto"/>
                <w:left w:val="none" w:sz="0" w:space="0" w:color="auto"/>
                <w:bottom w:val="none" w:sz="0" w:space="0" w:color="auto"/>
                <w:right w:val="none" w:sz="0" w:space="0" w:color="auto"/>
              </w:divBdr>
              <w:divsChild>
                <w:div w:id="1234240818">
                  <w:marLeft w:val="0"/>
                  <w:marRight w:val="0"/>
                  <w:marTop w:val="0"/>
                  <w:marBottom w:val="0"/>
                  <w:divBdr>
                    <w:top w:val="none" w:sz="0" w:space="0" w:color="auto"/>
                    <w:left w:val="none" w:sz="0" w:space="0" w:color="auto"/>
                    <w:bottom w:val="none" w:sz="0" w:space="0" w:color="auto"/>
                    <w:right w:val="none" w:sz="0" w:space="0" w:color="auto"/>
                  </w:divBdr>
                  <w:divsChild>
                    <w:div w:id="1234240693">
                      <w:marLeft w:val="0"/>
                      <w:marRight w:val="0"/>
                      <w:marTop w:val="0"/>
                      <w:marBottom w:val="0"/>
                      <w:divBdr>
                        <w:top w:val="none" w:sz="0" w:space="0" w:color="auto"/>
                        <w:left w:val="none" w:sz="0" w:space="0" w:color="auto"/>
                        <w:bottom w:val="none" w:sz="0" w:space="0" w:color="auto"/>
                        <w:right w:val="none" w:sz="0" w:space="0" w:color="auto"/>
                      </w:divBdr>
                      <w:divsChild>
                        <w:div w:id="1234240546">
                          <w:marLeft w:val="0"/>
                          <w:marRight w:val="0"/>
                          <w:marTop w:val="0"/>
                          <w:marBottom w:val="0"/>
                          <w:divBdr>
                            <w:top w:val="none" w:sz="0" w:space="0" w:color="auto"/>
                            <w:left w:val="none" w:sz="0" w:space="0" w:color="auto"/>
                            <w:bottom w:val="none" w:sz="0" w:space="0" w:color="auto"/>
                            <w:right w:val="none" w:sz="0" w:space="0" w:color="auto"/>
                          </w:divBdr>
                          <w:divsChild>
                            <w:div w:id="1234240797">
                              <w:marLeft w:val="0"/>
                              <w:marRight w:val="0"/>
                              <w:marTop w:val="0"/>
                              <w:marBottom w:val="150"/>
                              <w:divBdr>
                                <w:top w:val="none" w:sz="0" w:space="0" w:color="auto"/>
                                <w:left w:val="none" w:sz="0" w:space="0" w:color="auto"/>
                                <w:bottom w:val="none" w:sz="0" w:space="0" w:color="auto"/>
                                <w:right w:val="none" w:sz="0" w:space="0" w:color="auto"/>
                              </w:divBdr>
                              <w:divsChild>
                                <w:div w:id="1234240634">
                                  <w:marLeft w:val="0"/>
                                  <w:marRight w:val="0"/>
                                  <w:marTop w:val="0"/>
                                  <w:marBottom w:val="0"/>
                                  <w:divBdr>
                                    <w:top w:val="none" w:sz="0" w:space="0" w:color="auto"/>
                                    <w:left w:val="none" w:sz="0" w:space="0" w:color="auto"/>
                                    <w:bottom w:val="none" w:sz="0" w:space="0" w:color="auto"/>
                                    <w:right w:val="none" w:sz="0" w:space="0" w:color="auto"/>
                                  </w:divBdr>
                                  <w:divsChild>
                                    <w:div w:id="1234240483">
                                      <w:marLeft w:val="0"/>
                                      <w:marRight w:val="0"/>
                                      <w:marTop w:val="0"/>
                                      <w:marBottom w:val="0"/>
                                      <w:divBdr>
                                        <w:top w:val="none" w:sz="0" w:space="0" w:color="auto"/>
                                        <w:left w:val="none" w:sz="0" w:space="0" w:color="auto"/>
                                        <w:bottom w:val="none" w:sz="0" w:space="0" w:color="auto"/>
                                        <w:right w:val="none" w:sz="0" w:space="0" w:color="auto"/>
                                      </w:divBdr>
                                      <w:divsChild>
                                        <w:div w:id="1234240478">
                                          <w:marLeft w:val="0"/>
                                          <w:marRight w:val="0"/>
                                          <w:marTop w:val="0"/>
                                          <w:marBottom w:val="0"/>
                                          <w:divBdr>
                                            <w:top w:val="none" w:sz="0" w:space="0" w:color="auto"/>
                                            <w:left w:val="none" w:sz="0" w:space="0" w:color="auto"/>
                                            <w:bottom w:val="none" w:sz="0" w:space="0" w:color="auto"/>
                                            <w:right w:val="none" w:sz="0" w:space="0" w:color="auto"/>
                                          </w:divBdr>
                                          <w:divsChild>
                                            <w:div w:id="1234240472">
                                              <w:marLeft w:val="0"/>
                                              <w:marRight w:val="0"/>
                                              <w:marTop w:val="0"/>
                                              <w:marBottom w:val="0"/>
                                              <w:divBdr>
                                                <w:top w:val="none" w:sz="0" w:space="0" w:color="auto"/>
                                                <w:left w:val="none" w:sz="0" w:space="0" w:color="auto"/>
                                                <w:bottom w:val="none" w:sz="0" w:space="0" w:color="auto"/>
                                                <w:right w:val="none" w:sz="0" w:space="0" w:color="auto"/>
                                              </w:divBdr>
                                              <w:divsChild>
                                                <w:div w:id="1234240746">
                                                  <w:marLeft w:val="0"/>
                                                  <w:marRight w:val="0"/>
                                                  <w:marTop w:val="0"/>
                                                  <w:marBottom w:val="0"/>
                                                  <w:divBdr>
                                                    <w:top w:val="none" w:sz="0" w:space="0" w:color="auto"/>
                                                    <w:left w:val="none" w:sz="0" w:space="0" w:color="auto"/>
                                                    <w:bottom w:val="none" w:sz="0" w:space="0" w:color="auto"/>
                                                    <w:right w:val="none" w:sz="0" w:space="0" w:color="auto"/>
                                                  </w:divBdr>
                                                  <w:divsChild>
                                                    <w:div w:id="1234240836">
                                                      <w:marLeft w:val="90"/>
                                                      <w:marRight w:val="90"/>
                                                      <w:marTop w:val="0"/>
                                                      <w:marBottom w:val="0"/>
                                                      <w:divBdr>
                                                        <w:top w:val="none" w:sz="0" w:space="0" w:color="auto"/>
                                                        <w:left w:val="none" w:sz="0" w:space="0" w:color="auto"/>
                                                        <w:bottom w:val="none" w:sz="0" w:space="0" w:color="auto"/>
                                                        <w:right w:val="none" w:sz="0" w:space="0" w:color="auto"/>
                                                      </w:divBdr>
                                                      <w:divsChild>
                                                        <w:div w:id="1234240567">
                                                          <w:marLeft w:val="0"/>
                                                          <w:marRight w:val="0"/>
                                                          <w:marTop w:val="0"/>
                                                          <w:marBottom w:val="0"/>
                                                          <w:divBdr>
                                                            <w:top w:val="none" w:sz="0" w:space="0" w:color="auto"/>
                                                            <w:left w:val="none" w:sz="0" w:space="0" w:color="auto"/>
                                                            <w:bottom w:val="none" w:sz="0" w:space="0" w:color="auto"/>
                                                            <w:right w:val="none" w:sz="0" w:space="0" w:color="auto"/>
                                                          </w:divBdr>
                                                          <w:divsChild>
                                                            <w:div w:id="1234240692">
                                                              <w:marLeft w:val="0"/>
                                                              <w:marRight w:val="0"/>
                                                              <w:marTop w:val="0"/>
                                                              <w:marBottom w:val="0"/>
                                                              <w:divBdr>
                                                                <w:top w:val="none" w:sz="0" w:space="0" w:color="auto"/>
                                                                <w:left w:val="none" w:sz="0" w:space="0" w:color="auto"/>
                                                                <w:bottom w:val="none" w:sz="0" w:space="0" w:color="auto"/>
                                                                <w:right w:val="none" w:sz="0" w:space="0" w:color="auto"/>
                                                              </w:divBdr>
                                                              <w:divsChild>
                                                                <w:div w:id="1234240565">
                                                                  <w:marLeft w:val="0"/>
                                                                  <w:marRight w:val="0"/>
                                                                  <w:marTop w:val="0"/>
                                                                  <w:marBottom w:val="0"/>
                                                                  <w:divBdr>
                                                                    <w:top w:val="single" w:sz="6" w:space="0" w:color="DDDDDD"/>
                                                                    <w:left w:val="single" w:sz="6" w:space="0" w:color="DDDDDD"/>
                                                                    <w:bottom w:val="single" w:sz="6" w:space="0" w:color="DDDDDD"/>
                                                                    <w:right w:val="single" w:sz="6" w:space="0" w:color="DDDDDD"/>
                                                                  </w:divBdr>
                                                                  <w:divsChild>
                                                                    <w:div w:id="1234240712">
                                                                      <w:marLeft w:val="0"/>
                                                                      <w:marRight w:val="30"/>
                                                                      <w:marTop w:val="30"/>
                                                                      <w:marBottom w:val="30"/>
                                                                      <w:divBdr>
                                                                        <w:top w:val="none" w:sz="0" w:space="0" w:color="auto"/>
                                                                        <w:left w:val="none" w:sz="0" w:space="0" w:color="auto"/>
                                                                        <w:bottom w:val="none" w:sz="0" w:space="0" w:color="auto"/>
                                                                        <w:right w:val="none" w:sz="0" w:space="0" w:color="auto"/>
                                                                      </w:divBdr>
                                                                      <w:divsChild>
                                                                        <w:div w:id="1234240641">
                                                                          <w:marLeft w:val="0"/>
                                                                          <w:marRight w:val="0"/>
                                                                          <w:marTop w:val="0"/>
                                                                          <w:marBottom w:val="0"/>
                                                                          <w:divBdr>
                                                                            <w:top w:val="none" w:sz="0" w:space="0" w:color="auto"/>
                                                                            <w:left w:val="none" w:sz="0" w:space="0" w:color="auto"/>
                                                                            <w:bottom w:val="none" w:sz="0" w:space="0" w:color="auto"/>
                                                                            <w:right w:val="none" w:sz="0" w:space="0" w:color="auto"/>
                                                                          </w:divBdr>
                                                                          <w:divsChild>
                                                                            <w:div w:id="1234240485">
                                                                              <w:marLeft w:val="30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240533">
      <w:marLeft w:val="0"/>
      <w:marRight w:val="0"/>
      <w:marTop w:val="0"/>
      <w:marBottom w:val="0"/>
      <w:divBdr>
        <w:top w:val="none" w:sz="0" w:space="0" w:color="auto"/>
        <w:left w:val="none" w:sz="0" w:space="0" w:color="auto"/>
        <w:bottom w:val="none" w:sz="0" w:space="0" w:color="auto"/>
        <w:right w:val="none" w:sz="0" w:space="0" w:color="auto"/>
      </w:divBdr>
      <w:divsChild>
        <w:div w:id="1234240583">
          <w:marLeft w:val="0"/>
          <w:marRight w:val="0"/>
          <w:marTop w:val="0"/>
          <w:marBottom w:val="0"/>
          <w:divBdr>
            <w:top w:val="none" w:sz="0" w:space="0" w:color="auto"/>
            <w:left w:val="none" w:sz="0" w:space="0" w:color="auto"/>
            <w:bottom w:val="none" w:sz="0" w:space="0" w:color="auto"/>
            <w:right w:val="none" w:sz="0" w:space="0" w:color="auto"/>
          </w:divBdr>
          <w:divsChild>
            <w:div w:id="1234240481">
              <w:marLeft w:val="0"/>
              <w:marRight w:val="0"/>
              <w:marTop w:val="0"/>
              <w:marBottom w:val="0"/>
              <w:divBdr>
                <w:top w:val="none" w:sz="0" w:space="0" w:color="auto"/>
                <w:left w:val="none" w:sz="0" w:space="0" w:color="auto"/>
                <w:bottom w:val="none" w:sz="0" w:space="0" w:color="auto"/>
                <w:right w:val="none" w:sz="0" w:space="0" w:color="auto"/>
              </w:divBdr>
              <w:divsChild>
                <w:div w:id="1234240744">
                  <w:marLeft w:val="0"/>
                  <w:marRight w:val="0"/>
                  <w:marTop w:val="0"/>
                  <w:marBottom w:val="0"/>
                  <w:divBdr>
                    <w:top w:val="none" w:sz="0" w:space="0" w:color="auto"/>
                    <w:left w:val="none" w:sz="0" w:space="0" w:color="auto"/>
                    <w:bottom w:val="none" w:sz="0" w:space="0" w:color="auto"/>
                    <w:right w:val="none" w:sz="0" w:space="0" w:color="auto"/>
                  </w:divBdr>
                  <w:divsChild>
                    <w:div w:id="12342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40538">
      <w:marLeft w:val="0"/>
      <w:marRight w:val="0"/>
      <w:marTop w:val="0"/>
      <w:marBottom w:val="0"/>
      <w:divBdr>
        <w:top w:val="none" w:sz="0" w:space="0" w:color="auto"/>
        <w:left w:val="none" w:sz="0" w:space="0" w:color="auto"/>
        <w:bottom w:val="none" w:sz="0" w:space="0" w:color="auto"/>
        <w:right w:val="none" w:sz="0" w:space="0" w:color="auto"/>
      </w:divBdr>
      <w:divsChild>
        <w:div w:id="1234240600">
          <w:marLeft w:val="0"/>
          <w:marRight w:val="0"/>
          <w:marTop w:val="0"/>
          <w:marBottom w:val="0"/>
          <w:divBdr>
            <w:top w:val="none" w:sz="0" w:space="0" w:color="auto"/>
            <w:left w:val="none" w:sz="0" w:space="0" w:color="auto"/>
            <w:bottom w:val="none" w:sz="0" w:space="0" w:color="auto"/>
            <w:right w:val="none" w:sz="0" w:space="0" w:color="auto"/>
          </w:divBdr>
          <w:divsChild>
            <w:div w:id="1234240795">
              <w:marLeft w:val="0"/>
              <w:marRight w:val="0"/>
              <w:marTop w:val="0"/>
              <w:marBottom w:val="0"/>
              <w:divBdr>
                <w:top w:val="none" w:sz="0" w:space="0" w:color="auto"/>
                <w:left w:val="none" w:sz="0" w:space="0" w:color="auto"/>
                <w:bottom w:val="none" w:sz="0" w:space="0" w:color="auto"/>
                <w:right w:val="none" w:sz="0" w:space="0" w:color="auto"/>
              </w:divBdr>
              <w:divsChild>
                <w:div w:id="12342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542">
      <w:marLeft w:val="0"/>
      <w:marRight w:val="0"/>
      <w:marTop w:val="0"/>
      <w:marBottom w:val="0"/>
      <w:divBdr>
        <w:top w:val="none" w:sz="0" w:space="0" w:color="auto"/>
        <w:left w:val="none" w:sz="0" w:space="0" w:color="auto"/>
        <w:bottom w:val="none" w:sz="0" w:space="0" w:color="auto"/>
        <w:right w:val="none" w:sz="0" w:space="0" w:color="auto"/>
      </w:divBdr>
      <w:divsChild>
        <w:div w:id="1234240736">
          <w:marLeft w:val="0"/>
          <w:marRight w:val="0"/>
          <w:marTop w:val="0"/>
          <w:marBottom w:val="0"/>
          <w:divBdr>
            <w:top w:val="none" w:sz="0" w:space="0" w:color="auto"/>
            <w:left w:val="none" w:sz="0" w:space="0" w:color="auto"/>
            <w:bottom w:val="none" w:sz="0" w:space="0" w:color="auto"/>
            <w:right w:val="none" w:sz="0" w:space="0" w:color="auto"/>
          </w:divBdr>
        </w:div>
      </w:divsChild>
    </w:div>
    <w:div w:id="1234240544">
      <w:marLeft w:val="0"/>
      <w:marRight w:val="0"/>
      <w:marTop w:val="0"/>
      <w:marBottom w:val="0"/>
      <w:divBdr>
        <w:top w:val="none" w:sz="0" w:space="0" w:color="auto"/>
        <w:left w:val="none" w:sz="0" w:space="0" w:color="auto"/>
        <w:bottom w:val="none" w:sz="0" w:space="0" w:color="auto"/>
        <w:right w:val="none" w:sz="0" w:space="0" w:color="auto"/>
      </w:divBdr>
      <w:divsChild>
        <w:div w:id="1234240573">
          <w:marLeft w:val="0"/>
          <w:marRight w:val="0"/>
          <w:marTop w:val="0"/>
          <w:marBottom w:val="0"/>
          <w:divBdr>
            <w:top w:val="none" w:sz="0" w:space="0" w:color="auto"/>
            <w:left w:val="none" w:sz="0" w:space="0" w:color="auto"/>
            <w:bottom w:val="none" w:sz="0" w:space="0" w:color="auto"/>
            <w:right w:val="none" w:sz="0" w:space="0" w:color="auto"/>
          </w:divBdr>
          <w:divsChild>
            <w:div w:id="1234240645">
              <w:marLeft w:val="0"/>
              <w:marRight w:val="0"/>
              <w:marTop w:val="0"/>
              <w:marBottom w:val="0"/>
              <w:divBdr>
                <w:top w:val="none" w:sz="0" w:space="0" w:color="auto"/>
                <w:left w:val="none" w:sz="0" w:space="0" w:color="auto"/>
                <w:bottom w:val="none" w:sz="0" w:space="0" w:color="auto"/>
                <w:right w:val="none" w:sz="0" w:space="0" w:color="auto"/>
              </w:divBdr>
              <w:divsChild>
                <w:div w:id="1234240500">
                  <w:marLeft w:val="0"/>
                  <w:marRight w:val="0"/>
                  <w:marTop w:val="0"/>
                  <w:marBottom w:val="0"/>
                  <w:divBdr>
                    <w:top w:val="none" w:sz="0" w:space="0" w:color="auto"/>
                    <w:left w:val="none" w:sz="0" w:space="0" w:color="auto"/>
                    <w:bottom w:val="none" w:sz="0" w:space="0" w:color="auto"/>
                    <w:right w:val="none" w:sz="0" w:space="0" w:color="auto"/>
                  </w:divBdr>
                  <w:divsChild>
                    <w:div w:id="1234240550">
                      <w:marLeft w:val="0"/>
                      <w:marRight w:val="0"/>
                      <w:marTop w:val="0"/>
                      <w:marBottom w:val="0"/>
                      <w:divBdr>
                        <w:top w:val="none" w:sz="0" w:space="0" w:color="auto"/>
                        <w:left w:val="none" w:sz="0" w:space="0" w:color="auto"/>
                        <w:bottom w:val="none" w:sz="0" w:space="0" w:color="auto"/>
                        <w:right w:val="none" w:sz="0" w:space="0" w:color="auto"/>
                      </w:divBdr>
                      <w:divsChild>
                        <w:div w:id="1234240537">
                          <w:marLeft w:val="0"/>
                          <w:marRight w:val="0"/>
                          <w:marTop w:val="0"/>
                          <w:marBottom w:val="0"/>
                          <w:divBdr>
                            <w:top w:val="none" w:sz="0" w:space="0" w:color="auto"/>
                            <w:left w:val="none" w:sz="0" w:space="0" w:color="auto"/>
                            <w:bottom w:val="none" w:sz="0" w:space="0" w:color="auto"/>
                            <w:right w:val="none" w:sz="0" w:space="0" w:color="auto"/>
                          </w:divBdr>
                          <w:divsChild>
                            <w:div w:id="1234240558">
                              <w:marLeft w:val="75"/>
                              <w:marRight w:val="75"/>
                              <w:marTop w:val="0"/>
                              <w:marBottom w:val="150"/>
                              <w:divBdr>
                                <w:top w:val="single" w:sz="6" w:space="8" w:color="E5E5E5"/>
                                <w:left w:val="none" w:sz="0" w:space="0" w:color="auto"/>
                                <w:bottom w:val="none" w:sz="0" w:space="0" w:color="auto"/>
                                <w:right w:val="none" w:sz="0" w:space="0" w:color="auto"/>
                              </w:divBdr>
                              <w:divsChild>
                                <w:div w:id="1234240839">
                                  <w:marLeft w:val="0"/>
                                  <w:marRight w:val="0"/>
                                  <w:marTop w:val="0"/>
                                  <w:marBottom w:val="0"/>
                                  <w:divBdr>
                                    <w:top w:val="none" w:sz="0" w:space="0" w:color="auto"/>
                                    <w:left w:val="none" w:sz="0" w:space="0" w:color="auto"/>
                                    <w:bottom w:val="none" w:sz="0" w:space="0" w:color="auto"/>
                                    <w:right w:val="none" w:sz="0" w:space="0" w:color="auto"/>
                                  </w:divBdr>
                                  <w:divsChild>
                                    <w:div w:id="1234240497">
                                      <w:marLeft w:val="0"/>
                                      <w:marRight w:val="0"/>
                                      <w:marTop w:val="0"/>
                                      <w:marBottom w:val="0"/>
                                      <w:divBdr>
                                        <w:top w:val="none" w:sz="0" w:space="0" w:color="auto"/>
                                        <w:left w:val="none" w:sz="0" w:space="0" w:color="auto"/>
                                        <w:bottom w:val="none" w:sz="0" w:space="0" w:color="auto"/>
                                        <w:right w:val="none" w:sz="0" w:space="0" w:color="auto"/>
                                      </w:divBdr>
                                      <w:divsChild>
                                        <w:div w:id="12342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40553">
      <w:marLeft w:val="0"/>
      <w:marRight w:val="0"/>
      <w:marTop w:val="0"/>
      <w:marBottom w:val="0"/>
      <w:divBdr>
        <w:top w:val="none" w:sz="0" w:space="0" w:color="auto"/>
        <w:left w:val="none" w:sz="0" w:space="0" w:color="auto"/>
        <w:bottom w:val="none" w:sz="0" w:space="0" w:color="auto"/>
        <w:right w:val="none" w:sz="0" w:space="0" w:color="auto"/>
      </w:divBdr>
      <w:divsChild>
        <w:div w:id="1234240613">
          <w:marLeft w:val="0"/>
          <w:marRight w:val="0"/>
          <w:marTop w:val="0"/>
          <w:marBottom w:val="0"/>
          <w:divBdr>
            <w:top w:val="none" w:sz="0" w:space="0" w:color="auto"/>
            <w:left w:val="none" w:sz="0" w:space="0" w:color="auto"/>
            <w:bottom w:val="none" w:sz="0" w:space="0" w:color="auto"/>
            <w:right w:val="none" w:sz="0" w:space="0" w:color="auto"/>
          </w:divBdr>
        </w:div>
      </w:divsChild>
    </w:div>
    <w:div w:id="1234240556">
      <w:marLeft w:val="0"/>
      <w:marRight w:val="0"/>
      <w:marTop w:val="0"/>
      <w:marBottom w:val="0"/>
      <w:divBdr>
        <w:top w:val="none" w:sz="0" w:space="0" w:color="auto"/>
        <w:left w:val="none" w:sz="0" w:space="0" w:color="auto"/>
        <w:bottom w:val="none" w:sz="0" w:space="0" w:color="auto"/>
        <w:right w:val="none" w:sz="0" w:space="0" w:color="auto"/>
      </w:divBdr>
      <w:divsChild>
        <w:div w:id="1234240664">
          <w:marLeft w:val="0"/>
          <w:marRight w:val="0"/>
          <w:marTop w:val="0"/>
          <w:marBottom w:val="0"/>
          <w:divBdr>
            <w:top w:val="none" w:sz="0" w:space="0" w:color="auto"/>
            <w:left w:val="none" w:sz="0" w:space="0" w:color="auto"/>
            <w:bottom w:val="none" w:sz="0" w:space="0" w:color="auto"/>
            <w:right w:val="none" w:sz="0" w:space="0" w:color="auto"/>
          </w:divBdr>
          <w:divsChild>
            <w:div w:id="1234240547">
              <w:marLeft w:val="0"/>
              <w:marRight w:val="0"/>
              <w:marTop w:val="0"/>
              <w:marBottom w:val="0"/>
              <w:divBdr>
                <w:top w:val="none" w:sz="0" w:space="0" w:color="auto"/>
                <w:left w:val="none" w:sz="0" w:space="0" w:color="auto"/>
                <w:bottom w:val="none" w:sz="0" w:space="0" w:color="auto"/>
                <w:right w:val="none" w:sz="0" w:space="0" w:color="auto"/>
              </w:divBdr>
              <w:divsChild>
                <w:div w:id="1234240830">
                  <w:marLeft w:val="0"/>
                  <w:marRight w:val="0"/>
                  <w:marTop w:val="0"/>
                  <w:marBottom w:val="0"/>
                  <w:divBdr>
                    <w:top w:val="none" w:sz="0" w:space="0" w:color="auto"/>
                    <w:left w:val="none" w:sz="0" w:space="0" w:color="auto"/>
                    <w:bottom w:val="none" w:sz="0" w:space="0" w:color="auto"/>
                    <w:right w:val="none" w:sz="0" w:space="0" w:color="auto"/>
                  </w:divBdr>
                  <w:divsChild>
                    <w:div w:id="1234240687">
                      <w:marLeft w:val="0"/>
                      <w:marRight w:val="0"/>
                      <w:marTop w:val="0"/>
                      <w:marBottom w:val="0"/>
                      <w:divBdr>
                        <w:top w:val="none" w:sz="0" w:space="0" w:color="auto"/>
                        <w:left w:val="none" w:sz="0" w:space="0" w:color="auto"/>
                        <w:bottom w:val="none" w:sz="0" w:space="0" w:color="auto"/>
                        <w:right w:val="none" w:sz="0" w:space="0" w:color="auto"/>
                      </w:divBdr>
                      <w:divsChild>
                        <w:div w:id="1234240725">
                          <w:marLeft w:val="0"/>
                          <w:marRight w:val="0"/>
                          <w:marTop w:val="0"/>
                          <w:marBottom w:val="0"/>
                          <w:divBdr>
                            <w:top w:val="none" w:sz="0" w:space="0" w:color="auto"/>
                            <w:left w:val="none" w:sz="0" w:space="0" w:color="auto"/>
                            <w:bottom w:val="none" w:sz="0" w:space="0" w:color="auto"/>
                            <w:right w:val="none" w:sz="0" w:space="0" w:color="auto"/>
                          </w:divBdr>
                          <w:divsChild>
                            <w:div w:id="12342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560">
      <w:marLeft w:val="0"/>
      <w:marRight w:val="0"/>
      <w:marTop w:val="0"/>
      <w:marBottom w:val="0"/>
      <w:divBdr>
        <w:top w:val="none" w:sz="0" w:space="0" w:color="auto"/>
        <w:left w:val="none" w:sz="0" w:space="0" w:color="auto"/>
        <w:bottom w:val="none" w:sz="0" w:space="0" w:color="auto"/>
        <w:right w:val="none" w:sz="0" w:space="0" w:color="auto"/>
      </w:divBdr>
    </w:div>
    <w:div w:id="1234240584">
      <w:marLeft w:val="0"/>
      <w:marRight w:val="0"/>
      <w:marTop w:val="0"/>
      <w:marBottom w:val="0"/>
      <w:divBdr>
        <w:top w:val="none" w:sz="0" w:space="0" w:color="auto"/>
        <w:left w:val="none" w:sz="0" w:space="0" w:color="auto"/>
        <w:bottom w:val="none" w:sz="0" w:space="0" w:color="auto"/>
        <w:right w:val="none" w:sz="0" w:space="0" w:color="auto"/>
      </w:divBdr>
      <w:divsChild>
        <w:div w:id="1234240593">
          <w:marLeft w:val="0"/>
          <w:marRight w:val="0"/>
          <w:marTop w:val="0"/>
          <w:marBottom w:val="0"/>
          <w:divBdr>
            <w:top w:val="none" w:sz="0" w:space="0" w:color="auto"/>
            <w:left w:val="none" w:sz="0" w:space="0" w:color="auto"/>
            <w:bottom w:val="none" w:sz="0" w:space="0" w:color="auto"/>
            <w:right w:val="none" w:sz="0" w:space="0" w:color="auto"/>
          </w:divBdr>
        </w:div>
      </w:divsChild>
    </w:div>
    <w:div w:id="1234240585">
      <w:marLeft w:val="0"/>
      <w:marRight w:val="0"/>
      <w:marTop w:val="0"/>
      <w:marBottom w:val="0"/>
      <w:divBdr>
        <w:top w:val="none" w:sz="0" w:space="0" w:color="auto"/>
        <w:left w:val="none" w:sz="0" w:space="0" w:color="auto"/>
        <w:bottom w:val="none" w:sz="0" w:space="0" w:color="auto"/>
        <w:right w:val="none" w:sz="0" w:space="0" w:color="auto"/>
      </w:divBdr>
      <w:divsChild>
        <w:div w:id="1234240540">
          <w:marLeft w:val="0"/>
          <w:marRight w:val="0"/>
          <w:marTop w:val="0"/>
          <w:marBottom w:val="0"/>
          <w:divBdr>
            <w:top w:val="none" w:sz="0" w:space="0" w:color="auto"/>
            <w:left w:val="none" w:sz="0" w:space="0" w:color="auto"/>
            <w:bottom w:val="none" w:sz="0" w:space="0" w:color="auto"/>
            <w:right w:val="none" w:sz="0" w:space="0" w:color="auto"/>
          </w:divBdr>
          <w:divsChild>
            <w:div w:id="1234240543">
              <w:marLeft w:val="0"/>
              <w:marRight w:val="0"/>
              <w:marTop w:val="0"/>
              <w:marBottom w:val="240"/>
              <w:divBdr>
                <w:top w:val="none" w:sz="0" w:space="0" w:color="auto"/>
                <w:left w:val="none" w:sz="0" w:space="0" w:color="auto"/>
                <w:bottom w:val="none" w:sz="0" w:space="0" w:color="auto"/>
                <w:right w:val="none" w:sz="0" w:space="0" w:color="auto"/>
              </w:divBdr>
              <w:divsChild>
                <w:div w:id="12342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587">
      <w:marLeft w:val="0"/>
      <w:marRight w:val="0"/>
      <w:marTop w:val="0"/>
      <w:marBottom w:val="0"/>
      <w:divBdr>
        <w:top w:val="none" w:sz="0" w:space="0" w:color="auto"/>
        <w:left w:val="none" w:sz="0" w:space="0" w:color="auto"/>
        <w:bottom w:val="none" w:sz="0" w:space="0" w:color="auto"/>
        <w:right w:val="none" w:sz="0" w:space="0" w:color="auto"/>
      </w:divBdr>
      <w:divsChild>
        <w:div w:id="1234240535">
          <w:marLeft w:val="0"/>
          <w:marRight w:val="0"/>
          <w:marTop w:val="0"/>
          <w:marBottom w:val="0"/>
          <w:divBdr>
            <w:top w:val="none" w:sz="0" w:space="0" w:color="auto"/>
            <w:left w:val="none" w:sz="0" w:space="0" w:color="auto"/>
            <w:bottom w:val="none" w:sz="0" w:space="0" w:color="auto"/>
            <w:right w:val="none" w:sz="0" w:space="0" w:color="auto"/>
          </w:divBdr>
          <w:divsChild>
            <w:div w:id="1234240775">
              <w:marLeft w:val="0"/>
              <w:marRight w:val="0"/>
              <w:marTop w:val="0"/>
              <w:marBottom w:val="0"/>
              <w:divBdr>
                <w:top w:val="none" w:sz="0" w:space="0" w:color="auto"/>
                <w:left w:val="none" w:sz="0" w:space="0" w:color="auto"/>
                <w:bottom w:val="none" w:sz="0" w:space="0" w:color="auto"/>
                <w:right w:val="none" w:sz="0" w:space="0" w:color="auto"/>
              </w:divBdr>
              <w:divsChild>
                <w:div w:id="1234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591">
      <w:marLeft w:val="0"/>
      <w:marRight w:val="0"/>
      <w:marTop w:val="0"/>
      <w:marBottom w:val="0"/>
      <w:divBdr>
        <w:top w:val="none" w:sz="0" w:space="0" w:color="auto"/>
        <w:left w:val="none" w:sz="0" w:space="0" w:color="auto"/>
        <w:bottom w:val="none" w:sz="0" w:space="0" w:color="auto"/>
        <w:right w:val="none" w:sz="0" w:space="0" w:color="auto"/>
      </w:divBdr>
      <w:divsChild>
        <w:div w:id="1234240562">
          <w:marLeft w:val="0"/>
          <w:marRight w:val="0"/>
          <w:marTop w:val="0"/>
          <w:marBottom w:val="0"/>
          <w:divBdr>
            <w:top w:val="none" w:sz="0" w:space="0" w:color="auto"/>
            <w:left w:val="none" w:sz="0" w:space="0" w:color="auto"/>
            <w:bottom w:val="none" w:sz="0" w:space="0" w:color="auto"/>
            <w:right w:val="none" w:sz="0" w:space="0" w:color="auto"/>
          </w:divBdr>
        </w:div>
      </w:divsChild>
    </w:div>
    <w:div w:id="1234240594">
      <w:marLeft w:val="0"/>
      <w:marRight w:val="0"/>
      <w:marTop w:val="0"/>
      <w:marBottom w:val="0"/>
      <w:divBdr>
        <w:top w:val="none" w:sz="0" w:space="0" w:color="auto"/>
        <w:left w:val="none" w:sz="0" w:space="0" w:color="auto"/>
        <w:bottom w:val="none" w:sz="0" w:space="0" w:color="auto"/>
        <w:right w:val="none" w:sz="0" w:space="0" w:color="auto"/>
      </w:divBdr>
      <w:divsChild>
        <w:div w:id="1234240633">
          <w:marLeft w:val="0"/>
          <w:marRight w:val="0"/>
          <w:marTop w:val="0"/>
          <w:marBottom w:val="0"/>
          <w:divBdr>
            <w:top w:val="none" w:sz="0" w:space="0" w:color="auto"/>
            <w:left w:val="none" w:sz="0" w:space="0" w:color="auto"/>
            <w:bottom w:val="none" w:sz="0" w:space="0" w:color="auto"/>
            <w:right w:val="none" w:sz="0" w:space="0" w:color="auto"/>
          </w:divBdr>
          <w:divsChild>
            <w:div w:id="1234240575">
              <w:marLeft w:val="0"/>
              <w:marRight w:val="0"/>
              <w:marTop w:val="0"/>
              <w:marBottom w:val="0"/>
              <w:divBdr>
                <w:top w:val="none" w:sz="0" w:space="0" w:color="auto"/>
                <w:left w:val="none" w:sz="0" w:space="0" w:color="auto"/>
                <w:bottom w:val="none" w:sz="0" w:space="0" w:color="auto"/>
                <w:right w:val="none" w:sz="0" w:space="0" w:color="auto"/>
              </w:divBdr>
              <w:divsChild>
                <w:div w:id="1234240677">
                  <w:marLeft w:val="0"/>
                  <w:marRight w:val="0"/>
                  <w:marTop w:val="0"/>
                  <w:marBottom w:val="0"/>
                  <w:divBdr>
                    <w:top w:val="none" w:sz="0" w:space="0" w:color="auto"/>
                    <w:left w:val="none" w:sz="0" w:space="0" w:color="auto"/>
                    <w:bottom w:val="none" w:sz="0" w:space="0" w:color="auto"/>
                    <w:right w:val="none" w:sz="0" w:space="0" w:color="auto"/>
                  </w:divBdr>
                  <w:divsChild>
                    <w:div w:id="1234240820">
                      <w:marLeft w:val="0"/>
                      <w:marRight w:val="0"/>
                      <w:marTop w:val="0"/>
                      <w:marBottom w:val="0"/>
                      <w:divBdr>
                        <w:top w:val="none" w:sz="0" w:space="0" w:color="auto"/>
                        <w:left w:val="none" w:sz="0" w:space="0" w:color="auto"/>
                        <w:bottom w:val="none" w:sz="0" w:space="0" w:color="auto"/>
                        <w:right w:val="none" w:sz="0" w:space="0" w:color="auto"/>
                      </w:divBdr>
                      <w:divsChild>
                        <w:div w:id="1234240576">
                          <w:marLeft w:val="0"/>
                          <w:marRight w:val="0"/>
                          <w:marTop w:val="0"/>
                          <w:marBottom w:val="0"/>
                          <w:divBdr>
                            <w:top w:val="none" w:sz="0" w:space="0" w:color="auto"/>
                            <w:left w:val="none" w:sz="0" w:space="0" w:color="auto"/>
                            <w:bottom w:val="none" w:sz="0" w:space="0" w:color="auto"/>
                            <w:right w:val="none" w:sz="0" w:space="0" w:color="auto"/>
                          </w:divBdr>
                          <w:divsChild>
                            <w:div w:id="12342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595">
      <w:marLeft w:val="0"/>
      <w:marRight w:val="0"/>
      <w:marTop w:val="0"/>
      <w:marBottom w:val="0"/>
      <w:divBdr>
        <w:top w:val="none" w:sz="0" w:space="0" w:color="auto"/>
        <w:left w:val="none" w:sz="0" w:space="0" w:color="auto"/>
        <w:bottom w:val="none" w:sz="0" w:space="0" w:color="auto"/>
        <w:right w:val="none" w:sz="0" w:space="0" w:color="auto"/>
      </w:divBdr>
      <w:divsChild>
        <w:div w:id="1234240501">
          <w:marLeft w:val="0"/>
          <w:marRight w:val="0"/>
          <w:marTop w:val="0"/>
          <w:marBottom w:val="0"/>
          <w:divBdr>
            <w:top w:val="none" w:sz="0" w:space="0" w:color="auto"/>
            <w:left w:val="none" w:sz="0" w:space="0" w:color="auto"/>
            <w:bottom w:val="none" w:sz="0" w:space="0" w:color="auto"/>
            <w:right w:val="none" w:sz="0" w:space="0" w:color="auto"/>
          </w:divBdr>
          <w:divsChild>
            <w:div w:id="1234240474">
              <w:marLeft w:val="0"/>
              <w:marRight w:val="0"/>
              <w:marTop w:val="0"/>
              <w:marBottom w:val="0"/>
              <w:divBdr>
                <w:top w:val="none" w:sz="0" w:space="0" w:color="auto"/>
                <w:left w:val="none" w:sz="0" w:space="0" w:color="auto"/>
                <w:bottom w:val="none" w:sz="0" w:space="0" w:color="auto"/>
                <w:right w:val="none" w:sz="0" w:space="0" w:color="auto"/>
              </w:divBdr>
              <w:divsChild>
                <w:div w:id="12342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596">
      <w:marLeft w:val="0"/>
      <w:marRight w:val="0"/>
      <w:marTop w:val="0"/>
      <w:marBottom w:val="0"/>
      <w:divBdr>
        <w:top w:val="none" w:sz="0" w:space="0" w:color="auto"/>
        <w:left w:val="none" w:sz="0" w:space="0" w:color="auto"/>
        <w:bottom w:val="none" w:sz="0" w:space="0" w:color="auto"/>
        <w:right w:val="none" w:sz="0" w:space="0" w:color="auto"/>
      </w:divBdr>
      <w:divsChild>
        <w:div w:id="1234240505">
          <w:marLeft w:val="0"/>
          <w:marRight w:val="0"/>
          <w:marTop w:val="0"/>
          <w:marBottom w:val="0"/>
          <w:divBdr>
            <w:top w:val="none" w:sz="0" w:space="0" w:color="auto"/>
            <w:left w:val="none" w:sz="0" w:space="0" w:color="auto"/>
            <w:bottom w:val="none" w:sz="0" w:space="0" w:color="auto"/>
            <w:right w:val="none" w:sz="0" w:space="0" w:color="auto"/>
          </w:divBdr>
        </w:div>
      </w:divsChild>
    </w:div>
    <w:div w:id="1234240598">
      <w:marLeft w:val="0"/>
      <w:marRight w:val="0"/>
      <w:marTop w:val="0"/>
      <w:marBottom w:val="0"/>
      <w:divBdr>
        <w:top w:val="none" w:sz="0" w:space="0" w:color="auto"/>
        <w:left w:val="none" w:sz="0" w:space="0" w:color="auto"/>
        <w:bottom w:val="none" w:sz="0" w:space="0" w:color="auto"/>
        <w:right w:val="none" w:sz="0" w:space="0" w:color="auto"/>
      </w:divBdr>
      <w:divsChild>
        <w:div w:id="1234240569">
          <w:marLeft w:val="0"/>
          <w:marRight w:val="0"/>
          <w:marTop w:val="0"/>
          <w:marBottom w:val="0"/>
          <w:divBdr>
            <w:top w:val="none" w:sz="0" w:space="0" w:color="auto"/>
            <w:left w:val="none" w:sz="0" w:space="0" w:color="auto"/>
            <w:bottom w:val="none" w:sz="0" w:space="0" w:color="auto"/>
            <w:right w:val="none" w:sz="0" w:space="0" w:color="auto"/>
          </w:divBdr>
        </w:div>
      </w:divsChild>
    </w:div>
    <w:div w:id="1234240602">
      <w:marLeft w:val="0"/>
      <w:marRight w:val="0"/>
      <w:marTop w:val="0"/>
      <w:marBottom w:val="0"/>
      <w:divBdr>
        <w:top w:val="none" w:sz="0" w:space="0" w:color="auto"/>
        <w:left w:val="none" w:sz="0" w:space="0" w:color="auto"/>
        <w:bottom w:val="none" w:sz="0" w:space="0" w:color="auto"/>
        <w:right w:val="none" w:sz="0" w:space="0" w:color="auto"/>
      </w:divBdr>
      <w:divsChild>
        <w:div w:id="1234240449">
          <w:marLeft w:val="0"/>
          <w:marRight w:val="0"/>
          <w:marTop w:val="0"/>
          <w:marBottom w:val="0"/>
          <w:divBdr>
            <w:top w:val="none" w:sz="0" w:space="0" w:color="auto"/>
            <w:left w:val="none" w:sz="0" w:space="0" w:color="auto"/>
            <w:bottom w:val="none" w:sz="0" w:space="0" w:color="auto"/>
            <w:right w:val="none" w:sz="0" w:space="0" w:color="auto"/>
          </w:divBdr>
          <w:divsChild>
            <w:div w:id="1234240773">
              <w:marLeft w:val="0"/>
              <w:marRight w:val="0"/>
              <w:marTop w:val="0"/>
              <w:marBottom w:val="0"/>
              <w:divBdr>
                <w:top w:val="none" w:sz="0" w:space="0" w:color="auto"/>
                <w:left w:val="none" w:sz="0" w:space="0" w:color="auto"/>
                <w:bottom w:val="single" w:sz="6" w:space="0" w:color="8D8D8D"/>
                <w:right w:val="none" w:sz="0" w:space="0" w:color="auto"/>
              </w:divBdr>
            </w:div>
          </w:divsChild>
        </w:div>
      </w:divsChild>
    </w:div>
    <w:div w:id="1234240607">
      <w:marLeft w:val="0"/>
      <w:marRight w:val="0"/>
      <w:marTop w:val="0"/>
      <w:marBottom w:val="0"/>
      <w:divBdr>
        <w:top w:val="none" w:sz="0" w:space="0" w:color="auto"/>
        <w:left w:val="none" w:sz="0" w:space="0" w:color="auto"/>
        <w:bottom w:val="none" w:sz="0" w:space="0" w:color="auto"/>
        <w:right w:val="none" w:sz="0" w:space="0" w:color="auto"/>
      </w:divBdr>
      <w:divsChild>
        <w:div w:id="1234240577">
          <w:marLeft w:val="0"/>
          <w:marRight w:val="0"/>
          <w:marTop w:val="0"/>
          <w:marBottom w:val="0"/>
          <w:divBdr>
            <w:top w:val="none" w:sz="0" w:space="0" w:color="auto"/>
            <w:left w:val="none" w:sz="0" w:space="0" w:color="auto"/>
            <w:bottom w:val="none" w:sz="0" w:space="0" w:color="auto"/>
            <w:right w:val="none" w:sz="0" w:space="0" w:color="auto"/>
          </w:divBdr>
        </w:div>
      </w:divsChild>
    </w:div>
    <w:div w:id="1234240608">
      <w:marLeft w:val="0"/>
      <w:marRight w:val="0"/>
      <w:marTop w:val="0"/>
      <w:marBottom w:val="0"/>
      <w:divBdr>
        <w:top w:val="none" w:sz="0" w:space="0" w:color="auto"/>
        <w:left w:val="none" w:sz="0" w:space="0" w:color="auto"/>
        <w:bottom w:val="none" w:sz="0" w:space="0" w:color="auto"/>
        <w:right w:val="none" w:sz="0" w:space="0" w:color="auto"/>
      </w:divBdr>
      <w:divsChild>
        <w:div w:id="1234240776">
          <w:marLeft w:val="0"/>
          <w:marRight w:val="0"/>
          <w:marTop w:val="0"/>
          <w:marBottom w:val="0"/>
          <w:divBdr>
            <w:top w:val="none" w:sz="0" w:space="0" w:color="auto"/>
            <w:left w:val="none" w:sz="0" w:space="0" w:color="auto"/>
            <w:bottom w:val="none" w:sz="0" w:space="0" w:color="auto"/>
            <w:right w:val="none" w:sz="0" w:space="0" w:color="auto"/>
          </w:divBdr>
          <w:divsChild>
            <w:div w:id="1234240691">
              <w:marLeft w:val="0"/>
              <w:marRight w:val="0"/>
              <w:marTop w:val="0"/>
              <w:marBottom w:val="0"/>
              <w:divBdr>
                <w:top w:val="none" w:sz="0" w:space="0" w:color="auto"/>
                <w:left w:val="none" w:sz="0" w:space="0" w:color="auto"/>
                <w:bottom w:val="none" w:sz="0" w:space="0" w:color="auto"/>
                <w:right w:val="none" w:sz="0" w:space="0" w:color="auto"/>
              </w:divBdr>
              <w:divsChild>
                <w:div w:id="12342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615">
      <w:marLeft w:val="0"/>
      <w:marRight w:val="0"/>
      <w:marTop w:val="0"/>
      <w:marBottom w:val="0"/>
      <w:divBdr>
        <w:top w:val="none" w:sz="0" w:space="0" w:color="auto"/>
        <w:left w:val="none" w:sz="0" w:space="0" w:color="auto"/>
        <w:bottom w:val="none" w:sz="0" w:space="0" w:color="auto"/>
        <w:right w:val="none" w:sz="0" w:space="0" w:color="auto"/>
      </w:divBdr>
      <w:divsChild>
        <w:div w:id="1234240557">
          <w:marLeft w:val="0"/>
          <w:marRight w:val="0"/>
          <w:marTop w:val="0"/>
          <w:marBottom w:val="0"/>
          <w:divBdr>
            <w:top w:val="none" w:sz="0" w:space="0" w:color="auto"/>
            <w:left w:val="none" w:sz="0" w:space="0" w:color="auto"/>
            <w:bottom w:val="none" w:sz="0" w:space="0" w:color="auto"/>
            <w:right w:val="none" w:sz="0" w:space="0" w:color="auto"/>
          </w:divBdr>
          <w:divsChild>
            <w:div w:id="1234240771">
              <w:marLeft w:val="0"/>
              <w:marRight w:val="0"/>
              <w:marTop w:val="0"/>
              <w:marBottom w:val="0"/>
              <w:divBdr>
                <w:top w:val="none" w:sz="0" w:space="0" w:color="auto"/>
                <w:left w:val="none" w:sz="0" w:space="0" w:color="auto"/>
                <w:bottom w:val="none" w:sz="0" w:space="0" w:color="auto"/>
                <w:right w:val="none" w:sz="0" w:space="0" w:color="auto"/>
              </w:divBdr>
              <w:divsChild>
                <w:div w:id="1234240793">
                  <w:marLeft w:val="0"/>
                  <w:marRight w:val="0"/>
                  <w:marTop w:val="0"/>
                  <w:marBottom w:val="0"/>
                  <w:divBdr>
                    <w:top w:val="none" w:sz="0" w:space="0" w:color="auto"/>
                    <w:left w:val="none" w:sz="0" w:space="0" w:color="auto"/>
                    <w:bottom w:val="none" w:sz="0" w:space="0" w:color="auto"/>
                    <w:right w:val="none" w:sz="0" w:space="0" w:color="auto"/>
                  </w:divBdr>
                  <w:divsChild>
                    <w:div w:id="12342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40616">
      <w:marLeft w:val="0"/>
      <w:marRight w:val="0"/>
      <w:marTop w:val="0"/>
      <w:marBottom w:val="0"/>
      <w:divBdr>
        <w:top w:val="none" w:sz="0" w:space="0" w:color="auto"/>
        <w:left w:val="none" w:sz="0" w:space="0" w:color="auto"/>
        <w:bottom w:val="none" w:sz="0" w:space="0" w:color="auto"/>
        <w:right w:val="none" w:sz="0" w:space="0" w:color="auto"/>
      </w:divBdr>
      <w:divsChild>
        <w:div w:id="1234240605">
          <w:marLeft w:val="0"/>
          <w:marRight w:val="0"/>
          <w:marTop w:val="0"/>
          <w:marBottom w:val="0"/>
          <w:divBdr>
            <w:top w:val="none" w:sz="0" w:space="0" w:color="auto"/>
            <w:left w:val="none" w:sz="0" w:space="0" w:color="auto"/>
            <w:bottom w:val="none" w:sz="0" w:space="0" w:color="auto"/>
            <w:right w:val="none" w:sz="0" w:space="0" w:color="auto"/>
          </w:divBdr>
        </w:div>
      </w:divsChild>
    </w:div>
    <w:div w:id="1234240617">
      <w:marLeft w:val="0"/>
      <w:marRight w:val="0"/>
      <w:marTop w:val="0"/>
      <w:marBottom w:val="0"/>
      <w:divBdr>
        <w:top w:val="none" w:sz="0" w:space="0" w:color="auto"/>
        <w:left w:val="none" w:sz="0" w:space="0" w:color="auto"/>
        <w:bottom w:val="none" w:sz="0" w:space="0" w:color="auto"/>
        <w:right w:val="none" w:sz="0" w:space="0" w:color="auto"/>
      </w:divBdr>
      <w:divsChild>
        <w:div w:id="1234240801">
          <w:marLeft w:val="0"/>
          <w:marRight w:val="0"/>
          <w:marTop w:val="0"/>
          <w:marBottom w:val="0"/>
          <w:divBdr>
            <w:top w:val="none" w:sz="0" w:space="0" w:color="auto"/>
            <w:left w:val="none" w:sz="0" w:space="0" w:color="auto"/>
            <w:bottom w:val="none" w:sz="0" w:space="0" w:color="auto"/>
            <w:right w:val="none" w:sz="0" w:space="0" w:color="auto"/>
          </w:divBdr>
          <w:divsChild>
            <w:div w:id="1234240767">
              <w:marLeft w:val="0"/>
              <w:marRight w:val="0"/>
              <w:marTop w:val="0"/>
              <w:marBottom w:val="0"/>
              <w:divBdr>
                <w:top w:val="none" w:sz="0" w:space="0" w:color="auto"/>
                <w:left w:val="none" w:sz="0" w:space="0" w:color="auto"/>
                <w:bottom w:val="none" w:sz="0" w:space="0" w:color="auto"/>
                <w:right w:val="none" w:sz="0" w:space="0" w:color="auto"/>
              </w:divBdr>
              <w:divsChild>
                <w:div w:id="1234240511">
                  <w:marLeft w:val="0"/>
                  <w:marRight w:val="0"/>
                  <w:marTop w:val="0"/>
                  <w:marBottom w:val="0"/>
                  <w:divBdr>
                    <w:top w:val="none" w:sz="0" w:space="0" w:color="auto"/>
                    <w:left w:val="none" w:sz="0" w:space="0" w:color="auto"/>
                    <w:bottom w:val="none" w:sz="0" w:space="0" w:color="auto"/>
                    <w:right w:val="none" w:sz="0" w:space="0" w:color="auto"/>
                  </w:divBdr>
                  <w:divsChild>
                    <w:div w:id="1234240473">
                      <w:marLeft w:val="0"/>
                      <w:marRight w:val="0"/>
                      <w:marTop w:val="0"/>
                      <w:marBottom w:val="0"/>
                      <w:divBdr>
                        <w:top w:val="none" w:sz="0" w:space="0" w:color="auto"/>
                        <w:left w:val="none" w:sz="0" w:space="0" w:color="auto"/>
                        <w:bottom w:val="none" w:sz="0" w:space="0" w:color="auto"/>
                        <w:right w:val="none" w:sz="0" w:space="0" w:color="auto"/>
                      </w:divBdr>
                      <w:divsChild>
                        <w:div w:id="1234240459">
                          <w:marLeft w:val="0"/>
                          <w:marRight w:val="0"/>
                          <w:marTop w:val="0"/>
                          <w:marBottom w:val="0"/>
                          <w:divBdr>
                            <w:top w:val="none" w:sz="0" w:space="0" w:color="auto"/>
                            <w:left w:val="none" w:sz="0" w:space="0" w:color="auto"/>
                            <w:bottom w:val="none" w:sz="0" w:space="0" w:color="auto"/>
                            <w:right w:val="none" w:sz="0" w:space="0" w:color="auto"/>
                          </w:divBdr>
                          <w:divsChild>
                            <w:div w:id="1234240527">
                              <w:marLeft w:val="0"/>
                              <w:marRight w:val="0"/>
                              <w:marTop w:val="0"/>
                              <w:marBottom w:val="30"/>
                              <w:divBdr>
                                <w:top w:val="none" w:sz="0" w:space="0" w:color="auto"/>
                                <w:left w:val="none" w:sz="0" w:space="0" w:color="auto"/>
                                <w:bottom w:val="none" w:sz="0" w:space="0" w:color="auto"/>
                                <w:right w:val="none" w:sz="0" w:space="0" w:color="auto"/>
                              </w:divBdr>
                              <w:divsChild>
                                <w:div w:id="1234240625">
                                  <w:marLeft w:val="45"/>
                                  <w:marRight w:val="45"/>
                                  <w:marTop w:val="0"/>
                                  <w:marBottom w:val="0"/>
                                  <w:divBdr>
                                    <w:top w:val="none" w:sz="0" w:space="0" w:color="auto"/>
                                    <w:left w:val="none" w:sz="0" w:space="0" w:color="auto"/>
                                    <w:bottom w:val="none" w:sz="0" w:space="0" w:color="auto"/>
                                    <w:right w:val="none" w:sz="0" w:space="0" w:color="auto"/>
                                  </w:divBdr>
                                  <w:divsChild>
                                    <w:div w:id="1234240759">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1234240619">
      <w:marLeft w:val="0"/>
      <w:marRight w:val="0"/>
      <w:marTop w:val="0"/>
      <w:marBottom w:val="0"/>
      <w:divBdr>
        <w:top w:val="none" w:sz="0" w:space="0" w:color="auto"/>
        <w:left w:val="none" w:sz="0" w:space="0" w:color="auto"/>
        <w:bottom w:val="none" w:sz="0" w:space="0" w:color="auto"/>
        <w:right w:val="none" w:sz="0" w:space="0" w:color="auto"/>
      </w:divBdr>
      <w:divsChild>
        <w:div w:id="1234240808">
          <w:marLeft w:val="0"/>
          <w:marRight w:val="0"/>
          <w:marTop w:val="0"/>
          <w:marBottom w:val="0"/>
          <w:divBdr>
            <w:top w:val="none" w:sz="0" w:space="0" w:color="auto"/>
            <w:left w:val="none" w:sz="0" w:space="0" w:color="auto"/>
            <w:bottom w:val="none" w:sz="0" w:space="0" w:color="auto"/>
            <w:right w:val="none" w:sz="0" w:space="0" w:color="auto"/>
          </w:divBdr>
          <w:divsChild>
            <w:div w:id="1234240667">
              <w:marLeft w:val="0"/>
              <w:marRight w:val="0"/>
              <w:marTop w:val="0"/>
              <w:marBottom w:val="0"/>
              <w:divBdr>
                <w:top w:val="none" w:sz="0" w:space="0" w:color="auto"/>
                <w:left w:val="none" w:sz="0" w:space="0" w:color="auto"/>
                <w:bottom w:val="single" w:sz="6" w:space="0" w:color="8D8D8D"/>
                <w:right w:val="none" w:sz="0" w:space="0" w:color="auto"/>
              </w:divBdr>
              <w:divsChild>
                <w:div w:id="12342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622">
      <w:marLeft w:val="0"/>
      <w:marRight w:val="0"/>
      <w:marTop w:val="0"/>
      <w:marBottom w:val="0"/>
      <w:divBdr>
        <w:top w:val="none" w:sz="0" w:space="0" w:color="auto"/>
        <w:left w:val="none" w:sz="0" w:space="0" w:color="auto"/>
        <w:bottom w:val="none" w:sz="0" w:space="0" w:color="auto"/>
        <w:right w:val="none" w:sz="0" w:space="0" w:color="auto"/>
      </w:divBdr>
    </w:div>
    <w:div w:id="1234240626">
      <w:marLeft w:val="0"/>
      <w:marRight w:val="0"/>
      <w:marTop w:val="0"/>
      <w:marBottom w:val="0"/>
      <w:divBdr>
        <w:top w:val="none" w:sz="0" w:space="0" w:color="auto"/>
        <w:left w:val="none" w:sz="0" w:space="0" w:color="auto"/>
        <w:bottom w:val="none" w:sz="0" w:space="0" w:color="auto"/>
        <w:right w:val="none" w:sz="0" w:space="0" w:color="auto"/>
      </w:divBdr>
      <w:divsChild>
        <w:div w:id="1234240772">
          <w:marLeft w:val="0"/>
          <w:marRight w:val="0"/>
          <w:marTop w:val="0"/>
          <w:marBottom w:val="0"/>
          <w:divBdr>
            <w:top w:val="none" w:sz="0" w:space="0" w:color="auto"/>
            <w:left w:val="none" w:sz="0" w:space="0" w:color="auto"/>
            <w:bottom w:val="none" w:sz="0" w:space="0" w:color="auto"/>
            <w:right w:val="none" w:sz="0" w:space="0" w:color="auto"/>
          </w:divBdr>
        </w:div>
      </w:divsChild>
    </w:div>
    <w:div w:id="1234240628">
      <w:marLeft w:val="0"/>
      <w:marRight w:val="0"/>
      <w:marTop w:val="0"/>
      <w:marBottom w:val="0"/>
      <w:divBdr>
        <w:top w:val="none" w:sz="0" w:space="0" w:color="auto"/>
        <w:left w:val="none" w:sz="0" w:space="0" w:color="auto"/>
        <w:bottom w:val="none" w:sz="0" w:space="0" w:color="auto"/>
        <w:right w:val="none" w:sz="0" w:space="0" w:color="auto"/>
      </w:divBdr>
      <w:divsChild>
        <w:div w:id="1234240827">
          <w:marLeft w:val="0"/>
          <w:marRight w:val="0"/>
          <w:marTop w:val="0"/>
          <w:marBottom w:val="0"/>
          <w:divBdr>
            <w:top w:val="none" w:sz="0" w:space="0" w:color="auto"/>
            <w:left w:val="none" w:sz="0" w:space="0" w:color="auto"/>
            <w:bottom w:val="none" w:sz="0" w:space="0" w:color="auto"/>
            <w:right w:val="none" w:sz="0" w:space="0" w:color="auto"/>
          </w:divBdr>
          <w:divsChild>
            <w:div w:id="12342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0630">
      <w:marLeft w:val="0"/>
      <w:marRight w:val="0"/>
      <w:marTop w:val="0"/>
      <w:marBottom w:val="0"/>
      <w:divBdr>
        <w:top w:val="none" w:sz="0" w:space="0" w:color="auto"/>
        <w:left w:val="none" w:sz="0" w:space="0" w:color="auto"/>
        <w:bottom w:val="none" w:sz="0" w:space="0" w:color="auto"/>
        <w:right w:val="none" w:sz="0" w:space="0" w:color="auto"/>
      </w:divBdr>
      <w:divsChild>
        <w:div w:id="1234240660">
          <w:marLeft w:val="0"/>
          <w:marRight w:val="0"/>
          <w:marTop w:val="0"/>
          <w:marBottom w:val="0"/>
          <w:divBdr>
            <w:top w:val="none" w:sz="0" w:space="0" w:color="auto"/>
            <w:left w:val="none" w:sz="0" w:space="0" w:color="auto"/>
            <w:bottom w:val="none" w:sz="0" w:space="0" w:color="auto"/>
            <w:right w:val="none" w:sz="0" w:space="0" w:color="auto"/>
          </w:divBdr>
          <w:divsChild>
            <w:div w:id="12342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0632">
      <w:marLeft w:val="0"/>
      <w:marRight w:val="0"/>
      <w:marTop w:val="0"/>
      <w:marBottom w:val="0"/>
      <w:divBdr>
        <w:top w:val="none" w:sz="0" w:space="0" w:color="auto"/>
        <w:left w:val="none" w:sz="0" w:space="0" w:color="auto"/>
        <w:bottom w:val="none" w:sz="0" w:space="0" w:color="auto"/>
        <w:right w:val="none" w:sz="0" w:space="0" w:color="auto"/>
      </w:divBdr>
      <w:divsChild>
        <w:div w:id="1234240599">
          <w:marLeft w:val="0"/>
          <w:marRight w:val="0"/>
          <w:marTop w:val="300"/>
          <w:marBottom w:val="0"/>
          <w:divBdr>
            <w:top w:val="none" w:sz="0" w:space="0" w:color="auto"/>
            <w:left w:val="none" w:sz="0" w:space="0" w:color="auto"/>
            <w:bottom w:val="none" w:sz="0" w:space="0" w:color="auto"/>
            <w:right w:val="none" w:sz="0" w:space="0" w:color="auto"/>
          </w:divBdr>
          <w:divsChild>
            <w:div w:id="1234240698">
              <w:marLeft w:val="0"/>
              <w:marRight w:val="0"/>
              <w:marTop w:val="0"/>
              <w:marBottom w:val="0"/>
              <w:divBdr>
                <w:top w:val="none" w:sz="0" w:space="0" w:color="auto"/>
                <w:left w:val="none" w:sz="0" w:space="0" w:color="auto"/>
                <w:bottom w:val="none" w:sz="0" w:space="0" w:color="auto"/>
                <w:right w:val="none" w:sz="0" w:space="0" w:color="auto"/>
              </w:divBdr>
              <w:divsChild>
                <w:div w:id="1234240737">
                  <w:marLeft w:val="0"/>
                  <w:marRight w:val="-3600"/>
                  <w:marTop w:val="0"/>
                  <w:marBottom w:val="0"/>
                  <w:divBdr>
                    <w:top w:val="none" w:sz="0" w:space="0" w:color="auto"/>
                    <w:left w:val="none" w:sz="0" w:space="0" w:color="auto"/>
                    <w:bottom w:val="none" w:sz="0" w:space="0" w:color="auto"/>
                    <w:right w:val="none" w:sz="0" w:space="0" w:color="auto"/>
                  </w:divBdr>
                  <w:divsChild>
                    <w:div w:id="1234240783">
                      <w:marLeft w:val="300"/>
                      <w:marRight w:val="4200"/>
                      <w:marTop w:val="0"/>
                      <w:marBottom w:val="540"/>
                      <w:divBdr>
                        <w:top w:val="none" w:sz="0" w:space="0" w:color="auto"/>
                        <w:left w:val="none" w:sz="0" w:space="0" w:color="auto"/>
                        <w:bottom w:val="none" w:sz="0" w:space="0" w:color="auto"/>
                        <w:right w:val="none" w:sz="0" w:space="0" w:color="auto"/>
                      </w:divBdr>
                      <w:divsChild>
                        <w:div w:id="1234240640">
                          <w:marLeft w:val="0"/>
                          <w:marRight w:val="0"/>
                          <w:marTop w:val="0"/>
                          <w:marBottom w:val="0"/>
                          <w:divBdr>
                            <w:top w:val="none" w:sz="0" w:space="0" w:color="auto"/>
                            <w:left w:val="none" w:sz="0" w:space="0" w:color="auto"/>
                            <w:bottom w:val="none" w:sz="0" w:space="0" w:color="auto"/>
                            <w:right w:val="none" w:sz="0" w:space="0" w:color="auto"/>
                          </w:divBdr>
                          <w:divsChild>
                            <w:div w:id="12342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635">
      <w:marLeft w:val="0"/>
      <w:marRight w:val="0"/>
      <w:marTop w:val="0"/>
      <w:marBottom w:val="0"/>
      <w:divBdr>
        <w:top w:val="none" w:sz="0" w:space="0" w:color="auto"/>
        <w:left w:val="none" w:sz="0" w:space="0" w:color="auto"/>
        <w:bottom w:val="none" w:sz="0" w:space="0" w:color="auto"/>
        <w:right w:val="none" w:sz="0" w:space="0" w:color="auto"/>
      </w:divBdr>
      <w:divsChild>
        <w:div w:id="1234240841">
          <w:marLeft w:val="0"/>
          <w:marRight w:val="0"/>
          <w:marTop w:val="0"/>
          <w:marBottom w:val="0"/>
          <w:divBdr>
            <w:top w:val="none" w:sz="0" w:space="0" w:color="auto"/>
            <w:left w:val="none" w:sz="0" w:space="0" w:color="auto"/>
            <w:bottom w:val="none" w:sz="0" w:space="0" w:color="auto"/>
            <w:right w:val="none" w:sz="0" w:space="0" w:color="auto"/>
          </w:divBdr>
          <w:divsChild>
            <w:div w:id="12342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0636">
      <w:marLeft w:val="0"/>
      <w:marRight w:val="0"/>
      <w:marTop w:val="510"/>
      <w:marBottom w:val="0"/>
      <w:divBdr>
        <w:top w:val="none" w:sz="0" w:space="0" w:color="auto"/>
        <w:left w:val="none" w:sz="0" w:space="0" w:color="auto"/>
        <w:bottom w:val="none" w:sz="0" w:space="0" w:color="auto"/>
        <w:right w:val="none" w:sz="0" w:space="0" w:color="auto"/>
      </w:divBdr>
      <w:divsChild>
        <w:div w:id="1234240463">
          <w:marLeft w:val="0"/>
          <w:marRight w:val="0"/>
          <w:marTop w:val="0"/>
          <w:marBottom w:val="0"/>
          <w:divBdr>
            <w:top w:val="none" w:sz="0" w:space="0" w:color="auto"/>
            <w:left w:val="none" w:sz="0" w:space="0" w:color="auto"/>
            <w:bottom w:val="none" w:sz="0" w:space="0" w:color="auto"/>
            <w:right w:val="none" w:sz="0" w:space="0" w:color="auto"/>
          </w:divBdr>
        </w:div>
      </w:divsChild>
    </w:div>
    <w:div w:id="1234240637">
      <w:marLeft w:val="0"/>
      <w:marRight w:val="0"/>
      <w:marTop w:val="0"/>
      <w:marBottom w:val="0"/>
      <w:divBdr>
        <w:top w:val="none" w:sz="0" w:space="0" w:color="auto"/>
        <w:left w:val="none" w:sz="0" w:space="0" w:color="auto"/>
        <w:bottom w:val="none" w:sz="0" w:space="0" w:color="auto"/>
        <w:right w:val="none" w:sz="0" w:space="0" w:color="auto"/>
      </w:divBdr>
      <w:divsChild>
        <w:div w:id="1234240609">
          <w:marLeft w:val="0"/>
          <w:marRight w:val="0"/>
          <w:marTop w:val="0"/>
          <w:marBottom w:val="0"/>
          <w:divBdr>
            <w:top w:val="none" w:sz="0" w:space="0" w:color="auto"/>
            <w:left w:val="none" w:sz="0" w:space="0" w:color="auto"/>
            <w:bottom w:val="none" w:sz="0" w:space="0" w:color="auto"/>
            <w:right w:val="none" w:sz="0" w:space="0" w:color="auto"/>
          </w:divBdr>
          <w:divsChild>
            <w:div w:id="1234240526">
              <w:marLeft w:val="0"/>
              <w:marRight w:val="0"/>
              <w:marTop w:val="0"/>
              <w:marBottom w:val="0"/>
              <w:divBdr>
                <w:top w:val="none" w:sz="0" w:space="0" w:color="auto"/>
                <w:left w:val="none" w:sz="0" w:space="0" w:color="auto"/>
                <w:bottom w:val="none" w:sz="0" w:space="0" w:color="auto"/>
                <w:right w:val="none" w:sz="0" w:space="0" w:color="auto"/>
              </w:divBdr>
              <w:divsChild>
                <w:div w:id="12342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642">
      <w:marLeft w:val="0"/>
      <w:marRight w:val="0"/>
      <w:marTop w:val="0"/>
      <w:marBottom w:val="0"/>
      <w:divBdr>
        <w:top w:val="none" w:sz="0" w:space="0" w:color="auto"/>
        <w:left w:val="none" w:sz="0" w:space="0" w:color="auto"/>
        <w:bottom w:val="none" w:sz="0" w:space="0" w:color="auto"/>
        <w:right w:val="none" w:sz="0" w:space="0" w:color="auto"/>
      </w:divBdr>
      <w:divsChild>
        <w:div w:id="1234240782">
          <w:marLeft w:val="0"/>
          <w:marRight w:val="0"/>
          <w:marTop w:val="0"/>
          <w:marBottom w:val="0"/>
          <w:divBdr>
            <w:top w:val="none" w:sz="0" w:space="0" w:color="auto"/>
            <w:left w:val="none" w:sz="0" w:space="0" w:color="auto"/>
            <w:bottom w:val="none" w:sz="0" w:space="0" w:color="auto"/>
            <w:right w:val="none" w:sz="0" w:space="0" w:color="auto"/>
          </w:divBdr>
          <w:divsChild>
            <w:div w:id="1234240603">
              <w:marLeft w:val="0"/>
              <w:marRight w:val="0"/>
              <w:marTop w:val="630"/>
              <w:marBottom w:val="0"/>
              <w:divBdr>
                <w:top w:val="single" w:sz="12" w:space="0" w:color="EBEFF9"/>
                <w:left w:val="none" w:sz="0" w:space="0" w:color="auto"/>
                <w:bottom w:val="none" w:sz="0" w:space="0" w:color="auto"/>
                <w:right w:val="none" w:sz="0" w:space="0" w:color="auto"/>
              </w:divBdr>
              <w:divsChild>
                <w:div w:id="1234240479">
                  <w:marLeft w:val="0"/>
                  <w:marRight w:val="0"/>
                  <w:marTop w:val="0"/>
                  <w:marBottom w:val="0"/>
                  <w:divBdr>
                    <w:top w:val="none" w:sz="0" w:space="0" w:color="auto"/>
                    <w:left w:val="none" w:sz="0" w:space="0" w:color="auto"/>
                    <w:bottom w:val="none" w:sz="0" w:space="0" w:color="auto"/>
                    <w:right w:val="none" w:sz="0" w:space="0" w:color="auto"/>
                  </w:divBdr>
                  <w:divsChild>
                    <w:div w:id="1234240719">
                      <w:marLeft w:val="0"/>
                      <w:marRight w:val="150"/>
                      <w:marTop w:val="0"/>
                      <w:marBottom w:val="90"/>
                      <w:divBdr>
                        <w:top w:val="none" w:sz="0" w:space="0" w:color="auto"/>
                        <w:left w:val="none" w:sz="0" w:space="0" w:color="auto"/>
                        <w:bottom w:val="none" w:sz="0" w:space="0" w:color="auto"/>
                        <w:right w:val="none" w:sz="0" w:space="0" w:color="auto"/>
                      </w:divBdr>
                      <w:divsChild>
                        <w:div w:id="1234240515">
                          <w:marLeft w:val="0"/>
                          <w:marRight w:val="0"/>
                          <w:marTop w:val="0"/>
                          <w:marBottom w:val="60"/>
                          <w:divBdr>
                            <w:top w:val="none" w:sz="0" w:space="0" w:color="auto"/>
                            <w:left w:val="none" w:sz="0" w:space="0" w:color="auto"/>
                            <w:bottom w:val="none" w:sz="0" w:space="0" w:color="auto"/>
                            <w:right w:val="none" w:sz="0" w:space="0" w:color="auto"/>
                          </w:divBdr>
                        </w:div>
                        <w:div w:id="1234240688">
                          <w:marLeft w:val="0"/>
                          <w:marRight w:val="0"/>
                          <w:marTop w:val="0"/>
                          <w:marBottom w:val="45"/>
                          <w:divBdr>
                            <w:top w:val="none" w:sz="0" w:space="0" w:color="auto"/>
                            <w:left w:val="none" w:sz="0" w:space="0" w:color="auto"/>
                            <w:bottom w:val="none" w:sz="0" w:space="0" w:color="auto"/>
                            <w:right w:val="none" w:sz="0" w:space="0" w:color="auto"/>
                          </w:divBdr>
                          <w:divsChild>
                            <w:div w:id="1234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644">
      <w:marLeft w:val="0"/>
      <w:marRight w:val="0"/>
      <w:marTop w:val="0"/>
      <w:marBottom w:val="0"/>
      <w:divBdr>
        <w:top w:val="none" w:sz="0" w:space="0" w:color="auto"/>
        <w:left w:val="none" w:sz="0" w:space="0" w:color="auto"/>
        <w:bottom w:val="none" w:sz="0" w:space="0" w:color="auto"/>
        <w:right w:val="none" w:sz="0" w:space="0" w:color="auto"/>
      </w:divBdr>
      <w:divsChild>
        <w:div w:id="1234240809">
          <w:marLeft w:val="0"/>
          <w:marRight w:val="0"/>
          <w:marTop w:val="0"/>
          <w:marBottom w:val="0"/>
          <w:divBdr>
            <w:top w:val="none" w:sz="0" w:space="0" w:color="auto"/>
            <w:left w:val="none" w:sz="0" w:space="0" w:color="auto"/>
            <w:bottom w:val="none" w:sz="0" w:space="0" w:color="auto"/>
            <w:right w:val="none" w:sz="0" w:space="0" w:color="auto"/>
          </w:divBdr>
          <w:divsChild>
            <w:div w:id="1234240674">
              <w:marLeft w:val="0"/>
              <w:marRight w:val="0"/>
              <w:marTop w:val="0"/>
              <w:marBottom w:val="0"/>
              <w:divBdr>
                <w:top w:val="none" w:sz="0" w:space="0" w:color="auto"/>
                <w:left w:val="none" w:sz="0" w:space="0" w:color="auto"/>
                <w:bottom w:val="none" w:sz="0" w:space="0" w:color="auto"/>
                <w:right w:val="none" w:sz="0" w:space="0" w:color="auto"/>
              </w:divBdr>
              <w:divsChild>
                <w:div w:id="1234240621">
                  <w:marLeft w:val="0"/>
                  <w:marRight w:val="0"/>
                  <w:marTop w:val="0"/>
                  <w:marBottom w:val="0"/>
                  <w:divBdr>
                    <w:top w:val="none" w:sz="0" w:space="0" w:color="auto"/>
                    <w:left w:val="none" w:sz="0" w:space="0" w:color="auto"/>
                    <w:bottom w:val="none" w:sz="0" w:space="0" w:color="auto"/>
                    <w:right w:val="none" w:sz="0" w:space="0" w:color="auto"/>
                  </w:divBdr>
                  <w:divsChild>
                    <w:div w:id="1234240561">
                      <w:marLeft w:val="0"/>
                      <w:marRight w:val="0"/>
                      <w:marTop w:val="0"/>
                      <w:marBottom w:val="0"/>
                      <w:divBdr>
                        <w:top w:val="none" w:sz="0" w:space="0" w:color="auto"/>
                        <w:left w:val="none" w:sz="0" w:space="0" w:color="auto"/>
                        <w:bottom w:val="none" w:sz="0" w:space="0" w:color="auto"/>
                        <w:right w:val="none" w:sz="0" w:space="0" w:color="auto"/>
                      </w:divBdr>
                      <w:divsChild>
                        <w:div w:id="1234240601">
                          <w:marLeft w:val="0"/>
                          <w:marRight w:val="0"/>
                          <w:marTop w:val="0"/>
                          <w:marBottom w:val="0"/>
                          <w:divBdr>
                            <w:top w:val="none" w:sz="0" w:space="0" w:color="auto"/>
                            <w:left w:val="none" w:sz="0" w:space="0" w:color="auto"/>
                            <w:bottom w:val="none" w:sz="0" w:space="0" w:color="auto"/>
                            <w:right w:val="none" w:sz="0" w:space="0" w:color="auto"/>
                          </w:divBdr>
                          <w:divsChild>
                            <w:div w:id="1234240437">
                              <w:marLeft w:val="0"/>
                              <w:marRight w:val="0"/>
                              <w:marTop w:val="0"/>
                              <w:marBottom w:val="0"/>
                              <w:divBdr>
                                <w:top w:val="none" w:sz="0" w:space="0" w:color="auto"/>
                                <w:left w:val="none" w:sz="0" w:space="0" w:color="auto"/>
                                <w:bottom w:val="none" w:sz="0" w:space="0" w:color="auto"/>
                                <w:right w:val="none" w:sz="0" w:space="0" w:color="auto"/>
                              </w:divBdr>
                              <w:divsChild>
                                <w:div w:id="1234240675">
                                  <w:marLeft w:val="0"/>
                                  <w:marRight w:val="0"/>
                                  <w:marTop w:val="0"/>
                                  <w:marBottom w:val="0"/>
                                  <w:divBdr>
                                    <w:top w:val="none" w:sz="0" w:space="0" w:color="auto"/>
                                    <w:left w:val="none" w:sz="0" w:space="0" w:color="auto"/>
                                    <w:bottom w:val="none" w:sz="0" w:space="0" w:color="auto"/>
                                    <w:right w:val="none" w:sz="0" w:space="0" w:color="auto"/>
                                  </w:divBdr>
                                  <w:divsChild>
                                    <w:div w:id="1234240524">
                                      <w:marLeft w:val="0"/>
                                      <w:marRight w:val="0"/>
                                      <w:marTop w:val="0"/>
                                      <w:marBottom w:val="0"/>
                                      <w:divBdr>
                                        <w:top w:val="none" w:sz="0" w:space="0" w:color="auto"/>
                                        <w:left w:val="none" w:sz="0" w:space="0" w:color="auto"/>
                                        <w:bottom w:val="none" w:sz="0" w:space="0" w:color="auto"/>
                                        <w:right w:val="none" w:sz="0" w:space="0" w:color="auto"/>
                                      </w:divBdr>
                                      <w:divsChild>
                                        <w:div w:id="1234240447">
                                          <w:marLeft w:val="0"/>
                                          <w:marRight w:val="0"/>
                                          <w:marTop w:val="0"/>
                                          <w:marBottom w:val="0"/>
                                          <w:divBdr>
                                            <w:top w:val="none" w:sz="0" w:space="0" w:color="auto"/>
                                            <w:left w:val="none" w:sz="0" w:space="0" w:color="auto"/>
                                            <w:bottom w:val="none" w:sz="0" w:space="0" w:color="auto"/>
                                            <w:right w:val="none" w:sz="0" w:space="0" w:color="auto"/>
                                          </w:divBdr>
                                          <w:divsChild>
                                            <w:div w:id="1234240678">
                                              <w:marLeft w:val="0"/>
                                              <w:marRight w:val="0"/>
                                              <w:marTop w:val="0"/>
                                              <w:marBottom w:val="0"/>
                                              <w:divBdr>
                                                <w:top w:val="none" w:sz="0" w:space="0" w:color="auto"/>
                                                <w:left w:val="none" w:sz="0" w:space="0" w:color="auto"/>
                                                <w:bottom w:val="none" w:sz="0" w:space="0" w:color="auto"/>
                                                <w:right w:val="none" w:sz="0" w:space="0" w:color="auto"/>
                                              </w:divBdr>
                                              <w:divsChild>
                                                <w:div w:id="12342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240646">
      <w:marLeft w:val="0"/>
      <w:marRight w:val="0"/>
      <w:marTop w:val="0"/>
      <w:marBottom w:val="2100"/>
      <w:divBdr>
        <w:top w:val="none" w:sz="0" w:space="0" w:color="auto"/>
        <w:left w:val="none" w:sz="0" w:space="0" w:color="auto"/>
        <w:bottom w:val="none" w:sz="0" w:space="0" w:color="auto"/>
        <w:right w:val="none" w:sz="0" w:space="0" w:color="auto"/>
      </w:divBdr>
      <w:divsChild>
        <w:div w:id="1234240536">
          <w:marLeft w:val="0"/>
          <w:marRight w:val="0"/>
          <w:marTop w:val="0"/>
          <w:marBottom w:val="0"/>
          <w:divBdr>
            <w:top w:val="none" w:sz="0" w:space="0" w:color="auto"/>
            <w:left w:val="none" w:sz="0" w:space="0" w:color="auto"/>
            <w:bottom w:val="none" w:sz="0" w:space="0" w:color="auto"/>
            <w:right w:val="none" w:sz="0" w:space="0" w:color="auto"/>
          </w:divBdr>
          <w:divsChild>
            <w:div w:id="1234240779">
              <w:marLeft w:val="0"/>
              <w:marRight w:val="0"/>
              <w:marTop w:val="0"/>
              <w:marBottom w:val="0"/>
              <w:divBdr>
                <w:top w:val="none" w:sz="0" w:space="0" w:color="auto"/>
                <w:left w:val="none" w:sz="0" w:space="0" w:color="auto"/>
                <w:bottom w:val="none" w:sz="0" w:space="0" w:color="auto"/>
                <w:right w:val="none" w:sz="0" w:space="0" w:color="auto"/>
              </w:divBdr>
              <w:divsChild>
                <w:div w:id="1234240699">
                  <w:marLeft w:val="0"/>
                  <w:marRight w:val="0"/>
                  <w:marTop w:val="0"/>
                  <w:marBottom w:val="0"/>
                  <w:divBdr>
                    <w:top w:val="none" w:sz="0" w:space="0" w:color="auto"/>
                    <w:left w:val="none" w:sz="0" w:space="0" w:color="auto"/>
                    <w:bottom w:val="none" w:sz="0" w:space="0" w:color="auto"/>
                    <w:right w:val="none" w:sz="0" w:space="0" w:color="auto"/>
                  </w:divBdr>
                  <w:divsChild>
                    <w:div w:id="1234240748">
                      <w:marLeft w:val="0"/>
                      <w:marRight w:val="0"/>
                      <w:marTop w:val="0"/>
                      <w:marBottom w:val="0"/>
                      <w:divBdr>
                        <w:top w:val="none" w:sz="0" w:space="0" w:color="auto"/>
                        <w:left w:val="none" w:sz="0" w:space="0" w:color="auto"/>
                        <w:bottom w:val="none" w:sz="0" w:space="0" w:color="auto"/>
                        <w:right w:val="none" w:sz="0" w:space="0" w:color="auto"/>
                      </w:divBdr>
                      <w:divsChild>
                        <w:div w:id="1234240588">
                          <w:marLeft w:val="0"/>
                          <w:marRight w:val="0"/>
                          <w:marTop w:val="0"/>
                          <w:marBottom w:val="0"/>
                          <w:divBdr>
                            <w:top w:val="none" w:sz="0" w:space="0" w:color="auto"/>
                            <w:left w:val="none" w:sz="0" w:space="0" w:color="auto"/>
                            <w:bottom w:val="none" w:sz="0" w:space="0" w:color="auto"/>
                            <w:right w:val="none" w:sz="0" w:space="0" w:color="auto"/>
                          </w:divBdr>
                          <w:divsChild>
                            <w:div w:id="1234240743">
                              <w:marLeft w:val="0"/>
                              <w:marRight w:val="0"/>
                              <w:marTop w:val="0"/>
                              <w:marBottom w:val="0"/>
                              <w:divBdr>
                                <w:top w:val="none" w:sz="0" w:space="0" w:color="auto"/>
                                <w:left w:val="none" w:sz="0" w:space="0" w:color="auto"/>
                                <w:bottom w:val="none" w:sz="0" w:space="0" w:color="auto"/>
                                <w:right w:val="none" w:sz="0" w:space="0" w:color="auto"/>
                              </w:divBdr>
                              <w:divsChild>
                                <w:div w:id="12342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0649">
      <w:marLeft w:val="0"/>
      <w:marRight w:val="0"/>
      <w:marTop w:val="0"/>
      <w:marBottom w:val="0"/>
      <w:divBdr>
        <w:top w:val="none" w:sz="0" w:space="0" w:color="auto"/>
        <w:left w:val="none" w:sz="0" w:space="0" w:color="auto"/>
        <w:bottom w:val="none" w:sz="0" w:space="0" w:color="auto"/>
        <w:right w:val="none" w:sz="0" w:space="0" w:color="auto"/>
      </w:divBdr>
      <w:divsChild>
        <w:div w:id="1234240435">
          <w:marLeft w:val="0"/>
          <w:marRight w:val="0"/>
          <w:marTop w:val="0"/>
          <w:marBottom w:val="0"/>
          <w:divBdr>
            <w:top w:val="none" w:sz="0" w:space="0" w:color="auto"/>
            <w:left w:val="none" w:sz="0" w:space="0" w:color="auto"/>
            <w:bottom w:val="none" w:sz="0" w:space="0" w:color="auto"/>
            <w:right w:val="none" w:sz="0" w:space="0" w:color="auto"/>
          </w:divBdr>
          <w:divsChild>
            <w:div w:id="1234240668">
              <w:marLeft w:val="0"/>
              <w:marRight w:val="0"/>
              <w:marTop w:val="0"/>
              <w:marBottom w:val="0"/>
              <w:divBdr>
                <w:top w:val="none" w:sz="0" w:space="0" w:color="auto"/>
                <w:left w:val="none" w:sz="0" w:space="0" w:color="auto"/>
                <w:bottom w:val="none" w:sz="0" w:space="0" w:color="auto"/>
                <w:right w:val="none" w:sz="0" w:space="0" w:color="auto"/>
              </w:divBdr>
              <w:divsChild>
                <w:div w:id="12342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651">
      <w:marLeft w:val="0"/>
      <w:marRight w:val="0"/>
      <w:marTop w:val="0"/>
      <w:marBottom w:val="0"/>
      <w:divBdr>
        <w:top w:val="none" w:sz="0" w:space="0" w:color="auto"/>
        <w:left w:val="none" w:sz="0" w:space="0" w:color="auto"/>
        <w:bottom w:val="none" w:sz="0" w:space="0" w:color="auto"/>
        <w:right w:val="none" w:sz="0" w:space="0" w:color="auto"/>
      </w:divBdr>
      <w:divsChild>
        <w:div w:id="1234240627">
          <w:marLeft w:val="0"/>
          <w:marRight w:val="0"/>
          <w:marTop w:val="0"/>
          <w:marBottom w:val="0"/>
          <w:divBdr>
            <w:top w:val="none" w:sz="0" w:space="0" w:color="auto"/>
            <w:left w:val="none" w:sz="0" w:space="0" w:color="auto"/>
            <w:bottom w:val="none" w:sz="0" w:space="0" w:color="auto"/>
            <w:right w:val="none" w:sz="0" w:space="0" w:color="auto"/>
          </w:divBdr>
        </w:div>
      </w:divsChild>
    </w:div>
    <w:div w:id="1234240653">
      <w:marLeft w:val="0"/>
      <w:marRight w:val="0"/>
      <w:marTop w:val="0"/>
      <w:marBottom w:val="0"/>
      <w:divBdr>
        <w:top w:val="none" w:sz="0" w:space="0" w:color="auto"/>
        <w:left w:val="none" w:sz="0" w:space="0" w:color="auto"/>
        <w:bottom w:val="none" w:sz="0" w:space="0" w:color="auto"/>
        <w:right w:val="none" w:sz="0" w:space="0" w:color="auto"/>
      </w:divBdr>
      <w:divsChild>
        <w:div w:id="1234240552">
          <w:marLeft w:val="0"/>
          <w:marRight w:val="0"/>
          <w:marTop w:val="0"/>
          <w:marBottom w:val="0"/>
          <w:divBdr>
            <w:top w:val="none" w:sz="0" w:space="0" w:color="auto"/>
            <w:left w:val="none" w:sz="0" w:space="0" w:color="auto"/>
            <w:bottom w:val="none" w:sz="0" w:space="0" w:color="auto"/>
            <w:right w:val="none" w:sz="0" w:space="0" w:color="auto"/>
          </w:divBdr>
          <w:divsChild>
            <w:div w:id="1234240700">
              <w:marLeft w:val="0"/>
              <w:marRight w:val="0"/>
              <w:marTop w:val="0"/>
              <w:marBottom w:val="0"/>
              <w:divBdr>
                <w:top w:val="none" w:sz="0" w:space="0" w:color="auto"/>
                <w:left w:val="none" w:sz="0" w:space="0" w:color="auto"/>
                <w:bottom w:val="none" w:sz="0" w:space="0" w:color="auto"/>
                <w:right w:val="none" w:sz="0" w:space="0" w:color="auto"/>
              </w:divBdr>
              <w:divsChild>
                <w:div w:id="1234240580">
                  <w:marLeft w:val="0"/>
                  <w:marRight w:val="0"/>
                  <w:marTop w:val="0"/>
                  <w:marBottom w:val="0"/>
                  <w:divBdr>
                    <w:top w:val="none" w:sz="0" w:space="0" w:color="auto"/>
                    <w:left w:val="none" w:sz="0" w:space="0" w:color="auto"/>
                    <w:bottom w:val="none" w:sz="0" w:space="0" w:color="auto"/>
                    <w:right w:val="none" w:sz="0" w:space="0" w:color="auto"/>
                  </w:divBdr>
                  <w:divsChild>
                    <w:div w:id="12342405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34240656">
      <w:marLeft w:val="0"/>
      <w:marRight w:val="0"/>
      <w:marTop w:val="0"/>
      <w:marBottom w:val="0"/>
      <w:divBdr>
        <w:top w:val="none" w:sz="0" w:space="0" w:color="auto"/>
        <w:left w:val="none" w:sz="0" w:space="0" w:color="auto"/>
        <w:bottom w:val="none" w:sz="0" w:space="0" w:color="auto"/>
        <w:right w:val="none" w:sz="0" w:space="0" w:color="auto"/>
      </w:divBdr>
      <w:divsChild>
        <w:div w:id="1234240589">
          <w:marLeft w:val="0"/>
          <w:marRight w:val="0"/>
          <w:marTop w:val="0"/>
          <w:marBottom w:val="0"/>
          <w:divBdr>
            <w:top w:val="none" w:sz="0" w:space="0" w:color="auto"/>
            <w:left w:val="none" w:sz="0" w:space="0" w:color="auto"/>
            <w:bottom w:val="none" w:sz="0" w:space="0" w:color="auto"/>
            <w:right w:val="none" w:sz="0" w:space="0" w:color="auto"/>
          </w:divBdr>
          <w:divsChild>
            <w:div w:id="1234240753">
              <w:marLeft w:val="0"/>
              <w:marRight w:val="0"/>
              <w:marTop w:val="0"/>
              <w:marBottom w:val="0"/>
              <w:divBdr>
                <w:top w:val="none" w:sz="0" w:space="0" w:color="auto"/>
                <w:left w:val="none" w:sz="0" w:space="0" w:color="auto"/>
                <w:bottom w:val="none" w:sz="0" w:space="0" w:color="auto"/>
                <w:right w:val="none" w:sz="0" w:space="0" w:color="auto"/>
              </w:divBdr>
              <w:divsChild>
                <w:div w:id="12342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658">
      <w:marLeft w:val="0"/>
      <w:marRight w:val="0"/>
      <w:marTop w:val="0"/>
      <w:marBottom w:val="0"/>
      <w:divBdr>
        <w:top w:val="none" w:sz="0" w:space="0" w:color="auto"/>
        <w:left w:val="none" w:sz="0" w:space="0" w:color="auto"/>
        <w:bottom w:val="none" w:sz="0" w:space="0" w:color="auto"/>
        <w:right w:val="none" w:sz="0" w:space="0" w:color="auto"/>
      </w:divBdr>
      <w:divsChild>
        <w:div w:id="1234240657">
          <w:marLeft w:val="0"/>
          <w:marRight w:val="0"/>
          <w:marTop w:val="0"/>
          <w:marBottom w:val="0"/>
          <w:divBdr>
            <w:top w:val="none" w:sz="0" w:space="0" w:color="auto"/>
            <w:left w:val="none" w:sz="0" w:space="0" w:color="auto"/>
            <w:bottom w:val="none" w:sz="0" w:space="0" w:color="auto"/>
            <w:right w:val="none" w:sz="0" w:space="0" w:color="auto"/>
          </w:divBdr>
          <w:divsChild>
            <w:div w:id="1234240735">
              <w:marLeft w:val="0"/>
              <w:marRight w:val="0"/>
              <w:marTop w:val="0"/>
              <w:marBottom w:val="0"/>
              <w:divBdr>
                <w:top w:val="none" w:sz="0" w:space="0" w:color="auto"/>
                <w:left w:val="none" w:sz="0" w:space="0" w:color="auto"/>
                <w:bottom w:val="none" w:sz="0" w:space="0" w:color="auto"/>
                <w:right w:val="none" w:sz="0" w:space="0" w:color="auto"/>
              </w:divBdr>
              <w:divsChild>
                <w:div w:id="1234240647">
                  <w:marLeft w:val="0"/>
                  <w:marRight w:val="0"/>
                  <w:marTop w:val="0"/>
                  <w:marBottom w:val="0"/>
                  <w:divBdr>
                    <w:top w:val="none" w:sz="0" w:space="0" w:color="auto"/>
                    <w:left w:val="none" w:sz="0" w:space="0" w:color="auto"/>
                    <w:bottom w:val="none" w:sz="0" w:space="0" w:color="auto"/>
                    <w:right w:val="none" w:sz="0" w:space="0" w:color="auto"/>
                  </w:divBdr>
                </w:div>
                <w:div w:id="1234240728">
                  <w:marLeft w:val="0"/>
                  <w:marRight w:val="0"/>
                  <w:marTop w:val="0"/>
                  <w:marBottom w:val="0"/>
                  <w:divBdr>
                    <w:top w:val="none" w:sz="0" w:space="0" w:color="auto"/>
                    <w:left w:val="none" w:sz="0" w:space="0" w:color="auto"/>
                    <w:bottom w:val="none" w:sz="0" w:space="0" w:color="auto"/>
                    <w:right w:val="none" w:sz="0" w:space="0" w:color="auto"/>
                  </w:divBdr>
                  <w:divsChild>
                    <w:div w:id="1234240490">
                      <w:marLeft w:val="0"/>
                      <w:marRight w:val="0"/>
                      <w:marTop w:val="0"/>
                      <w:marBottom w:val="0"/>
                      <w:divBdr>
                        <w:top w:val="none" w:sz="0" w:space="0" w:color="auto"/>
                        <w:left w:val="none" w:sz="0" w:space="0" w:color="auto"/>
                        <w:bottom w:val="none" w:sz="0" w:space="0" w:color="auto"/>
                        <w:right w:val="none" w:sz="0" w:space="0" w:color="auto"/>
                      </w:divBdr>
                    </w:div>
                    <w:div w:id="1234240648">
                      <w:marLeft w:val="0"/>
                      <w:marRight w:val="0"/>
                      <w:marTop w:val="0"/>
                      <w:marBottom w:val="0"/>
                      <w:divBdr>
                        <w:top w:val="none" w:sz="0" w:space="0" w:color="auto"/>
                        <w:left w:val="none" w:sz="0" w:space="0" w:color="auto"/>
                        <w:bottom w:val="none" w:sz="0" w:space="0" w:color="auto"/>
                        <w:right w:val="none" w:sz="0" w:space="0" w:color="auto"/>
                      </w:divBdr>
                      <w:divsChild>
                        <w:div w:id="12342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659">
      <w:marLeft w:val="0"/>
      <w:marRight w:val="0"/>
      <w:marTop w:val="0"/>
      <w:marBottom w:val="0"/>
      <w:divBdr>
        <w:top w:val="none" w:sz="0" w:space="0" w:color="auto"/>
        <w:left w:val="none" w:sz="0" w:space="0" w:color="auto"/>
        <w:bottom w:val="none" w:sz="0" w:space="0" w:color="auto"/>
        <w:right w:val="none" w:sz="0" w:space="0" w:color="auto"/>
      </w:divBdr>
      <w:divsChild>
        <w:div w:id="1234240624">
          <w:marLeft w:val="0"/>
          <w:marRight w:val="0"/>
          <w:marTop w:val="0"/>
          <w:marBottom w:val="0"/>
          <w:divBdr>
            <w:top w:val="none" w:sz="0" w:space="0" w:color="auto"/>
            <w:left w:val="none" w:sz="0" w:space="0" w:color="auto"/>
            <w:bottom w:val="none" w:sz="0" w:space="0" w:color="auto"/>
            <w:right w:val="none" w:sz="0" w:space="0" w:color="auto"/>
          </w:divBdr>
        </w:div>
      </w:divsChild>
    </w:div>
    <w:div w:id="1234240663">
      <w:marLeft w:val="0"/>
      <w:marRight w:val="0"/>
      <w:marTop w:val="0"/>
      <w:marBottom w:val="0"/>
      <w:divBdr>
        <w:top w:val="none" w:sz="0" w:space="0" w:color="auto"/>
        <w:left w:val="none" w:sz="0" w:space="0" w:color="auto"/>
        <w:bottom w:val="none" w:sz="0" w:space="0" w:color="auto"/>
        <w:right w:val="none" w:sz="0" w:space="0" w:color="auto"/>
      </w:divBdr>
      <w:divsChild>
        <w:div w:id="1234240705">
          <w:marLeft w:val="0"/>
          <w:marRight w:val="0"/>
          <w:marTop w:val="0"/>
          <w:marBottom w:val="0"/>
          <w:divBdr>
            <w:top w:val="none" w:sz="0" w:space="0" w:color="auto"/>
            <w:left w:val="none" w:sz="0" w:space="0" w:color="auto"/>
            <w:bottom w:val="none" w:sz="0" w:space="0" w:color="auto"/>
            <w:right w:val="none" w:sz="0" w:space="0" w:color="auto"/>
          </w:divBdr>
        </w:div>
      </w:divsChild>
    </w:div>
    <w:div w:id="1234240682">
      <w:marLeft w:val="0"/>
      <w:marRight w:val="0"/>
      <w:marTop w:val="0"/>
      <w:marBottom w:val="0"/>
      <w:divBdr>
        <w:top w:val="none" w:sz="0" w:space="0" w:color="auto"/>
        <w:left w:val="none" w:sz="0" w:space="0" w:color="auto"/>
        <w:bottom w:val="none" w:sz="0" w:space="0" w:color="auto"/>
        <w:right w:val="none" w:sz="0" w:space="0" w:color="auto"/>
      </w:divBdr>
      <w:divsChild>
        <w:div w:id="1234240549">
          <w:marLeft w:val="0"/>
          <w:marRight w:val="0"/>
          <w:marTop w:val="0"/>
          <w:marBottom w:val="0"/>
          <w:divBdr>
            <w:top w:val="none" w:sz="0" w:space="0" w:color="auto"/>
            <w:left w:val="none" w:sz="0" w:space="0" w:color="auto"/>
            <w:bottom w:val="none" w:sz="0" w:space="0" w:color="auto"/>
            <w:right w:val="none" w:sz="0" w:space="0" w:color="auto"/>
          </w:divBdr>
        </w:div>
      </w:divsChild>
    </w:div>
    <w:div w:id="1234240689">
      <w:marLeft w:val="0"/>
      <w:marRight w:val="0"/>
      <w:marTop w:val="0"/>
      <w:marBottom w:val="0"/>
      <w:divBdr>
        <w:top w:val="none" w:sz="0" w:space="0" w:color="auto"/>
        <w:left w:val="none" w:sz="0" w:space="0" w:color="auto"/>
        <w:bottom w:val="none" w:sz="0" w:space="0" w:color="auto"/>
        <w:right w:val="none" w:sz="0" w:space="0" w:color="auto"/>
      </w:divBdr>
    </w:div>
    <w:div w:id="1234240695">
      <w:marLeft w:val="0"/>
      <w:marRight w:val="0"/>
      <w:marTop w:val="0"/>
      <w:marBottom w:val="0"/>
      <w:divBdr>
        <w:top w:val="none" w:sz="0" w:space="0" w:color="auto"/>
        <w:left w:val="none" w:sz="0" w:space="0" w:color="auto"/>
        <w:bottom w:val="none" w:sz="0" w:space="0" w:color="auto"/>
        <w:right w:val="none" w:sz="0" w:space="0" w:color="auto"/>
      </w:divBdr>
      <w:divsChild>
        <w:div w:id="1234240821">
          <w:marLeft w:val="0"/>
          <w:marRight w:val="0"/>
          <w:marTop w:val="0"/>
          <w:marBottom w:val="0"/>
          <w:divBdr>
            <w:top w:val="none" w:sz="0" w:space="0" w:color="auto"/>
            <w:left w:val="none" w:sz="0" w:space="0" w:color="auto"/>
            <w:bottom w:val="none" w:sz="0" w:space="0" w:color="auto"/>
            <w:right w:val="none" w:sz="0" w:space="0" w:color="auto"/>
          </w:divBdr>
        </w:div>
      </w:divsChild>
    </w:div>
    <w:div w:id="1234240696">
      <w:marLeft w:val="0"/>
      <w:marRight w:val="0"/>
      <w:marTop w:val="0"/>
      <w:marBottom w:val="0"/>
      <w:divBdr>
        <w:top w:val="none" w:sz="0" w:space="0" w:color="auto"/>
        <w:left w:val="none" w:sz="0" w:space="0" w:color="auto"/>
        <w:bottom w:val="none" w:sz="0" w:space="0" w:color="auto"/>
        <w:right w:val="none" w:sz="0" w:space="0" w:color="auto"/>
      </w:divBdr>
      <w:divsChild>
        <w:div w:id="1234240760">
          <w:marLeft w:val="0"/>
          <w:marRight w:val="0"/>
          <w:marTop w:val="0"/>
          <w:marBottom w:val="0"/>
          <w:divBdr>
            <w:top w:val="none" w:sz="0" w:space="0" w:color="auto"/>
            <w:left w:val="none" w:sz="0" w:space="0" w:color="auto"/>
            <w:bottom w:val="none" w:sz="0" w:space="0" w:color="auto"/>
            <w:right w:val="none" w:sz="0" w:space="0" w:color="auto"/>
          </w:divBdr>
          <w:divsChild>
            <w:div w:id="1234240832">
              <w:marLeft w:val="0"/>
              <w:marRight w:val="0"/>
              <w:marTop w:val="0"/>
              <w:marBottom w:val="0"/>
              <w:divBdr>
                <w:top w:val="none" w:sz="0" w:space="0" w:color="auto"/>
                <w:left w:val="none" w:sz="0" w:space="0" w:color="auto"/>
                <w:bottom w:val="none" w:sz="0" w:space="0" w:color="auto"/>
                <w:right w:val="none" w:sz="0" w:space="0" w:color="auto"/>
              </w:divBdr>
              <w:divsChild>
                <w:div w:id="12342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697">
      <w:marLeft w:val="0"/>
      <w:marRight w:val="0"/>
      <w:marTop w:val="0"/>
      <w:marBottom w:val="0"/>
      <w:divBdr>
        <w:top w:val="none" w:sz="0" w:space="0" w:color="auto"/>
        <w:left w:val="none" w:sz="0" w:space="0" w:color="auto"/>
        <w:bottom w:val="none" w:sz="0" w:space="0" w:color="auto"/>
        <w:right w:val="none" w:sz="0" w:space="0" w:color="auto"/>
      </w:divBdr>
      <w:divsChild>
        <w:div w:id="1234240831">
          <w:marLeft w:val="0"/>
          <w:marRight w:val="0"/>
          <w:marTop w:val="0"/>
          <w:marBottom w:val="0"/>
          <w:divBdr>
            <w:top w:val="none" w:sz="0" w:space="0" w:color="auto"/>
            <w:left w:val="none" w:sz="0" w:space="0" w:color="auto"/>
            <w:bottom w:val="none" w:sz="0" w:space="0" w:color="auto"/>
            <w:right w:val="none" w:sz="0" w:space="0" w:color="auto"/>
          </w:divBdr>
          <w:divsChild>
            <w:div w:id="1234240747">
              <w:marLeft w:val="0"/>
              <w:marRight w:val="0"/>
              <w:marTop w:val="0"/>
              <w:marBottom w:val="0"/>
              <w:divBdr>
                <w:top w:val="none" w:sz="0" w:space="0" w:color="auto"/>
                <w:left w:val="none" w:sz="0" w:space="0" w:color="auto"/>
                <w:bottom w:val="none" w:sz="0" w:space="0" w:color="auto"/>
                <w:right w:val="none" w:sz="0" w:space="0" w:color="auto"/>
              </w:divBdr>
              <w:divsChild>
                <w:div w:id="12342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704">
      <w:marLeft w:val="0"/>
      <w:marRight w:val="0"/>
      <w:marTop w:val="0"/>
      <w:marBottom w:val="0"/>
      <w:divBdr>
        <w:top w:val="none" w:sz="0" w:space="0" w:color="auto"/>
        <w:left w:val="none" w:sz="0" w:space="0" w:color="auto"/>
        <w:bottom w:val="none" w:sz="0" w:space="0" w:color="auto"/>
        <w:right w:val="none" w:sz="0" w:space="0" w:color="auto"/>
      </w:divBdr>
      <w:divsChild>
        <w:div w:id="1234240824">
          <w:marLeft w:val="0"/>
          <w:marRight w:val="0"/>
          <w:marTop w:val="0"/>
          <w:marBottom w:val="0"/>
          <w:divBdr>
            <w:top w:val="none" w:sz="0" w:space="0" w:color="auto"/>
            <w:left w:val="none" w:sz="0" w:space="0" w:color="auto"/>
            <w:bottom w:val="none" w:sz="0" w:space="0" w:color="auto"/>
            <w:right w:val="none" w:sz="0" w:space="0" w:color="auto"/>
          </w:divBdr>
          <w:divsChild>
            <w:div w:id="1234240770">
              <w:marLeft w:val="0"/>
              <w:marRight w:val="0"/>
              <w:marTop w:val="630"/>
              <w:marBottom w:val="0"/>
              <w:divBdr>
                <w:top w:val="single" w:sz="12" w:space="0" w:color="EBEFF9"/>
                <w:left w:val="none" w:sz="0" w:space="0" w:color="auto"/>
                <w:bottom w:val="none" w:sz="0" w:space="0" w:color="auto"/>
                <w:right w:val="none" w:sz="0" w:space="0" w:color="auto"/>
              </w:divBdr>
              <w:divsChild>
                <w:div w:id="1234240494">
                  <w:marLeft w:val="0"/>
                  <w:marRight w:val="0"/>
                  <w:marTop w:val="0"/>
                  <w:marBottom w:val="0"/>
                  <w:divBdr>
                    <w:top w:val="none" w:sz="0" w:space="0" w:color="auto"/>
                    <w:left w:val="none" w:sz="0" w:space="0" w:color="auto"/>
                    <w:bottom w:val="none" w:sz="0" w:space="0" w:color="auto"/>
                    <w:right w:val="none" w:sz="0" w:space="0" w:color="auto"/>
                  </w:divBdr>
                  <w:divsChild>
                    <w:div w:id="1234240508">
                      <w:marLeft w:val="0"/>
                      <w:marRight w:val="150"/>
                      <w:marTop w:val="0"/>
                      <w:marBottom w:val="90"/>
                      <w:divBdr>
                        <w:top w:val="none" w:sz="0" w:space="0" w:color="auto"/>
                        <w:left w:val="none" w:sz="0" w:space="0" w:color="auto"/>
                        <w:bottom w:val="none" w:sz="0" w:space="0" w:color="auto"/>
                        <w:right w:val="none" w:sz="0" w:space="0" w:color="auto"/>
                      </w:divBdr>
                      <w:divsChild>
                        <w:div w:id="12342408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34240713">
      <w:marLeft w:val="0"/>
      <w:marRight w:val="0"/>
      <w:marTop w:val="0"/>
      <w:marBottom w:val="0"/>
      <w:divBdr>
        <w:top w:val="none" w:sz="0" w:space="0" w:color="auto"/>
        <w:left w:val="none" w:sz="0" w:space="0" w:color="auto"/>
        <w:bottom w:val="none" w:sz="0" w:space="0" w:color="auto"/>
        <w:right w:val="none" w:sz="0" w:space="0" w:color="auto"/>
      </w:divBdr>
      <w:divsChild>
        <w:div w:id="1234240751">
          <w:marLeft w:val="0"/>
          <w:marRight w:val="0"/>
          <w:marTop w:val="0"/>
          <w:marBottom w:val="0"/>
          <w:divBdr>
            <w:top w:val="none" w:sz="0" w:space="0" w:color="auto"/>
            <w:left w:val="none" w:sz="0" w:space="0" w:color="auto"/>
            <w:bottom w:val="none" w:sz="0" w:space="0" w:color="auto"/>
            <w:right w:val="none" w:sz="0" w:space="0" w:color="auto"/>
          </w:divBdr>
          <w:divsChild>
            <w:div w:id="1234240652">
              <w:marLeft w:val="0"/>
              <w:marRight w:val="0"/>
              <w:marTop w:val="0"/>
              <w:marBottom w:val="0"/>
              <w:divBdr>
                <w:top w:val="none" w:sz="0" w:space="0" w:color="auto"/>
                <w:left w:val="none" w:sz="0" w:space="0" w:color="auto"/>
                <w:bottom w:val="single" w:sz="6" w:space="0" w:color="8D8D8D"/>
                <w:right w:val="none" w:sz="0" w:space="0" w:color="auto"/>
              </w:divBdr>
            </w:div>
          </w:divsChild>
        </w:div>
      </w:divsChild>
    </w:div>
    <w:div w:id="1234240714">
      <w:marLeft w:val="0"/>
      <w:marRight w:val="0"/>
      <w:marTop w:val="0"/>
      <w:marBottom w:val="0"/>
      <w:divBdr>
        <w:top w:val="none" w:sz="0" w:space="0" w:color="auto"/>
        <w:left w:val="none" w:sz="0" w:space="0" w:color="auto"/>
        <w:bottom w:val="none" w:sz="0" w:space="0" w:color="auto"/>
        <w:right w:val="none" w:sz="0" w:space="0" w:color="auto"/>
      </w:divBdr>
      <w:divsChild>
        <w:div w:id="1234240745">
          <w:marLeft w:val="0"/>
          <w:marRight w:val="0"/>
          <w:marTop w:val="0"/>
          <w:marBottom w:val="0"/>
          <w:divBdr>
            <w:top w:val="none" w:sz="0" w:space="0" w:color="auto"/>
            <w:left w:val="none" w:sz="0" w:space="0" w:color="auto"/>
            <w:bottom w:val="none" w:sz="0" w:space="0" w:color="auto"/>
            <w:right w:val="none" w:sz="0" w:space="0" w:color="auto"/>
          </w:divBdr>
          <w:divsChild>
            <w:div w:id="1234240763">
              <w:marLeft w:val="0"/>
              <w:marRight w:val="0"/>
              <w:marTop w:val="0"/>
              <w:marBottom w:val="0"/>
              <w:divBdr>
                <w:top w:val="none" w:sz="0" w:space="0" w:color="auto"/>
                <w:left w:val="none" w:sz="0" w:space="0" w:color="auto"/>
                <w:bottom w:val="none" w:sz="0" w:space="0" w:color="auto"/>
                <w:right w:val="none" w:sz="0" w:space="0" w:color="auto"/>
              </w:divBdr>
              <w:divsChild>
                <w:div w:id="1234240787">
                  <w:marLeft w:val="0"/>
                  <w:marRight w:val="0"/>
                  <w:marTop w:val="0"/>
                  <w:marBottom w:val="0"/>
                  <w:divBdr>
                    <w:top w:val="none" w:sz="0" w:space="0" w:color="auto"/>
                    <w:left w:val="none" w:sz="0" w:space="0" w:color="auto"/>
                    <w:bottom w:val="none" w:sz="0" w:space="0" w:color="auto"/>
                    <w:right w:val="none" w:sz="0" w:space="0" w:color="auto"/>
                  </w:divBdr>
                  <w:divsChild>
                    <w:div w:id="1234240670">
                      <w:marLeft w:val="0"/>
                      <w:marRight w:val="0"/>
                      <w:marTop w:val="0"/>
                      <w:marBottom w:val="0"/>
                      <w:divBdr>
                        <w:top w:val="none" w:sz="0" w:space="0" w:color="auto"/>
                        <w:left w:val="none" w:sz="0" w:space="0" w:color="auto"/>
                        <w:bottom w:val="none" w:sz="0" w:space="0" w:color="auto"/>
                        <w:right w:val="none" w:sz="0" w:space="0" w:color="auto"/>
                      </w:divBdr>
                      <w:divsChild>
                        <w:div w:id="1234240612">
                          <w:marLeft w:val="0"/>
                          <w:marRight w:val="0"/>
                          <w:marTop w:val="0"/>
                          <w:marBottom w:val="0"/>
                          <w:divBdr>
                            <w:top w:val="none" w:sz="0" w:space="0" w:color="auto"/>
                            <w:left w:val="none" w:sz="0" w:space="0" w:color="auto"/>
                            <w:bottom w:val="none" w:sz="0" w:space="0" w:color="auto"/>
                            <w:right w:val="none" w:sz="0" w:space="0" w:color="auto"/>
                          </w:divBdr>
                          <w:divsChild>
                            <w:div w:id="1234240519">
                              <w:marLeft w:val="0"/>
                              <w:marRight w:val="0"/>
                              <w:marTop w:val="0"/>
                              <w:marBottom w:val="0"/>
                              <w:divBdr>
                                <w:top w:val="none" w:sz="0" w:space="0" w:color="auto"/>
                                <w:left w:val="none" w:sz="0" w:space="0" w:color="auto"/>
                                <w:bottom w:val="none" w:sz="0" w:space="0" w:color="auto"/>
                                <w:right w:val="none" w:sz="0" w:space="0" w:color="auto"/>
                              </w:divBdr>
                              <w:divsChild>
                                <w:div w:id="1234240513">
                                  <w:marLeft w:val="0"/>
                                  <w:marRight w:val="0"/>
                                  <w:marTop w:val="0"/>
                                  <w:marBottom w:val="0"/>
                                  <w:divBdr>
                                    <w:top w:val="none" w:sz="0" w:space="0" w:color="auto"/>
                                    <w:left w:val="none" w:sz="0" w:space="0" w:color="auto"/>
                                    <w:bottom w:val="none" w:sz="0" w:space="0" w:color="auto"/>
                                    <w:right w:val="none" w:sz="0" w:space="0" w:color="auto"/>
                                  </w:divBdr>
                                  <w:divsChild>
                                    <w:div w:id="1234240718">
                                      <w:marLeft w:val="0"/>
                                      <w:marRight w:val="0"/>
                                      <w:marTop w:val="0"/>
                                      <w:marBottom w:val="0"/>
                                      <w:divBdr>
                                        <w:top w:val="none" w:sz="0" w:space="0" w:color="auto"/>
                                        <w:left w:val="none" w:sz="0" w:space="0" w:color="auto"/>
                                        <w:bottom w:val="none" w:sz="0" w:space="0" w:color="auto"/>
                                        <w:right w:val="none" w:sz="0" w:space="0" w:color="auto"/>
                                      </w:divBdr>
                                      <w:divsChild>
                                        <w:div w:id="1234240740">
                                          <w:marLeft w:val="0"/>
                                          <w:marRight w:val="0"/>
                                          <w:marTop w:val="0"/>
                                          <w:marBottom w:val="0"/>
                                          <w:divBdr>
                                            <w:top w:val="none" w:sz="0" w:space="0" w:color="auto"/>
                                            <w:left w:val="none" w:sz="0" w:space="0" w:color="auto"/>
                                            <w:bottom w:val="none" w:sz="0" w:space="0" w:color="auto"/>
                                            <w:right w:val="none" w:sz="0" w:space="0" w:color="auto"/>
                                          </w:divBdr>
                                          <w:divsChild>
                                            <w:div w:id="1234240530">
                                              <w:marLeft w:val="0"/>
                                              <w:marRight w:val="0"/>
                                              <w:marTop w:val="0"/>
                                              <w:marBottom w:val="0"/>
                                              <w:divBdr>
                                                <w:top w:val="none" w:sz="0" w:space="0" w:color="auto"/>
                                                <w:left w:val="none" w:sz="0" w:space="0" w:color="auto"/>
                                                <w:bottom w:val="none" w:sz="0" w:space="0" w:color="auto"/>
                                                <w:right w:val="none" w:sz="0" w:space="0" w:color="auto"/>
                                              </w:divBdr>
                                              <w:divsChild>
                                                <w:div w:id="1234240571">
                                                  <w:marLeft w:val="0"/>
                                                  <w:marRight w:val="0"/>
                                                  <w:marTop w:val="0"/>
                                                  <w:marBottom w:val="0"/>
                                                  <w:divBdr>
                                                    <w:top w:val="none" w:sz="0" w:space="0" w:color="auto"/>
                                                    <w:left w:val="none" w:sz="0" w:space="0" w:color="auto"/>
                                                    <w:bottom w:val="none" w:sz="0" w:space="0" w:color="auto"/>
                                                    <w:right w:val="none" w:sz="0" w:space="0" w:color="auto"/>
                                                  </w:divBdr>
                                                </w:div>
                                                <w:div w:id="1234240662">
                                                  <w:marLeft w:val="0"/>
                                                  <w:marRight w:val="0"/>
                                                  <w:marTop w:val="0"/>
                                                  <w:marBottom w:val="0"/>
                                                  <w:divBdr>
                                                    <w:top w:val="none" w:sz="0" w:space="0" w:color="auto"/>
                                                    <w:left w:val="none" w:sz="0" w:space="0" w:color="auto"/>
                                                    <w:bottom w:val="none" w:sz="0" w:space="0" w:color="auto"/>
                                                    <w:right w:val="none" w:sz="0" w:space="0" w:color="auto"/>
                                                  </w:divBdr>
                                                </w:div>
                                                <w:div w:id="1234240703">
                                                  <w:marLeft w:val="0"/>
                                                  <w:marRight w:val="0"/>
                                                  <w:marTop w:val="0"/>
                                                  <w:marBottom w:val="0"/>
                                                  <w:divBdr>
                                                    <w:top w:val="none" w:sz="0" w:space="0" w:color="auto"/>
                                                    <w:left w:val="none" w:sz="0" w:space="0" w:color="auto"/>
                                                    <w:bottom w:val="none" w:sz="0" w:space="0" w:color="auto"/>
                                                    <w:right w:val="none" w:sz="0" w:space="0" w:color="auto"/>
                                                  </w:divBdr>
                                                </w:div>
                                                <w:div w:id="12342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240724">
      <w:marLeft w:val="0"/>
      <w:marRight w:val="0"/>
      <w:marTop w:val="0"/>
      <w:marBottom w:val="0"/>
      <w:divBdr>
        <w:top w:val="none" w:sz="0" w:space="0" w:color="auto"/>
        <w:left w:val="none" w:sz="0" w:space="0" w:color="auto"/>
        <w:bottom w:val="none" w:sz="0" w:space="0" w:color="auto"/>
        <w:right w:val="none" w:sz="0" w:space="0" w:color="auto"/>
      </w:divBdr>
      <w:divsChild>
        <w:div w:id="1234240604">
          <w:marLeft w:val="0"/>
          <w:marRight w:val="0"/>
          <w:marTop w:val="0"/>
          <w:marBottom w:val="0"/>
          <w:divBdr>
            <w:top w:val="none" w:sz="0" w:space="0" w:color="auto"/>
            <w:left w:val="none" w:sz="0" w:space="0" w:color="auto"/>
            <w:bottom w:val="none" w:sz="0" w:space="0" w:color="auto"/>
            <w:right w:val="none" w:sz="0" w:space="0" w:color="auto"/>
          </w:divBdr>
          <w:divsChild>
            <w:div w:id="1234240749">
              <w:marLeft w:val="0"/>
              <w:marRight w:val="0"/>
              <w:marTop w:val="0"/>
              <w:marBottom w:val="0"/>
              <w:divBdr>
                <w:top w:val="none" w:sz="0" w:space="0" w:color="auto"/>
                <w:left w:val="none" w:sz="0" w:space="0" w:color="auto"/>
                <w:bottom w:val="none" w:sz="0" w:space="0" w:color="auto"/>
                <w:right w:val="none" w:sz="0" w:space="0" w:color="auto"/>
              </w:divBdr>
              <w:divsChild>
                <w:div w:id="1234240509">
                  <w:marLeft w:val="0"/>
                  <w:marRight w:val="0"/>
                  <w:marTop w:val="0"/>
                  <w:marBottom w:val="0"/>
                  <w:divBdr>
                    <w:top w:val="none" w:sz="0" w:space="0" w:color="auto"/>
                    <w:left w:val="none" w:sz="0" w:space="0" w:color="auto"/>
                    <w:bottom w:val="none" w:sz="0" w:space="0" w:color="auto"/>
                    <w:right w:val="none" w:sz="0" w:space="0" w:color="auto"/>
                  </w:divBdr>
                  <w:divsChild>
                    <w:div w:id="1234240525">
                      <w:marLeft w:val="0"/>
                      <w:marRight w:val="0"/>
                      <w:marTop w:val="0"/>
                      <w:marBottom w:val="0"/>
                      <w:divBdr>
                        <w:top w:val="none" w:sz="0" w:space="0" w:color="auto"/>
                        <w:left w:val="none" w:sz="0" w:space="0" w:color="auto"/>
                        <w:bottom w:val="none" w:sz="0" w:space="0" w:color="auto"/>
                        <w:right w:val="none" w:sz="0" w:space="0" w:color="auto"/>
                      </w:divBdr>
                      <w:divsChild>
                        <w:div w:id="1234240716">
                          <w:marLeft w:val="0"/>
                          <w:marRight w:val="0"/>
                          <w:marTop w:val="0"/>
                          <w:marBottom w:val="0"/>
                          <w:divBdr>
                            <w:top w:val="none" w:sz="0" w:space="0" w:color="auto"/>
                            <w:left w:val="none" w:sz="0" w:space="0" w:color="auto"/>
                            <w:bottom w:val="none" w:sz="0" w:space="0" w:color="auto"/>
                            <w:right w:val="none" w:sz="0" w:space="0" w:color="auto"/>
                          </w:divBdr>
                          <w:divsChild>
                            <w:div w:id="1234240805">
                              <w:marLeft w:val="0"/>
                              <w:marRight w:val="0"/>
                              <w:marTop w:val="0"/>
                              <w:marBottom w:val="0"/>
                              <w:divBdr>
                                <w:top w:val="none" w:sz="0" w:space="0" w:color="auto"/>
                                <w:left w:val="none" w:sz="0" w:space="0" w:color="auto"/>
                                <w:bottom w:val="none" w:sz="0" w:space="0" w:color="auto"/>
                                <w:right w:val="none" w:sz="0" w:space="0" w:color="auto"/>
                              </w:divBdr>
                              <w:divsChild>
                                <w:div w:id="1234240694">
                                  <w:marLeft w:val="0"/>
                                  <w:marRight w:val="0"/>
                                  <w:marTop w:val="0"/>
                                  <w:marBottom w:val="0"/>
                                  <w:divBdr>
                                    <w:top w:val="none" w:sz="0" w:space="0" w:color="auto"/>
                                    <w:left w:val="none" w:sz="0" w:space="0" w:color="auto"/>
                                    <w:bottom w:val="none" w:sz="0" w:space="0" w:color="auto"/>
                                    <w:right w:val="none" w:sz="0" w:space="0" w:color="auto"/>
                                  </w:divBdr>
                                  <w:divsChild>
                                    <w:div w:id="12342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240738">
      <w:marLeft w:val="0"/>
      <w:marRight w:val="0"/>
      <w:marTop w:val="0"/>
      <w:marBottom w:val="0"/>
      <w:divBdr>
        <w:top w:val="none" w:sz="0" w:space="0" w:color="auto"/>
        <w:left w:val="none" w:sz="0" w:space="0" w:color="auto"/>
        <w:bottom w:val="none" w:sz="0" w:space="0" w:color="auto"/>
        <w:right w:val="none" w:sz="0" w:space="0" w:color="auto"/>
      </w:divBdr>
      <w:divsChild>
        <w:div w:id="1234240817">
          <w:marLeft w:val="0"/>
          <w:marRight w:val="0"/>
          <w:marTop w:val="0"/>
          <w:marBottom w:val="0"/>
          <w:divBdr>
            <w:top w:val="none" w:sz="0" w:space="0" w:color="auto"/>
            <w:left w:val="none" w:sz="0" w:space="0" w:color="auto"/>
            <w:bottom w:val="none" w:sz="0" w:space="0" w:color="auto"/>
            <w:right w:val="none" w:sz="0" w:space="0" w:color="auto"/>
          </w:divBdr>
          <w:divsChild>
            <w:div w:id="1234240673">
              <w:marLeft w:val="0"/>
              <w:marRight w:val="0"/>
              <w:marTop w:val="0"/>
              <w:marBottom w:val="0"/>
              <w:divBdr>
                <w:top w:val="none" w:sz="0" w:space="0" w:color="auto"/>
                <w:left w:val="none" w:sz="0" w:space="0" w:color="auto"/>
                <w:bottom w:val="none" w:sz="0" w:space="0" w:color="auto"/>
                <w:right w:val="none" w:sz="0" w:space="0" w:color="auto"/>
              </w:divBdr>
              <w:divsChild>
                <w:div w:id="12342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741">
      <w:marLeft w:val="0"/>
      <w:marRight w:val="0"/>
      <w:marTop w:val="0"/>
      <w:marBottom w:val="0"/>
      <w:divBdr>
        <w:top w:val="none" w:sz="0" w:space="0" w:color="auto"/>
        <w:left w:val="none" w:sz="0" w:space="0" w:color="auto"/>
        <w:bottom w:val="none" w:sz="0" w:space="0" w:color="auto"/>
        <w:right w:val="none" w:sz="0" w:space="0" w:color="auto"/>
      </w:divBdr>
      <w:divsChild>
        <w:div w:id="1234240586">
          <w:marLeft w:val="0"/>
          <w:marRight w:val="0"/>
          <w:marTop w:val="0"/>
          <w:marBottom w:val="0"/>
          <w:divBdr>
            <w:top w:val="none" w:sz="0" w:space="0" w:color="auto"/>
            <w:left w:val="none" w:sz="0" w:space="0" w:color="auto"/>
            <w:bottom w:val="none" w:sz="0" w:space="0" w:color="auto"/>
            <w:right w:val="none" w:sz="0" w:space="0" w:color="auto"/>
          </w:divBdr>
        </w:div>
      </w:divsChild>
    </w:div>
    <w:div w:id="1234240752">
      <w:marLeft w:val="0"/>
      <w:marRight w:val="0"/>
      <w:marTop w:val="0"/>
      <w:marBottom w:val="0"/>
      <w:divBdr>
        <w:top w:val="none" w:sz="0" w:space="0" w:color="auto"/>
        <w:left w:val="none" w:sz="0" w:space="0" w:color="auto"/>
        <w:bottom w:val="none" w:sz="0" w:space="0" w:color="auto"/>
        <w:right w:val="none" w:sz="0" w:space="0" w:color="auto"/>
      </w:divBdr>
      <w:divsChild>
        <w:div w:id="1234240757">
          <w:marLeft w:val="0"/>
          <w:marRight w:val="0"/>
          <w:marTop w:val="0"/>
          <w:marBottom w:val="0"/>
          <w:divBdr>
            <w:top w:val="none" w:sz="0" w:space="0" w:color="auto"/>
            <w:left w:val="none" w:sz="0" w:space="0" w:color="auto"/>
            <w:bottom w:val="none" w:sz="0" w:space="0" w:color="auto"/>
            <w:right w:val="none" w:sz="0" w:space="0" w:color="auto"/>
          </w:divBdr>
          <w:divsChild>
            <w:div w:id="1234240551">
              <w:marLeft w:val="0"/>
              <w:marRight w:val="0"/>
              <w:marTop w:val="0"/>
              <w:marBottom w:val="0"/>
              <w:divBdr>
                <w:top w:val="none" w:sz="0" w:space="0" w:color="auto"/>
                <w:left w:val="none" w:sz="0" w:space="0" w:color="auto"/>
                <w:bottom w:val="none" w:sz="0" w:space="0" w:color="auto"/>
                <w:right w:val="none" w:sz="0" w:space="0" w:color="auto"/>
              </w:divBdr>
              <w:divsChild>
                <w:div w:id="12342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754">
      <w:marLeft w:val="0"/>
      <w:marRight w:val="0"/>
      <w:marTop w:val="0"/>
      <w:marBottom w:val="0"/>
      <w:divBdr>
        <w:top w:val="none" w:sz="0" w:space="0" w:color="auto"/>
        <w:left w:val="none" w:sz="0" w:space="0" w:color="auto"/>
        <w:bottom w:val="none" w:sz="0" w:space="0" w:color="auto"/>
        <w:right w:val="none" w:sz="0" w:space="0" w:color="auto"/>
      </w:divBdr>
      <w:divsChild>
        <w:div w:id="1234240796">
          <w:marLeft w:val="0"/>
          <w:marRight w:val="0"/>
          <w:marTop w:val="0"/>
          <w:marBottom w:val="0"/>
          <w:divBdr>
            <w:top w:val="none" w:sz="0" w:space="0" w:color="auto"/>
            <w:left w:val="none" w:sz="0" w:space="0" w:color="auto"/>
            <w:bottom w:val="none" w:sz="0" w:space="0" w:color="auto"/>
            <w:right w:val="none" w:sz="0" w:space="0" w:color="auto"/>
          </w:divBdr>
        </w:div>
      </w:divsChild>
    </w:div>
    <w:div w:id="1234240764">
      <w:marLeft w:val="0"/>
      <w:marRight w:val="0"/>
      <w:marTop w:val="0"/>
      <w:marBottom w:val="0"/>
      <w:divBdr>
        <w:top w:val="none" w:sz="0" w:space="0" w:color="auto"/>
        <w:left w:val="none" w:sz="0" w:space="0" w:color="auto"/>
        <w:bottom w:val="none" w:sz="0" w:space="0" w:color="auto"/>
        <w:right w:val="none" w:sz="0" w:space="0" w:color="auto"/>
      </w:divBdr>
      <w:divsChild>
        <w:div w:id="1234240681">
          <w:marLeft w:val="0"/>
          <w:marRight w:val="0"/>
          <w:marTop w:val="0"/>
          <w:marBottom w:val="0"/>
          <w:divBdr>
            <w:top w:val="none" w:sz="0" w:space="0" w:color="auto"/>
            <w:left w:val="none" w:sz="0" w:space="0" w:color="auto"/>
            <w:bottom w:val="none" w:sz="0" w:space="0" w:color="auto"/>
            <w:right w:val="none" w:sz="0" w:space="0" w:color="auto"/>
          </w:divBdr>
          <w:divsChild>
            <w:div w:id="1234240539">
              <w:marLeft w:val="0"/>
              <w:marRight w:val="0"/>
              <w:marTop w:val="0"/>
              <w:marBottom w:val="0"/>
              <w:divBdr>
                <w:top w:val="none" w:sz="0" w:space="0" w:color="auto"/>
                <w:left w:val="none" w:sz="0" w:space="0" w:color="auto"/>
                <w:bottom w:val="none" w:sz="0" w:space="0" w:color="auto"/>
                <w:right w:val="none" w:sz="0" w:space="0" w:color="auto"/>
              </w:divBdr>
              <w:divsChild>
                <w:div w:id="1234240629">
                  <w:marLeft w:val="0"/>
                  <w:marRight w:val="0"/>
                  <w:marTop w:val="1680"/>
                  <w:marBottom w:val="0"/>
                  <w:divBdr>
                    <w:top w:val="none" w:sz="0" w:space="0" w:color="auto"/>
                    <w:left w:val="none" w:sz="0" w:space="0" w:color="auto"/>
                    <w:bottom w:val="none" w:sz="0" w:space="0" w:color="auto"/>
                    <w:right w:val="none" w:sz="0" w:space="0" w:color="auto"/>
                  </w:divBdr>
                  <w:divsChild>
                    <w:div w:id="1234240654">
                      <w:marLeft w:val="0"/>
                      <w:marRight w:val="0"/>
                      <w:marTop w:val="0"/>
                      <w:marBottom w:val="0"/>
                      <w:divBdr>
                        <w:top w:val="none" w:sz="0" w:space="0" w:color="auto"/>
                        <w:left w:val="none" w:sz="0" w:space="0" w:color="auto"/>
                        <w:bottom w:val="none" w:sz="0" w:space="0" w:color="auto"/>
                        <w:right w:val="none" w:sz="0" w:space="0" w:color="auto"/>
                      </w:divBdr>
                      <w:divsChild>
                        <w:div w:id="1234240436">
                          <w:marLeft w:val="0"/>
                          <w:marRight w:val="0"/>
                          <w:marTop w:val="450"/>
                          <w:marBottom w:val="0"/>
                          <w:divBdr>
                            <w:top w:val="none" w:sz="0" w:space="0" w:color="auto"/>
                            <w:left w:val="none" w:sz="0" w:space="0" w:color="auto"/>
                            <w:bottom w:val="none" w:sz="0" w:space="0" w:color="auto"/>
                            <w:right w:val="none" w:sz="0" w:space="0" w:color="auto"/>
                          </w:divBdr>
                          <w:divsChild>
                            <w:div w:id="1234240828">
                              <w:marLeft w:val="0"/>
                              <w:marRight w:val="0"/>
                              <w:marTop w:val="0"/>
                              <w:marBottom w:val="0"/>
                              <w:divBdr>
                                <w:top w:val="none" w:sz="0" w:space="0" w:color="auto"/>
                                <w:left w:val="none" w:sz="0" w:space="0" w:color="auto"/>
                                <w:bottom w:val="none" w:sz="0" w:space="0" w:color="auto"/>
                                <w:right w:val="none" w:sz="0" w:space="0" w:color="auto"/>
                              </w:divBdr>
                              <w:divsChild>
                                <w:div w:id="1234240438">
                                  <w:marLeft w:val="0"/>
                                  <w:marRight w:val="0"/>
                                  <w:marTop w:val="0"/>
                                  <w:marBottom w:val="0"/>
                                  <w:divBdr>
                                    <w:top w:val="none" w:sz="0" w:space="0" w:color="auto"/>
                                    <w:left w:val="none" w:sz="0" w:space="0" w:color="auto"/>
                                    <w:bottom w:val="none" w:sz="0" w:space="0" w:color="auto"/>
                                    <w:right w:val="none" w:sz="0" w:space="0" w:color="auto"/>
                                  </w:divBdr>
                                  <w:divsChild>
                                    <w:div w:id="1234240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240774">
      <w:marLeft w:val="0"/>
      <w:marRight w:val="0"/>
      <w:marTop w:val="0"/>
      <w:marBottom w:val="0"/>
      <w:divBdr>
        <w:top w:val="none" w:sz="0" w:space="0" w:color="auto"/>
        <w:left w:val="none" w:sz="0" w:space="0" w:color="auto"/>
        <w:bottom w:val="none" w:sz="0" w:space="0" w:color="auto"/>
        <w:right w:val="none" w:sz="0" w:space="0" w:color="auto"/>
      </w:divBdr>
      <w:divsChild>
        <w:div w:id="1234240545">
          <w:marLeft w:val="0"/>
          <w:marRight w:val="0"/>
          <w:marTop w:val="0"/>
          <w:marBottom w:val="0"/>
          <w:divBdr>
            <w:top w:val="none" w:sz="0" w:space="0" w:color="auto"/>
            <w:left w:val="none" w:sz="0" w:space="0" w:color="auto"/>
            <w:bottom w:val="none" w:sz="0" w:space="0" w:color="auto"/>
            <w:right w:val="none" w:sz="0" w:space="0" w:color="auto"/>
          </w:divBdr>
          <w:divsChild>
            <w:div w:id="1234240790">
              <w:marLeft w:val="0"/>
              <w:marRight w:val="0"/>
              <w:marTop w:val="0"/>
              <w:marBottom w:val="0"/>
              <w:divBdr>
                <w:top w:val="none" w:sz="0" w:space="0" w:color="auto"/>
                <w:left w:val="none" w:sz="0" w:space="0" w:color="auto"/>
                <w:bottom w:val="none" w:sz="0" w:space="0" w:color="auto"/>
                <w:right w:val="none" w:sz="0" w:space="0" w:color="auto"/>
              </w:divBdr>
              <w:divsChild>
                <w:div w:id="1234240815">
                  <w:marLeft w:val="0"/>
                  <w:marRight w:val="0"/>
                  <w:marTop w:val="0"/>
                  <w:marBottom w:val="0"/>
                  <w:divBdr>
                    <w:top w:val="none" w:sz="0" w:space="0" w:color="auto"/>
                    <w:left w:val="none" w:sz="0" w:space="0" w:color="auto"/>
                    <w:bottom w:val="none" w:sz="0" w:space="0" w:color="auto"/>
                    <w:right w:val="none" w:sz="0" w:space="0" w:color="auto"/>
                  </w:divBdr>
                  <w:divsChild>
                    <w:div w:id="1234240480">
                      <w:marLeft w:val="0"/>
                      <w:marRight w:val="0"/>
                      <w:marTop w:val="0"/>
                      <w:marBottom w:val="0"/>
                      <w:divBdr>
                        <w:top w:val="none" w:sz="0" w:space="0" w:color="auto"/>
                        <w:left w:val="none" w:sz="0" w:space="0" w:color="auto"/>
                        <w:bottom w:val="none" w:sz="0" w:space="0" w:color="auto"/>
                        <w:right w:val="none" w:sz="0" w:space="0" w:color="auto"/>
                      </w:divBdr>
                      <w:divsChild>
                        <w:div w:id="1234240671">
                          <w:marLeft w:val="0"/>
                          <w:marRight w:val="0"/>
                          <w:marTop w:val="0"/>
                          <w:marBottom w:val="0"/>
                          <w:divBdr>
                            <w:top w:val="none" w:sz="0" w:space="0" w:color="auto"/>
                            <w:left w:val="none" w:sz="0" w:space="0" w:color="auto"/>
                            <w:bottom w:val="none" w:sz="0" w:space="0" w:color="auto"/>
                            <w:right w:val="none" w:sz="0" w:space="0" w:color="auto"/>
                          </w:divBdr>
                          <w:divsChild>
                            <w:div w:id="12342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778">
      <w:marLeft w:val="0"/>
      <w:marRight w:val="0"/>
      <w:marTop w:val="0"/>
      <w:marBottom w:val="0"/>
      <w:divBdr>
        <w:top w:val="none" w:sz="0" w:space="0" w:color="auto"/>
        <w:left w:val="none" w:sz="0" w:space="0" w:color="auto"/>
        <w:bottom w:val="none" w:sz="0" w:space="0" w:color="auto"/>
        <w:right w:val="none" w:sz="0" w:space="0" w:color="auto"/>
      </w:divBdr>
      <w:divsChild>
        <w:div w:id="1234240507">
          <w:marLeft w:val="0"/>
          <w:marRight w:val="0"/>
          <w:marTop w:val="0"/>
          <w:marBottom w:val="0"/>
          <w:divBdr>
            <w:top w:val="none" w:sz="0" w:space="0" w:color="auto"/>
            <w:left w:val="none" w:sz="0" w:space="0" w:color="auto"/>
            <w:bottom w:val="none" w:sz="0" w:space="0" w:color="auto"/>
            <w:right w:val="none" w:sz="0" w:space="0" w:color="auto"/>
          </w:divBdr>
        </w:div>
      </w:divsChild>
    </w:div>
    <w:div w:id="1234240784">
      <w:marLeft w:val="0"/>
      <w:marRight w:val="0"/>
      <w:marTop w:val="0"/>
      <w:marBottom w:val="0"/>
      <w:divBdr>
        <w:top w:val="none" w:sz="0" w:space="0" w:color="auto"/>
        <w:left w:val="none" w:sz="0" w:space="0" w:color="auto"/>
        <w:bottom w:val="none" w:sz="0" w:space="0" w:color="auto"/>
        <w:right w:val="none" w:sz="0" w:space="0" w:color="auto"/>
      </w:divBdr>
    </w:div>
    <w:div w:id="1234240788">
      <w:marLeft w:val="0"/>
      <w:marRight w:val="0"/>
      <w:marTop w:val="0"/>
      <w:marBottom w:val="0"/>
      <w:divBdr>
        <w:top w:val="none" w:sz="0" w:space="0" w:color="auto"/>
        <w:left w:val="none" w:sz="0" w:space="0" w:color="auto"/>
        <w:bottom w:val="none" w:sz="0" w:space="0" w:color="auto"/>
        <w:right w:val="none" w:sz="0" w:space="0" w:color="auto"/>
      </w:divBdr>
      <w:divsChild>
        <w:div w:id="1234240707">
          <w:marLeft w:val="0"/>
          <w:marRight w:val="0"/>
          <w:marTop w:val="0"/>
          <w:marBottom w:val="0"/>
          <w:divBdr>
            <w:top w:val="none" w:sz="0" w:space="0" w:color="auto"/>
            <w:left w:val="none" w:sz="0" w:space="0" w:color="auto"/>
            <w:bottom w:val="none" w:sz="0" w:space="0" w:color="auto"/>
            <w:right w:val="none" w:sz="0" w:space="0" w:color="auto"/>
          </w:divBdr>
        </w:div>
      </w:divsChild>
    </w:div>
    <w:div w:id="1234240802">
      <w:marLeft w:val="0"/>
      <w:marRight w:val="0"/>
      <w:marTop w:val="0"/>
      <w:marBottom w:val="0"/>
      <w:divBdr>
        <w:top w:val="none" w:sz="0" w:space="0" w:color="auto"/>
        <w:left w:val="none" w:sz="0" w:space="0" w:color="auto"/>
        <w:bottom w:val="none" w:sz="0" w:space="0" w:color="auto"/>
        <w:right w:val="none" w:sz="0" w:space="0" w:color="auto"/>
      </w:divBdr>
    </w:div>
    <w:div w:id="1234240804">
      <w:marLeft w:val="0"/>
      <w:marRight w:val="0"/>
      <w:marTop w:val="0"/>
      <w:marBottom w:val="0"/>
      <w:divBdr>
        <w:top w:val="none" w:sz="0" w:space="0" w:color="auto"/>
        <w:left w:val="none" w:sz="0" w:space="0" w:color="auto"/>
        <w:bottom w:val="none" w:sz="0" w:space="0" w:color="auto"/>
        <w:right w:val="none" w:sz="0" w:space="0" w:color="auto"/>
      </w:divBdr>
      <w:divsChild>
        <w:div w:id="1234240499">
          <w:marLeft w:val="0"/>
          <w:marRight w:val="0"/>
          <w:marTop w:val="0"/>
          <w:marBottom w:val="0"/>
          <w:divBdr>
            <w:top w:val="none" w:sz="0" w:space="0" w:color="auto"/>
            <w:left w:val="none" w:sz="0" w:space="0" w:color="auto"/>
            <w:bottom w:val="none" w:sz="0" w:space="0" w:color="auto"/>
            <w:right w:val="none" w:sz="0" w:space="0" w:color="auto"/>
          </w:divBdr>
          <w:divsChild>
            <w:div w:id="1234240690">
              <w:marLeft w:val="0"/>
              <w:marRight w:val="0"/>
              <w:marTop w:val="0"/>
              <w:marBottom w:val="0"/>
              <w:divBdr>
                <w:top w:val="none" w:sz="0" w:space="0" w:color="auto"/>
                <w:left w:val="none" w:sz="0" w:space="0" w:color="auto"/>
                <w:bottom w:val="none" w:sz="0" w:space="0" w:color="auto"/>
                <w:right w:val="none" w:sz="0" w:space="0" w:color="auto"/>
              </w:divBdr>
              <w:divsChild>
                <w:div w:id="12342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811">
      <w:marLeft w:val="0"/>
      <w:marRight w:val="0"/>
      <w:marTop w:val="0"/>
      <w:marBottom w:val="0"/>
      <w:divBdr>
        <w:top w:val="none" w:sz="0" w:space="0" w:color="auto"/>
        <w:left w:val="none" w:sz="0" w:space="0" w:color="auto"/>
        <w:bottom w:val="none" w:sz="0" w:space="0" w:color="auto"/>
        <w:right w:val="none" w:sz="0" w:space="0" w:color="auto"/>
      </w:divBdr>
      <w:divsChild>
        <w:div w:id="1234240810">
          <w:marLeft w:val="0"/>
          <w:marRight w:val="0"/>
          <w:marTop w:val="0"/>
          <w:marBottom w:val="0"/>
          <w:divBdr>
            <w:top w:val="none" w:sz="0" w:space="0" w:color="auto"/>
            <w:left w:val="none" w:sz="0" w:space="0" w:color="auto"/>
            <w:bottom w:val="none" w:sz="0" w:space="0" w:color="auto"/>
            <w:right w:val="none" w:sz="0" w:space="0" w:color="auto"/>
          </w:divBdr>
          <w:divsChild>
            <w:div w:id="1234240620">
              <w:marLeft w:val="0"/>
              <w:marRight w:val="0"/>
              <w:marTop w:val="0"/>
              <w:marBottom w:val="0"/>
              <w:divBdr>
                <w:top w:val="none" w:sz="0" w:space="0" w:color="auto"/>
                <w:left w:val="none" w:sz="0" w:space="0" w:color="auto"/>
                <w:bottom w:val="none" w:sz="0" w:space="0" w:color="auto"/>
                <w:right w:val="none" w:sz="0" w:space="0" w:color="auto"/>
              </w:divBdr>
              <w:divsChild>
                <w:div w:id="123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0814">
      <w:marLeft w:val="0"/>
      <w:marRight w:val="0"/>
      <w:marTop w:val="0"/>
      <w:marBottom w:val="0"/>
      <w:divBdr>
        <w:top w:val="none" w:sz="0" w:space="0" w:color="auto"/>
        <w:left w:val="none" w:sz="0" w:space="0" w:color="auto"/>
        <w:bottom w:val="none" w:sz="0" w:space="0" w:color="auto"/>
        <w:right w:val="none" w:sz="0" w:space="0" w:color="auto"/>
      </w:divBdr>
      <w:divsChild>
        <w:div w:id="1234240487">
          <w:marLeft w:val="0"/>
          <w:marRight w:val="0"/>
          <w:marTop w:val="0"/>
          <w:marBottom w:val="0"/>
          <w:divBdr>
            <w:top w:val="none" w:sz="0" w:space="0" w:color="auto"/>
            <w:left w:val="none" w:sz="0" w:space="0" w:color="auto"/>
            <w:bottom w:val="none" w:sz="0" w:space="0" w:color="auto"/>
            <w:right w:val="none" w:sz="0" w:space="0" w:color="auto"/>
          </w:divBdr>
          <w:divsChild>
            <w:div w:id="1234240665">
              <w:marLeft w:val="0"/>
              <w:marRight w:val="0"/>
              <w:marTop w:val="0"/>
              <w:marBottom w:val="0"/>
              <w:divBdr>
                <w:top w:val="none" w:sz="0" w:space="0" w:color="auto"/>
                <w:left w:val="none" w:sz="0" w:space="0" w:color="auto"/>
                <w:bottom w:val="none" w:sz="0" w:space="0" w:color="auto"/>
                <w:right w:val="none" w:sz="0" w:space="0" w:color="auto"/>
              </w:divBdr>
              <w:divsChild>
                <w:div w:id="1234240618">
                  <w:marLeft w:val="0"/>
                  <w:marRight w:val="0"/>
                  <w:marTop w:val="0"/>
                  <w:marBottom w:val="0"/>
                  <w:divBdr>
                    <w:top w:val="none" w:sz="0" w:space="0" w:color="auto"/>
                    <w:left w:val="none" w:sz="0" w:space="0" w:color="auto"/>
                    <w:bottom w:val="none" w:sz="0" w:space="0" w:color="auto"/>
                    <w:right w:val="none" w:sz="0" w:space="0" w:color="auto"/>
                  </w:divBdr>
                  <w:divsChild>
                    <w:div w:id="1234240780">
                      <w:marLeft w:val="0"/>
                      <w:marRight w:val="0"/>
                      <w:marTop w:val="0"/>
                      <w:marBottom w:val="0"/>
                      <w:divBdr>
                        <w:top w:val="none" w:sz="0" w:space="0" w:color="auto"/>
                        <w:left w:val="none" w:sz="0" w:space="0" w:color="auto"/>
                        <w:bottom w:val="none" w:sz="0" w:space="0" w:color="auto"/>
                        <w:right w:val="none" w:sz="0" w:space="0" w:color="auto"/>
                      </w:divBdr>
                      <w:divsChild>
                        <w:div w:id="1234240829">
                          <w:marLeft w:val="0"/>
                          <w:marRight w:val="0"/>
                          <w:marTop w:val="0"/>
                          <w:marBottom w:val="0"/>
                          <w:divBdr>
                            <w:top w:val="none" w:sz="0" w:space="0" w:color="auto"/>
                            <w:left w:val="none" w:sz="0" w:space="0" w:color="auto"/>
                            <w:bottom w:val="none" w:sz="0" w:space="0" w:color="auto"/>
                            <w:right w:val="none" w:sz="0" w:space="0" w:color="auto"/>
                          </w:divBdr>
                          <w:divsChild>
                            <w:div w:id="12342407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835">
      <w:marLeft w:val="0"/>
      <w:marRight w:val="0"/>
      <w:marTop w:val="0"/>
      <w:marBottom w:val="2100"/>
      <w:divBdr>
        <w:top w:val="none" w:sz="0" w:space="0" w:color="auto"/>
        <w:left w:val="none" w:sz="0" w:space="0" w:color="auto"/>
        <w:bottom w:val="none" w:sz="0" w:space="0" w:color="auto"/>
        <w:right w:val="none" w:sz="0" w:space="0" w:color="auto"/>
      </w:divBdr>
      <w:divsChild>
        <w:div w:id="1234240661">
          <w:marLeft w:val="0"/>
          <w:marRight w:val="0"/>
          <w:marTop w:val="0"/>
          <w:marBottom w:val="0"/>
          <w:divBdr>
            <w:top w:val="none" w:sz="0" w:space="0" w:color="auto"/>
            <w:left w:val="none" w:sz="0" w:space="0" w:color="auto"/>
            <w:bottom w:val="none" w:sz="0" w:space="0" w:color="auto"/>
            <w:right w:val="none" w:sz="0" w:space="0" w:color="auto"/>
          </w:divBdr>
          <w:divsChild>
            <w:div w:id="1234240579">
              <w:marLeft w:val="0"/>
              <w:marRight w:val="0"/>
              <w:marTop w:val="0"/>
              <w:marBottom w:val="0"/>
              <w:divBdr>
                <w:top w:val="none" w:sz="0" w:space="0" w:color="auto"/>
                <w:left w:val="none" w:sz="0" w:space="0" w:color="auto"/>
                <w:bottom w:val="none" w:sz="0" w:space="0" w:color="auto"/>
                <w:right w:val="none" w:sz="0" w:space="0" w:color="auto"/>
              </w:divBdr>
              <w:divsChild>
                <w:div w:id="1234240444">
                  <w:marLeft w:val="0"/>
                  <w:marRight w:val="0"/>
                  <w:marTop w:val="0"/>
                  <w:marBottom w:val="0"/>
                  <w:divBdr>
                    <w:top w:val="none" w:sz="0" w:space="0" w:color="auto"/>
                    <w:left w:val="none" w:sz="0" w:space="0" w:color="auto"/>
                    <w:bottom w:val="none" w:sz="0" w:space="0" w:color="auto"/>
                    <w:right w:val="none" w:sz="0" w:space="0" w:color="auto"/>
                  </w:divBdr>
                  <w:divsChild>
                    <w:div w:id="1234240448">
                      <w:marLeft w:val="0"/>
                      <w:marRight w:val="0"/>
                      <w:marTop w:val="0"/>
                      <w:marBottom w:val="0"/>
                      <w:divBdr>
                        <w:top w:val="none" w:sz="0" w:space="0" w:color="auto"/>
                        <w:left w:val="none" w:sz="0" w:space="0" w:color="auto"/>
                        <w:bottom w:val="none" w:sz="0" w:space="0" w:color="auto"/>
                        <w:right w:val="none" w:sz="0" w:space="0" w:color="auto"/>
                      </w:divBdr>
                      <w:divsChild>
                        <w:div w:id="1234240548">
                          <w:marLeft w:val="0"/>
                          <w:marRight w:val="0"/>
                          <w:marTop w:val="0"/>
                          <w:marBottom w:val="0"/>
                          <w:divBdr>
                            <w:top w:val="none" w:sz="0" w:space="0" w:color="auto"/>
                            <w:left w:val="none" w:sz="0" w:space="0" w:color="auto"/>
                            <w:bottom w:val="none" w:sz="0" w:space="0" w:color="auto"/>
                            <w:right w:val="none" w:sz="0" w:space="0" w:color="auto"/>
                          </w:divBdr>
                          <w:divsChild>
                            <w:div w:id="1234240639">
                              <w:marLeft w:val="0"/>
                              <w:marRight w:val="0"/>
                              <w:marTop w:val="0"/>
                              <w:marBottom w:val="0"/>
                              <w:divBdr>
                                <w:top w:val="none" w:sz="0" w:space="0" w:color="auto"/>
                                <w:left w:val="none" w:sz="0" w:space="0" w:color="auto"/>
                                <w:bottom w:val="none" w:sz="0" w:space="0" w:color="auto"/>
                                <w:right w:val="none" w:sz="0" w:space="0" w:color="auto"/>
                              </w:divBdr>
                              <w:divsChild>
                                <w:div w:id="1234240581">
                                  <w:marLeft w:val="0"/>
                                  <w:marRight w:val="0"/>
                                  <w:marTop w:val="0"/>
                                  <w:marBottom w:val="0"/>
                                  <w:divBdr>
                                    <w:top w:val="none" w:sz="0" w:space="0" w:color="auto"/>
                                    <w:left w:val="none" w:sz="0" w:space="0" w:color="auto"/>
                                    <w:bottom w:val="none" w:sz="0" w:space="0" w:color="auto"/>
                                    <w:right w:val="none" w:sz="0" w:space="0" w:color="auto"/>
                                  </w:divBdr>
                                  <w:divsChild>
                                    <w:div w:id="123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240842">
      <w:marLeft w:val="0"/>
      <w:marRight w:val="0"/>
      <w:marTop w:val="0"/>
      <w:marBottom w:val="0"/>
      <w:divBdr>
        <w:top w:val="none" w:sz="0" w:space="0" w:color="auto"/>
        <w:left w:val="none" w:sz="0" w:space="0" w:color="auto"/>
        <w:bottom w:val="none" w:sz="0" w:space="0" w:color="auto"/>
        <w:right w:val="none" w:sz="0" w:space="0" w:color="auto"/>
      </w:divBdr>
      <w:divsChild>
        <w:div w:id="1234240854">
          <w:marLeft w:val="0"/>
          <w:marRight w:val="0"/>
          <w:marTop w:val="0"/>
          <w:marBottom w:val="0"/>
          <w:divBdr>
            <w:top w:val="none" w:sz="0" w:space="0" w:color="auto"/>
            <w:left w:val="none" w:sz="0" w:space="0" w:color="auto"/>
            <w:bottom w:val="none" w:sz="0" w:space="0" w:color="auto"/>
            <w:right w:val="none" w:sz="0" w:space="0" w:color="auto"/>
          </w:divBdr>
        </w:div>
      </w:divsChild>
    </w:div>
    <w:div w:id="1234240845">
      <w:marLeft w:val="0"/>
      <w:marRight w:val="0"/>
      <w:marTop w:val="0"/>
      <w:marBottom w:val="0"/>
      <w:divBdr>
        <w:top w:val="none" w:sz="0" w:space="0" w:color="auto"/>
        <w:left w:val="none" w:sz="0" w:space="0" w:color="auto"/>
        <w:bottom w:val="none" w:sz="0" w:space="0" w:color="auto"/>
        <w:right w:val="none" w:sz="0" w:space="0" w:color="auto"/>
      </w:divBdr>
      <w:divsChild>
        <w:div w:id="1234240851">
          <w:marLeft w:val="0"/>
          <w:marRight w:val="0"/>
          <w:marTop w:val="0"/>
          <w:marBottom w:val="0"/>
          <w:divBdr>
            <w:top w:val="none" w:sz="0" w:space="0" w:color="auto"/>
            <w:left w:val="none" w:sz="0" w:space="0" w:color="auto"/>
            <w:bottom w:val="none" w:sz="0" w:space="0" w:color="auto"/>
            <w:right w:val="none" w:sz="0" w:space="0" w:color="auto"/>
          </w:divBdr>
          <w:divsChild>
            <w:div w:id="1234240855">
              <w:marLeft w:val="300"/>
              <w:marRight w:val="300"/>
              <w:marTop w:val="0"/>
              <w:marBottom w:val="300"/>
              <w:divBdr>
                <w:top w:val="none" w:sz="0" w:space="0" w:color="auto"/>
                <w:left w:val="none" w:sz="0" w:space="0" w:color="auto"/>
                <w:bottom w:val="none" w:sz="0" w:space="0" w:color="auto"/>
                <w:right w:val="none" w:sz="0" w:space="0" w:color="auto"/>
              </w:divBdr>
              <w:divsChild>
                <w:div w:id="1234240847">
                  <w:marLeft w:val="0"/>
                  <w:marRight w:val="0"/>
                  <w:marTop w:val="0"/>
                  <w:marBottom w:val="0"/>
                  <w:divBdr>
                    <w:top w:val="none" w:sz="0" w:space="0" w:color="auto"/>
                    <w:left w:val="none" w:sz="0" w:space="0" w:color="auto"/>
                    <w:bottom w:val="none" w:sz="0" w:space="0" w:color="auto"/>
                    <w:right w:val="none" w:sz="0" w:space="0" w:color="auto"/>
                  </w:divBdr>
                  <w:divsChild>
                    <w:div w:id="1234240853">
                      <w:marLeft w:val="0"/>
                      <w:marRight w:val="0"/>
                      <w:marTop w:val="0"/>
                      <w:marBottom w:val="0"/>
                      <w:divBdr>
                        <w:top w:val="none" w:sz="0" w:space="0" w:color="auto"/>
                        <w:left w:val="none" w:sz="0" w:space="0" w:color="auto"/>
                        <w:bottom w:val="none" w:sz="0" w:space="0" w:color="auto"/>
                        <w:right w:val="none" w:sz="0" w:space="0" w:color="auto"/>
                      </w:divBdr>
                      <w:divsChild>
                        <w:div w:id="1234240858">
                          <w:marLeft w:val="0"/>
                          <w:marRight w:val="0"/>
                          <w:marTop w:val="0"/>
                          <w:marBottom w:val="0"/>
                          <w:divBdr>
                            <w:top w:val="none" w:sz="0" w:space="0" w:color="auto"/>
                            <w:left w:val="none" w:sz="0" w:space="0" w:color="auto"/>
                            <w:bottom w:val="none" w:sz="0" w:space="0" w:color="auto"/>
                            <w:right w:val="none" w:sz="0" w:space="0" w:color="auto"/>
                          </w:divBdr>
                          <w:divsChild>
                            <w:div w:id="1234240850">
                              <w:marLeft w:val="0"/>
                              <w:marRight w:val="0"/>
                              <w:marTop w:val="0"/>
                              <w:marBottom w:val="0"/>
                              <w:divBdr>
                                <w:top w:val="none" w:sz="0" w:space="0" w:color="auto"/>
                                <w:left w:val="none" w:sz="0" w:space="0" w:color="auto"/>
                                <w:bottom w:val="none" w:sz="0" w:space="0" w:color="auto"/>
                                <w:right w:val="none" w:sz="0" w:space="0" w:color="auto"/>
                              </w:divBdr>
                              <w:divsChild>
                                <w:div w:id="1234240857">
                                  <w:marLeft w:val="180"/>
                                  <w:marRight w:val="0"/>
                                  <w:marTop w:val="0"/>
                                  <w:marBottom w:val="0"/>
                                  <w:divBdr>
                                    <w:top w:val="none" w:sz="0" w:space="0" w:color="auto"/>
                                    <w:left w:val="none" w:sz="0" w:space="0" w:color="auto"/>
                                    <w:bottom w:val="none" w:sz="0" w:space="0" w:color="auto"/>
                                    <w:right w:val="none" w:sz="0" w:space="0" w:color="auto"/>
                                  </w:divBdr>
                                  <w:divsChild>
                                    <w:div w:id="1234240849">
                                      <w:marLeft w:val="0"/>
                                      <w:marRight w:val="0"/>
                                      <w:marTop w:val="0"/>
                                      <w:marBottom w:val="0"/>
                                      <w:divBdr>
                                        <w:top w:val="none" w:sz="0" w:space="0" w:color="auto"/>
                                        <w:left w:val="none" w:sz="0" w:space="0" w:color="auto"/>
                                        <w:bottom w:val="single" w:sz="6" w:space="0" w:color="666666"/>
                                        <w:right w:val="none" w:sz="0" w:space="0" w:color="auto"/>
                                      </w:divBdr>
                                      <w:divsChild>
                                        <w:div w:id="1234240856">
                                          <w:marLeft w:val="0"/>
                                          <w:marRight w:val="0"/>
                                          <w:marTop w:val="0"/>
                                          <w:marBottom w:val="0"/>
                                          <w:divBdr>
                                            <w:top w:val="none" w:sz="0" w:space="0" w:color="auto"/>
                                            <w:left w:val="none" w:sz="0" w:space="0" w:color="auto"/>
                                            <w:bottom w:val="none" w:sz="0" w:space="0" w:color="auto"/>
                                            <w:right w:val="none" w:sz="0" w:space="0" w:color="auto"/>
                                          </w:divBdr>
                                          <w:divsChild>
                                            <w:div w:id="1234240848">
                                              <w:marLeft w:val="0"/>
                                              <w:marRight w:val="0"/>
                                              <w:marTop w:val="0"/>
                                              <w:marBottom w:val="0"/>
                                              <w:divBdr>
                                                <w:top w:val="none" w:sz="0" w:space="0" w:color="auto"/>
                                                <w:left w:val="none" w:sz="0" w:space="0" w:color="auto"/>
                                                <w:bottom w:val="none" w:sz="0" w:space="0" w:color="auto"/>
                                                <w:right w:val="none" w:sz="0" w:space="0" w:color="auto"/>
                                              </w:divBdr>
                                              <w:divsChild>
                                                <w:div w:id="1234240846">
                                                  <w:marLeft w:val="0"/>
                                                  <w:marRight w:val="0"/>
                                                  <w:marTop w:val="0"/>
                                                  <w:marBottom w:val="0"/>
                                                  <w:divBdr>
                                                    <w:top w:val="none" w:sz="0" w:space="0" w:color="auto"/>
                                                    <w:left w:val="none" w:sz="0" w:space="0" w:color="auto"/>
                                                    <w:bottom w:val="none" w:sz="0" w:space="0" w:color="auto"/>
                                                    <w:right w:val="none" w:sz="0" w:space="0" w:color="auto"/>
                                                  </w:divBdr>
                                                  <w:divsChild>
                                                    <w:div w:id="1234240852">
                                                      <w:marLeft w:val="0"/>
                                                      <w:marRight w:val="0"/>
                                                      <w:marTop w:val="150"/>
                                                      <w:marBottom w:val="0"/>
                                                      <w:divBdr>
                                                        <w:top w:val="none" w:sz="0" w:space="0" w:color="auto"/>
                                                        <w:left w:val="none" w:sz="0" w:space="0" w:color="auto"/>
                                                        <w:bottom w:val="none" w:sz="0" w:space="0" w:color="auto"/>
                                                        <w:right w:val="none" w:sz="0" w:space="0" w:color="auto"/>
                                                      </w:divBdr>
                                                      <w:divsChild>
                                                        <w:div w:id="1234240843">
                                                          <w:marLeft w:val="0"/>
                                                          <w:marRight w:val="0"/>
                                                          <w:marTop w:val="0"/>
                                                          <w:marBottom w:val="0"/>
                                                          <w:divBdr>
                                                            <w:top w:val="none" w:sz="0" w:space="0" w:color="auto"/>
                                                            <w:left w:val="none" w:sz="0" w:space="0" w:color="auto"/>
                                                            <w:bottom w:val="none" w:sz="0" w:space="0" w:color="auto"/>
                                                            <w:right w:val="none" w:sz="0" w:space="0" w:color="auto"/>
                                                          </w:divBdr>
                                                          <w:divsChild>
                                                            <w:div w:id="12342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9123225">
      <w:bodyDiv w:val="1"/>
      <w:marLeft w:val="0"/>
      <w:marRight w:val="0"/>
      <w:marTop w:val="0"/>
      <w:marBottom w:val="0"/>
      <w:divBdr>
        <w:top w:val="none" w:sz="0" w:space="0" w:color="auto"/>
        <w:left w:val="none" w:sz="0" w:space="0" w:color="auto"/>
        <w:bottom w:val="none" w:sz="0" w:space="0" w:color="auto"/>
        <w:right w:val="none" w:sz="0" w:space="0" w:color="auto"/>
      </w:divBdr>
      <w:divsChild>
        <w:div w:id="631056372">
          <w:marLeft w:val="0"/>
          <w:marRight w:val="0"/>
          <w:marTop w:val="0"/>
          <w:marBottom w:val="0"/>
          <w:divBdr>
            <w:top w:val="none" w:sz="0" w:space="0" w:color="auto"/>
            <w:left w:val="none" w:sz="0" w:space="0" w:color="auto"/>
            <w:bottom w:val="none" w:sz="0" w:space="0" w:color="auto"/>
            <w:right w:val="none" w:sz="0" w:space="0" w:color="auto"/>
          </w:divBdr>
        </w:div>
      </w:divsChild>
    </w:div>
    <w:div w:id="1254169499">
      <w:bodyDiv w:val="1"/>
      <w:marLeft w:val="0"/>
      <w:marRight w:val="0"/>
      <w:marTop w:val="0"/>
      <w:marBottom w:val="0"/>
      <w:divBdr>
        <w:top w:val="none" w:sz="0" w:space="0" w:color="auto"/>
        <w:left w:val="none" w:sz="0" w:space="0" w:color="auto"/>
        <w:bottom w:val="none" w:sz="0" w:space="0" w:color="auto"/>
        <w:right w:val="none" w:sz="0" w:space="0" w:color="auto"/>
      </w:divBdr>
      <w:divsChild>
        <w:div w:id="1629386028">
          <w:marLeft w:val="0"/>
          <w:marRight w:val="0"/>
          <w:marTop w:val="0"/>
          <w:marBottom w:val="0"/>
          <w:divBdr>
            <w:top w:val="none" w:sz="0" w:space="0" w:color="auto"/>
            <w:left w:val="none" w:sz="0" w:space="0" w:color="auto"/>
            <w:bottom w:val="none" w:sz="0" w:space="0" w:color="auto"/>
            <w:right w:val="none" w:sz="0" w:space="0" w:color="auto"/>
          </w:divBdr>
        </w:div>
      </w:divsChild>
    </w:div>
    <w:div w:id="1259679162">
      <w:bodyDiv w:val="1"/>
      <w:marLeft w:val="0"/>
      <w:marRight w:val="0"/>
      <w:marTop w:val="0"/>
      <w:marBottom w:val="0"/>
      <w:divBdr>
        <w:top w:val="none" w:sz="0" w:space="0" w:color="auto"/>
        <w:left w:val="none" w:sz="0" w:space="0" w:color="auto"/>
        <w:bottom w:val="none" w:sz="0" w:space="0" w:color="auto"/>
        <w:right w:val="none" w:sz="0" w:space="0" w:color="auto"/>
      </w:divBdr>
      <w:divsChild>
        <w:div w:id="397754341">
          <w:marLeft w:val="0"/>
          <w:marRight w:val="0"/>
          <w:marTop w:val="0"/>
          <w:marBottom w:val="0"/>
          <w:divBdr>
            <w:top w:val="none" w:sz="0" w:space="0" w:color="auto"/>
            <w:left w:val="none" w:sz="0" w:space="0" w:color="auto"/>
            <w:bottom w:val="none" w:sz="0" w:space="0" w:color="auto"/>
            <w:right w:val="none" w:sz="0" w:space="0" w:color="auto"/>
          </w:divBdr>
          <w:divsChild>
            <w:div w:id="963272781">
              <w:marLeft w:val="0"/>
              <w:marRight w:val="0"/>
              <w:marTop w:val="0"/>
              <w:marBottom w:val="0"/>
              <w:divBdr>
                <w:top w:val="none" w:sz="0" w:space="0" w:color="auto"/>
                <w:left w:val="none" w:sz="0" w:space="0" w:color="auto"/>
                <w:bottom w:val="none" w:sz="0" w:space="0" w:color="auto"/>
                <w:right w:val="none" w:sz="0" w:space="0" w:color="auto"/>
              </w:divBdr>
            </w:div>
            <w:div w:id="1054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7562">
      <w:bodyDiv w:val="1"/>
      <w:marLeft w:val="0"/>
      <w:marRight w:val="0"/>
      <w:marTop w:val="0"/>
      <w:marBottom w:val="0"/>
      <w:divBdr>
        <w:top w:val="none" w:sz="0" w:space="0" w:color="auto"/>
        <w:left w:val="none" w:sz="0" w:space="0" w:color="auto"/>
        <w:bottom w:val="none" w:sz="0" w:space="0" w:color="auto"/>
        <w:right w:val="none" w:sz="0" w:space="0" w:color="auto"/>
      </w:divBdr>
      <w:divsChild>
        <w:div w:id="877813682">
          <w:marLeft w:val="0"/>
          <w:marRight w:val="0"/>
          <w:marTop w:val="0"/>
          <w:marBottom w:val="0"/>
          <w:divBdr>
            <w:top w:val="none" w:sz="0" w:space="0" w:color="auto"/>
            <w:left w:val="none" w:sz="0" w:space="0" w:color="auto"/>
            <w:bottom w:val="none" w:sz="0" w:space="0" w:color="auto"/>
            <w:right w:val="none" w:sz="0" w:space="0" w:color="auto"/>
          </w:divBdr>
        </w:div>
      </w:divsChild>
    </w:div>
    <w:div w:id="1423720319">
      <w:bodyDiv w:val="1"/>
      <w:marLeft w:val="0"/>
      <w:marRight w:val="0"/>
      <w:marTop w:val="0"/>
      <w:marBottom w:val="0"/>
      <w:divBdr>
        <w:top w:val="none" w:sz="0" w:space="0" w:color="auto"/>
        <w:left w:val="none" w:sz="0" w:space="0" w:color="auto"/>
        <w:bottom w:val="none" w:sz="0" w:space="0" w:color="auto"/>
        <w:right w:val="none" w:sz="0" w:space="0" w:color="auto"/>
      </w:divBdr>
      <w:divsChild>
        <w:div w:id="630863748">
          <w:marLeft w:val="0"/>
          <w:marRight w:val="0"/>
          <w:marTop w:val="0"/>
          <w:marBottom w:val="0"/>
          <w:divBdr>
            <w:top w:val="none" w:sz="0" w:space="0" w:color="auto"/>
            <w:left w:val="none" w:sz="0" w:space="0" w:color="auto"/>
            <w:bottom w:val="none" w:sz="0" w:space="0" w:color="auto"/>
            <w:right w:val="none" w:sz="0" w:space="0" w:color="auto"/>
          </w:divBdr>
        </w:div>
      </w:divsChild>
    </w:div>
    <w:div w:id="1453133824">
      <w:bodyDiv w:val="1"/>
      <w:marLeft w:val="0"/>
      <w:marRight w:val="0"/>
      <w:marTop w:val="0"/>
      <w:marBottom w:val="0"/>
      <w:divBdr>
        <w:top w:val="none" w:sz="0" w:space="0" w:color="auto"/>
        <w:left w:val="none" w:sz="0" w:space="0" w:color="auto"/>
        <w:bottom w:val="none" w:sz="0" w:space="0" w:color="auto"/>
        <w:right w:val="none" w:sz="0" w:space="0" w:color="auto"/>
      </w:divBdr>
      <w:divsChild>
        <w:div w:id="1121801157">
          <w:marLeft w:val="0"/>
          <w:marRight w:val="0"/>
          <w:marTop w:val="0"/>
          <w:marBottom w:val="0"/>
          <w:divBdr>
            <w:top w:val="none" w:sz="0" w:space="0" w:color="auto"/>
            <w:left w:val="none" w:sz="0" w:space="0" w:color="auto"/>
            <w:bottom w:val="none" w:sz="0" w:space="0" w:color="auto"/>
            <w:right w:val="none" w:sz="0" w:space="0" w:color="auto"/>
          </w:divBdr>
          <w:divsChild>
            <w:div w:id="164905477">
              <w:marLeft w:val="0"/>
              <w:marRight w:val="0"/>
              <w:marTop w:val="0"/>
              <w:marBottom w:val="0"/>
              <w:divBdr>
                <w:top w:val="none" w:sz="0" w:space="0" w:color="auto"/>
                <w:left w:val="none" w:sz="0" w:space="0" w:color="auto"/>
                <w:bottom w:val="none" w:sz="0" w:space="0" w:color="auto"/>
                <w:right w:val="none" w:sz="0" w:space="0" w:color="auto"/>
              </w:divBdr>
              <w:divsChild>
                <w:div w:id="418252330">
                  <w:marLeft w:val="0"/>
                  <w:marRight w:val="0"/>
                  <w:marTop w:val="0"/>
                  <w:marBottom w:val="0"/>
                  <w:divBdr>
                    <w:top w:val="none" w:sz="0" w:space="0" w:color="auto"/>
                    <w:left w:val="none" w:sz="0" w:space="0" w:color="auto"/>
                    <w:bottom w:val="none" w:sz="0" w:space="0" w:color="auto"/>
                    <w:right w:val="none" w:sz="0" w:space="0" w:color="auto"/>
                  </w:divBdr>
                  <w:divsChild>
                    <w:div w:id="16720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0503">
      <w:bodyDiv w:val="1"/>
      <w:marLeft w:val="0"/>
      <w:marRight w:val="0"/>
      <w:marTop w:val="0"/>
      <w:marBottom w:val="0"/>
      <w:divBdr>
        <w:top w:val="none" w:sz="0" w:space="0" w:color="auto"/>
        <w:left w:val="none" w:sz="0" w:space="0" w:color="auto"/>
        <w:bottom w:val="none" w:sz="0" w:space="0" w:color="auto"/>
        <w:right w:val="none" w:sz="0" w:space="0" w:color="auto"/>
      </w:divBdr>
      <w:divsChild>
        <w:div w:id="1500732428">
          <w:marLeft w:val="0"/>
          <w:marRight w:val="0"/>
          <w:marTop w:val="0"/>
          <w:marBottom w:val="0"/>
          <w:divBdr>
            <w:top w:val="none" w:sz="0" w:space="0" w:color="auto"/>
            <w:left w:val="none" w:sz="0" w:space="0" w:color="auto"/>
            <w:bottom w:val="none" w:sz="0" w:space="0" w:color="auto"/>
            <w:right w:val="none" w:sz="0" w:space="0" w:color="auto"/>
          </w:divBdr>
        </w:div>
      </w:divsChild>
    </w:div>
    <w:div w:id="1529024134">
      <w:bodyDiv w:val="1"/>
      <w:marLeft w:val="0"/>
      <w:marRight w:val="0"/>
      <w:marTop w:val="0"/>
      <w:marBottom w:val="0"/>
      <w:divBdr>
        <w:top w:val="none" w:sz="0" w:space="0" w:color="auto"/>
        <w:left w:val="none" w:sz="0" w:space="0" w:color="auto"/>
        <w:bottom w:val="none" w:sz="0" w:space="0" w:color="auto"/>
        <w:right w:val="none" w:sz="0" w:space="0" w:color="auto"/>
      </w:divBdr>
      <w:divsChild>
        <w:div w:id="824122646">
          <w:marLeft w:val="0"/>
          <w:marRight w:val="0"/>
          <w:marTop w:val="0"/>
          <w:marBottom w:val="0"/>
          <w:divBdr>
            <w:top w:val="none" w:sz="0" w:space="0" w:color="auto"/>
            <w:left w:val="none" w:sz="0" w:space="0" w:color="auto"/>
            <w:bottom w:val="none" w:sz="0" w:space="0" w:color="auto"/>
            <w:right w:val="none" w:sz="0" w:space="0" w:color="auto"/>
          </w:divBdr>
        </w:div>
      </w:divsChild>
    </w:div>
    <w:div w:id="1561289122">
      <w:bodyDiv w:val="1"/>
      <w:marLeft w:val="0"/>
      <w:marRight w:val="0"/>
      <w:marTop w:val="0"/>
      <w:marBottom w:val="0"/>
      <w:divBdr>
        <w:top w:val="none" w:sz="0" w:space="0" w:color="auto"/>
        <w:left w:val="none" w:sz="0" w:space="0" w:color="auto"/>
        <w:bottom w:val="none" w:sz="0" w:space="0" w:color="auto"/>
        <w:right w:val="none" w:sz="0" w:space="0" w:color="auto"/>
      </w:divBdr>
      <w:divsChild>
        <w:div w:id="140389001">
          <w:marLeft w:val="0"/>
          <w:marRight w:val="0"/>
          <w:marTop w:val="0"/>
          <w:marBottom w:val="0"/>
          <w:divBdr>
            <w:top w:val="none" w:sz="0" w:space="0" w:color="auto"/>
            <w:left w:val="none" w:sz="0" w:space="0" w:color="auto"/>
            <w:bottom w:val="none" w:sz="0" w:space="0" w:color="auto"/>
            <w:right w:val="none" w:sz="0" w:space="0" w:color="auto"/>
          </w:divBdr>
          <w:divsChild>
            <w:div w:id="2107069092">
              <w:marLeft w:val="0"/>
              <w:marRight w:val="0"/>
              <w:marTop w:val="0"/>
              <w:marBottom w:val="0"/>
              <w:divBdr>
                <w:top w:val="none" w:sz="0" w:space="0" w:color="auto"/>
                <w:left w:val="none" w:sz="0" w:space="0" w:color="auto"/>
                <w:bottom w:val="none" w:sz="0" w:space="0" w:color="auto"/>
                <w:right w:val="none" w:sz="0" w:space="0" w:color="auto"/>
              </w:divBdr>
              <w:divsChild>
                <w:div w:id="1520898910">
                  <w:marLeft w:val="3600"/>
                  <w:marRight w:val="0"/>
                  <w:marTop w:val="0"/>
                  <w:marBottom w:val="0"/>
                  <w:divBdr>
                    <w:top w:val="none" w:sz="0" w:space="0" w:color="auto"/>
                    <w:left w:val="none" w:sz="0" w:space="0" w:color="auto"/>
                    <w:bottom w:val="none" w:sz="0" w:space="0" w:color="auto"/>
                    <w:right w:val="none" w:sz="0" w:space="0" w:color="auto"/>
                  </w:divBdr>
                  <w:divsChild>
                    <w:div w:id="594243738">
                      <w:marLeft w:val="0"/>
                      <w:marRight w:val="0"/>
                      <w:marTop w:val="0"/>
                      <w:marBottom w:val="0"/>
                      <w:divBdr>
                        <w:top w:val="none" w:sz="0" w:space="0" w:color="auto"/>
                        <w:left w:val="none" w:sz="0" w:space="0" w:color="auto"/>
                        <w:bottom w:val="none" w:sz="0" w:space="0" w:color="auto"/>
                        <w:right w:val="none" w:sz="0" w:space="0" w:color="auto"/>
                      </w:divBdr>
                      <w:divsChild>
                        <w:div w:id="2075471756">
                          <w:marLeft w:val="0"/>
                          <w:marRight w:val="0"/>
                          <w:marTop w:val="0"/>
                          <w:marBottom w:val="0"/>
                          <w:divBdr>
                            <w:top w:val="none" w:sz="0" w:space="0" w:color="auto"/>
                            <w:left w:val="none" w:sz="0" w:space="0" w:color="auto"/>
                            <w:bottom w:val="none" w:sz="0" w:space="0" w:color="auto"/>
                            <w:right w:val="none" w:sz="0" w:space="0" w:color="auto"/>
                          </w:divBdr>
                          <w:divsChild>
                            <w:div w:id="442916370">
                              <w:marLeft w:val="0"/>
                              <w:marRight w:val="0"/>
                              <w:marTop w:val="0"/>
                              <w:marBottom w:val="480"/>
                              <w:divBdr>
                                <w:top w:val="none" w:sz="0" w:space="0" w:color="auto"/>
                                <w:left w:val="none" w:sz="0" w:space="0" w:color="auto"/>
                                <w:bottom w:val="none" w:sz="0" w:space="0" w:color="auto"/>
                                <w:right w:val="none" w:sz="0" w:space="0" w:color="auto"/>
                              </w:divBdr>
                              <w:divsChild>
                                <w:div w:id="1846285668">
                                  <w:marLeft w:val="0"/>
                                  <w:marRight w:val="0"/>
                                  <w:marTop w:val="0"/>
                                  <w:marBottom w:val="0"/>
                                  <w:divBdr>
                                    <w:top w:val="single" w:sz="6" w:space="16" w:color="414141"/>
                                    <w:left w:val="single" w:sz="6" w:space="18" w:color="414141"/>
                                    <w:bottom w:val="single" w:sz="6" w:space="0" w:color="414141"/>
                                    <w:right w:val="single" w:sz="6" w:space="18" w:color="414141"/>
                                  </w:divBdr>
                                  <w:divsChild>
                                    <w:div w:id="1020008432">
                                      <w:marLeft w:val="0"/>
                                      <w:marRight w:val="0"/>
                                      <w:marTop w:val="0"/>
                                      <w:marBottom w:val="0"/>
                                      <w:divBdr>
                                        <w:top w:val="none" w:sz="0" w:space="0" w:color="auto"/>
                                        <w:left w:val="none" w:sz="0" w:space="0" w:color="auto"/>
                                        <w:bottom w:val="none" w:sz="0" w:space="0" w:color="auto"/>
                                        <w:right w:val="none" w:sz="0" w:space="0" w:color="auto"/>
                                      </w:divBdr>
                                    </w:div>
                                  </w:divsChild>
                                </w:div>
                                <w:div w:id="1617367935">
                                  <w:marLeft w:val="0"/>
                                  <w:marRight w:val="0"/>
                                  <w:marTop w:val="0"/>
                                  <w:marBottom w:val="0"/>
                                  <w:divBdr>
                                    <w:top w:val="single" w:sz="6" w:space="16" w:color="414141"/>
                                    <w:left w:val="single" w:sz="6" w:space="18" w:color="414141"/>
                                    <w:bottom w:val="single" w:sz="6" w:space="0" w:color="414141"/>
                                    <w:right w:val="single" w:sz="6" w:space="18" w:color="414141"/>
                                  </w:divBdr>
                                  <w:divsChild>
                                    <w:div w:id="584344582">
                                      <w:marLeft w:val="0"/>
                                      <w:marRight w:val="0"/>
                                      <w:marTop w:val="0"/>
                                      <w:marBottom w:val="0"/>
                                      <w:divBdr>
                                        <w:top w:val="none" w:sz="0" w:space="0" w:color="auto"/>
                                        <w:left w:val="none" w:sz="0" w:space="0" w:color="auto"/>
                                        <w:bottom w:val="none" w:sz="0" w:space="0" w:color="auto"/>
                                        <w:right w:val="none" w:sz="0" w:space="0" w:color="auto"/>
                                      </w:divBdr>
                                    </w:div>
                                  </w:divsChild>
                                </w:div>
                                <w:div w:id="231351699">
                                  <w:marLeft w:val="0"/>
                                  <w:marRight w:val="0"/>
                                  <w:marTop w:val="0"/>
                                  <w:marBottom w:val="0"/>
                                  <w:divBdr>
                                    <w:top w:val="single" w:sz="6" w:space="16" w:color="414141"/>
                                    <w:left w:val="single" w:sz="6" w:space="18" w:color="414141"/>
                                    <w:bottom w:val="single" w:sz="6" w:space="0" w:color="414141"/>
                                    <w:right w:val="single" w:sz="6" w:space="18" w:color="414141"/>
                                  </w:divBdr>
                                  <w:divsChild>
                                    <w:div w:id="1945378111">
                                      <w:marLeft w:val="0"/>
                                      <w:marRight w:val="0"/>
                                      <w:marTop w:val="0"/>
                                      <w:marBottom w:val="0"/>
                                      <w:divBdr>
                                        <w:top w:val="none" w:sz="0" w:space="0" w:color="auto"/>
                                        <w:left w:val="none" w:sz="0" w:space="0" w:color="auto"/>
                                        <w:bottom w:val="none" w:sz="0" w:space="0" w:color="auto"/>
                                        <w:right w:val="none" w:sz="0" w:space="0" w:color="auto"/>
                                      </w:divBdr>
                                    </w:div>
                                  </w:divsChild>
                                </w:div>
                                <w:div w:id="987973804">
                                  <w:marLeft w:val="0"/>
                                  <w:marRight w:val="0"/>
                                  <w:marTop w:val="0"/>
                                  <w:marBottom w:val="0"/>
                                  <w:divBdr>
                                    <w:top w:val="single" w:sz="6" w:space="16" w:color="414141"/>
                                    <w:left w:val="single" w:sz="6" w:space="18" w:color="414141"/>
                                    <w:bottom w:val="single" w:sz="6" w:space="0" w:color="414141"/>
                                    <w:right w:val="single" w:sz="6" w:space="18" w:color="414141"/>
                                  </w:divBdr>
                                  <w:divsChild>
                                    <w:div w:id="415177952">
                                      <w:marLeft w:val="0"/>
                                      <w:marRight w:val="0"/>
                                      <w:marTop w:val="0"/>
                                      <w:marBottom w:val="0"/>
                                      <w:divBdr>
                                        <w:top w:val="none" w:sz="0" w:space="0" w:color="auto"/>
                                        <w:left w:val="none" w:sz="0" w:space="0" w:color="auto"/>
                                        <w:bottom w:val="none" w:sz="0" w:space="0" w:color="auto"/>
                                        <w:right w:val="none" w:sz="0" w:space="0" w:color="auto"/>
                                      </w:divBdr>
                                    </w:div>
                                  </w:divsChild>
                                </w:div>
                                <w:div w:id="1451243652">
                                  <w:marLeft w:val="0"/>
                                  <w:marRight w:val="0"/>
                                  <w:marTop w:val="0"/>
                                  <w:marBottom w:val="0"/>
                                  <w:divBdr>
                                    <w:top w:val="single" w:sz="6" w:space="16" w:color="414141"/>
                                    <w:left w:val="single" w:sz="6" w:space="18" w:color="414141"/>
                                    <w:bottom w:val="single" w:sz="6" w:space="0" w:color="414141"/>
                                    <w:right w:val="single" w:sz="6" w:space="18" w:color="414141"/>
                                  </w:divBdr>
                                  <w:divsChild>
                                    <w:div w:id="512378347">
                                      <w:marLeft w:val="0"/>
                                      <w:marRight w:val="0"/>
                                      <w:marTop w:val="0"/>
                                      <w:marBottom w:val="0"/>
                                      <w:divBdr>
                                        <w:top w:val="none" w:sz="0" w:space="0" w:color="auto"/>
                                        <w:left w:val="none" w:sz="0" w:space="0" w:color="auto"/>
                                        <w:bottom w:val="none" w:sz="0" w:space="0" w:color="auto"/>
                                        <w:right w:val="none" w:sz="0" w:space="0" w:color="auto"/>
                                      </w:divBdr>
                                    </w:div>
                                  </w:divsChild>
                                </w:div>
                                <w:div w:id="656037933">
                                  <w:marLeft w:val="0"/>
                                  <w:marRight w:val="0"/>
                                  <w:marTop w:val="0"/>
                                  <w:marBottom w:val="0"/>
                                  <w:divBdr>
                                    <w:top w:val="single" w:sz="6" w:space="16" w:color="414141"/>
                                    <w:left w:val="single" w:sz="6" w:space="18" w:color="414141"/>
                                    <w:bottom w:val="single" w:sz="6" w:space="0" w:color="414141"/>
                                    <w:right w:val="single" w:sz="6" w:space="18" w:color="414141"/>
                                  </w:divBdr>
                                  <w:divsChild>
                                    <w:div w:id="669648597">
                                      <w:marLeft w:val="0"/>
                                      <w:marRight w:val="0"/>
                                      <w:marTop w:val="0"/>
                                      <w:marBottom w:val="0"/>
                                      <w:divBdr>
                                        <w:top w:val="none" w:sz="0" w:space="0" w:color="auto"/>
                                        <w:left w:val="none" w:sz="0" w:space="0" w:color="auto"/>
                                        <w:bottom w:val="none" w:sz="0" w:space="0" w:color="auto"/>
                                        <w:right w:val="none" w:sz="0" w:space="0" w:color="auto"/>
                                      </w:divBdr>
                                    </w:div>
                                  </w:divsChild>
                                </w:div>
                                <w:div w:id="826827897">
                                  <w:marLeft w:val="0"/>
                                  <w:marRight w:val="0"/>
                                  <w:marTop w:val="0"/>
                                  <w:marBottom w:val="0"/>
                                  <w:divBdr>
                                    <w:top w:val="single" w:sz="6" w:space="16" w:color="414141"/>
                                    <w:left w:val="single" w:sz="6" w:space="18" w:color="414141"/>
                                    <w:bottom w:val="single" w:sz="6" w:space="0" w:color="414141"/>
                                    <w:right w:val="single" w:sz="6" w:space="18" w:color="414141"/>
                                  </w:divBdr>
                                  <w:divsChild>
                                    <w:div w:id="11717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997217">
      <w:bodyDiv w:val="1"/>
      <w:marLeft w:val="0"/>
      <w:marRight w:val="0"/>
      <w:marTop w:val="0"/>
      <w:marBottom w:val="0"/>
      <w:divBdr>
        <w:top w:val="none" w:sz="0" w:space="0" w:color="auto"/>
        <w:left w:val="none" w:sz="0" w:space="0" w:color="auto"/>
        <w:bottom w:val="none" w:sz="0" w:space="0" w:color="auto"/>
        <w:right w:val="none" w:sz="0" w:space="0" w:color="auto"/>
      </w:divBdr>
      <w:divsChild>
        <w:div w:id="2112778220">
          <w:marLeft w:val="0"/>
          <w:marRight w:val="0"/>
          <w:marTop w:val="0"/>
          <w:marBottom w:val="0"/>
          <w:divBdr>
            <w:top w:val="none" w:sz="0" w:space="0" w:color="auto"/>
            <w:left w:val="none" w:sz="0" w:space="0" w:color="auto"/>
            <w:bottom w:val="none" w:sz="0" w:space="0" w:color="auto"/>
            <w:right w:val="none" w:sz="0" w:space="0" w:color="auto"/>
          </w:divBdr>
          <w:divsChild>
            <w:div w:id="87581589">
              <w:marLeft w:val="0"/>
              <w:marRight w:val="0"/>
              <w:marTop w:val="0"/>
              <w:marBottom w:val="0"/>
              <w:divBdr>
                <w:top w:val="none" w:sz="0" w:space="0" w:color="auto"/>
                <w:left w:val="none" w:sz="0" w:space="0" w:color="auto"/>
                <w:bottom w:val="none" w:sz="0" w:space="0" w:color="auto"/>
                <w:right w:val="none" w:sz="0" w:space="0" w:color="auto"/>
              </w:divBdr>
              <w:divsChild>
                <w:div w:id="491682981">
                  <w:marLeft w:val="0"/>
                  <w:marRight w:val="0"/>
                  <w:marTop w:val="0"/>
                  <w:marBottom w:val="0"/>
                  <w:divBdr>
                    <w:top w:val="none" w:sz="0" w:space="0" w:color="auto"/>
                    <w:left w:val="none" w:sz="0" w:space="0" w:color="auto"/>
                    <w:bottom w:val="none" w:sz="0" w:space="0" w:color="auto"/>
                    <w:right w:val="none" w:sz="0" w:space="0" w:color="auto"/>
                  </w:divBdr>
                  <w:divsChild>
                    <w:div w:id="4508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538">
      <w:bodyDiv w:val="1"/>
      <w:marLeft w:val="0"/>
      <w:marRight w:val="0"/>
      <w:marTop w:val="0"/>
      <w:marBottom w:val="0"/>
      <w:divBdr>
        <w:top w:val="none" w:sz="0" w:space="0" w:color="auto"/>
        <w:left w:val="none" w:sz="0" w:space="0" w:color="auto"/>
        <w:bottom w:val="none" w:sz="0" w:space="0" w:color="auto"/>
        <w:right w:val="none" w:sz="0" w:space="0" w:color="auto"/>
      </w:divBdr>
      <w:divsChild>
        <w:div w:id="225920244">
          <w:marLeft w:val="0"/>
          <w:marRight w:val="0"/>
          <w:marTop w:val="0"/>
          <w:marBottom w:val="0"/>
          <w:divBdr>
            <w:top w:val="none" w:sz="0" w:space="0" w:color="auto"/>
            <w:left w:val="none" w:sz="0" w:space="0" w:color="auto"/>
            <w:bottom w:val="none" w:sz="0" w:space="0" w:color="auto"/>
            <w:right w:val="none" w:sz="0" w:space="0" w:color="auto"/>
          </w:divBdr>
        </w:div>
      </w:divsChild>
    </w:div>
    <w:div w:id="1633050818">
      <w:bodyDiv w:val="1"/>
      <w:marLeft w:val="0"/>
      <w:marRight w:val="0"/>
      <w:marTop w:val="0"/>
      <w:marBottom w:val="0"/>
      <w:divBdr>
        <w:top w:val="none" w:sz="0" w:space="0" w:color="auto"/>
        <w:left w:val="none" w:sz="0" w:space="0" w:color="auto"/>
        <w:bottom w:val="none" w:sz="0" w:space="0" w:color="auto"/>
        <w:right w:val="none" w:sz="0" w:space="0" w:color="auto"/>
      </w:divBdr>
      <w:divsChild>
        <w:div w:id="1646162311">
          <w:marLeft w:val="0"/>
          <w:marRight w:val="0"/>
          <w:marTop w:val="0"/>
          <w:marBottom w:val="0"/>
          <w:divBdr>
            <w:top w:val="none" w:sz="0" w:space="0" w:color="auto"/>
            <w:left w:val="none" w:sz="0" w:space="0" w:color="auto"/>
            <w:bottom w:val="none" w:sz="0" w:space="0" w:color="auto"/>
            <w:right w:val="none" w:sz="0" w:space="0" w:color="auto"/>
          </w:divBdr>
        </w:div>
      </w:divsChild>
    </w:div>
    <w:div w:id="1967079066">
      <w:bodyDiv w:val="1"/>
      <w:marLeft w:val="0"/>
      <w:marRight w:val="0"/>
      <w:marTop w:val="0"/>
      <w:marBottom w:val="0"/>
      <w:divBdr>
        <w:top w:val="none" w:sz="0" w:space="0" w:color="auto"/>
        <w:left w:val="none" w:sz="0" w:space="0" w:color="auto"/>
        <w:bottom w:val="none" w:sz="0" w:space="0" w:color="auto"/>
        <w:right w:val="none" w:sz="0" w:space="0" w:color="auto"/>
      </w:divBdr>
      <w:divsChild>
        <w:div w:id="792095468">
          <w:marLeft w:val="0"/>
          <w:marRight w:val="0"/>
          <w:marTop w:val="0"/>
          <w:marBottom w:val="0"/>
          <w:divBdr>
            <w:top w:val="none" w:sz="0" w:space="0" w:color="auto"/>
            <w:left w:val="none" w:sz="0" w:space="0" w:color="auto"/>
            <w:bottom w:val="none" w:sz="0" w:space="0" w:color="auto"/>
            <w:right w:val="none" w:sz="0" w:space="0" w:color="auto"/>
          </w:divBdr>
          <w:divsChild>
            <w:div w:id="1609659792">
              <w:marLeft w:val="-105"/>
              <w:marRight w:val="0"/>
              <w:marTop w:val="0"/>
              <w:marBottom w:val="0"/>
              <w:divBdr>
                <w:top w:val="none" w:sz="0" w:space="0" w:color="auto"/>
                <w:left w:val="none" w:sz="0" w:space="0" w:color="auto"/>
                <w:bottom w:val="none" w:sz="0" w:space="0" w:color="auto"/>
                <w:right w:val="none" w:sz="0" w:space="0" w:color="auto"/>
              </w:divBdr>
              <w:divsChild>
                <w:div w:id="1544902461">
                  <w:marLeft w:val="0"/>
                  <w:marRight w:val="0"/>
                  <w:marTop w:val="0"/>
                  <w:marBottom w:val="0"/>
                  <w:divBdr>
                    <w:top w:val="none" w:sz="0" w:space="0" w:color="auto"/>
                    <w:left w:val="none" w:sz="0" w:space="0" w:color="auto"/>
                    <w:bottom w:val="none" w:sz="0" w:space="0" w:color="auto"/>
                    <w:right w:val="none" w:sz="0" w:space="0" w:color="auto"/>
                  </w:divBdr>
                  <w:divsChild>
                    <w:div w:id="1389764559">
                      <w:marLeft w:val="0"/>
                      <w:marRight w:val="0"/>
                      <w:marTop w:val="0"/>
                      <w:marBottom w:val="0"/>
                      <w:divBdr>
                        <w:top w:val="none" w:sz="0" w:space="0" w:color="auto"/>
                        <w:left w:val="none" w:sz="0" w:space="0" w:color="auto"/>
                        <w:bottom w:val="none" w:sz="0" w:space="0" w:color="auto"/>
                        <w:right w:val="none" w:sz="0" w:space="0" w:color="auto"/>
                      </w:divBdr>
                      <w:divsChild>
                        <w:div w:id="1697391574">
                          <w:marLeft w:val="0"/>
                          <w:marRight w:val="0"/>
                          <w:marTop w:val="0"/>
                          <w:marBottom w:val="0"/>
                          <w:divBdr>
                            <w:top w:val="none" w:sz="0" w:space="0" w:color="auto"/>
                            <w:left w:val="none" w:sz="0" w:space="0" w:color="auto"/>
                            <w:bottom w:val="none" w:sz="0" w:space="0" w:color="auto"/>
                            <w:right w:val="none" w:sz="0" w:space="0" w:color="auto"/>
                          </w:divBdr>
                          <w:divsChild>
                            <w:div w:id="265697830">
                              <w:marLeft w:val="0"/>
                              <w:marRight w:val="0"/>
                              <w:marTop w:val="0"/>
                              <w:marBottom w:val="0"/>
                              <w:divBdr>
                                <w:top w:val="none" w:sz="0" w:space="0" w:color="auto"/>
                                <w:left w:val="none" w:sz="0" w:space="0" w:color="auto"/>
                                <w:bottom w:val="none" w:sz="0" w:space="0" w:color="auto"/>
                                <w:right w:val="none" w:sz="0" w:space="0" w:color="auto"/>
                              </w:divBdr>
                              <w:divsChild>
                                <w:div w:id="567420384">
                                  <w:marLeft w:val="0"/>
                                  <w:marRight w:val="0"/>
                                  <w:marTop w:val="0"/>
                                  <w:marBottom w:val="0"/>
                                  <w:divBdr>
                                    <w:top w:val="none" w:sz="0" w:space="0" w:color="auto"/>
                                    <w:left w:val="none" w:sz="0" w:space="0" w:color="auto"/>
                                    <w:bottom w:val="none" w:sz="0" w:space="0" w:color="auto"/>
                                    <w:right w:val="none" w:sz="0" w:space="0" w:color="auto"/>
                                  </w:divBdr>
                                  <w:divsChild>
                                    <w:div w:id="2039894883">
                                      <w:marLeft w:val="0"/>
                                      <w:marRight w:val="0"/>
                                      <w:marTop w:val="0"/>
                                      <w:marBottom w:val="0"/>
                                      <w:divBdr>
                                        <w:top w:val="none" w:sz="0" w:space="0" w:color="auto"/>
                                        <w:left w:val="none" w:sz="0" w:space="0" w:color="auto"/>
                                        <w:bottom w:val="none" w:sz="0" w:space="0" w:color="auto"/>
                                        <w:right w:val="none" w:sz="0" w:space="0" w:color="auto"/>
                                      </w:divBdr>
                                      <w:divsChild>
                                        <w:div w:id="42564366">
                                          <w:marLeft w:val="0"/>
                                          <w:marRight w:val="0"/>
                                          <w:marTop w:val="0"/>
                                          <w:marBottom w:val="0"/>
                                          <w:divBdr>
                                            <w:top w:val="none" w:sz="0" w:space="0" w:color="auto"/>
                                            <w:left w:val="none" w:sz="0" w:space="0" w:color="auto"/>
                                            <w:bottom w:val="none" w:sz="0" w:space="0" w:color="auto"/>
                                            <w:right w:val="none" w:sz="0" w:space="0" w:color="auto"/>
                                          </w:divBdr>
                                          <w:divsChild>
                                            <w:div w:id="217977053">
                                              <w:marLeft w:val="0"/>
                                              <w:marRight w:val="0"/>
                                              <w:marTop w:val="0"/>
                                              <w:marBottom w:val="0"/>
                                              <w:divBdr>
                                                <w:top w:val="none" w:sz="0" w:space="0" w:color="auto"/>
                                                <w:left w:val="none" w:sz="0" w:space="0" w:color="auto"/>
                                                <w:bottom w:val="none" w:sz="0" w:space="0" w:color="auto"/>
                                                <w:right w:val="none" w:sz="0" w:space="0" w:color="auto"/>
                                              </w:divBdr>
                                              <w:divsChild>
                                                <w:div w:id="1603146927">
                                                  <w:marLeft w:val="0"/>
                                                  <w:marRight w:val="0"/>
                                                  <w:marTop w:val="0"/>
                                                  <w:marBottom w:val="0"/>
                                                  <w:divBdr>
                                                    <w:top w:val="none" w:sz="0" w:space="0" w:color="auto"/>
                                                    <w:left w:val="none" w:sz="0" w:space="0" w:color="auto"/>
                                                    <w:bottom w:val="none" w:sz="0" w:space="0" w:color="auto"/>
                                                    <w:right w:val="none" w:sz="0" w:space="0" w:color="auto"/>
                                                  </w:divBdr>
                                                  <w:divsChild>
                                                    <w:div w:id="1591965837">
                                                      <w:marLeft w:val="0"/>
                                                      <w:marRight w:val="0"/>
                                                      <w:marTop w:val="0"/>
                                                      <w:marBottom w:val="0"/>
                                                      <w:divBdr>
                                                        <w:top w:val="none" w:sz="0" w:space="0" w:color="auto"/>
                                                        <w:left w:val="none" w:sz="0" w:space="0" w:color="auto"/>
                                                        <w:bottom w:val="none" w:sz="0" w:space="0" w:color="auto"/>
                                                        <w:right w:val="none" w:sz="0" w:space="0" w:color="auto"/>
                                                      </w:divBdr>
                                                      <w:divsChild>
                                                        <w:div w:id="259340181">
                                                          <w:marLeft w:val="0"/>
                                                          <w:marRight w:val="0"/>
                                                          <w:marTop w:val="0"/>
                                                          <w:marBottom w:val="0"/>
                                                          <w:divBdr>
                                                            <w:top w:val="none" w:sz="0" w:space="0" w:color="auto"/>
                                                            <w:left w:val="none" w:sz="0" w:space="0" w:color="auto"/>
                                                            <w:bottom w:val="none" w:sz="0" w:space="0" w:color="auto"/>
                                                            <w:right w:val="none" w:sz="0" w:space="0" w:color="auto"/>
                                                          </w:divBdr>
                                                          <w:divsChild>
                                                            <w:div w:id="107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1640182">
      <w:bodyDiv w:val="1"/>
      <w:marLeft w:val="0"/>
      <w:marRight w:val="0"/>
      <w:marTop w:val="0"/>
      <w:marBottom w:val="0"/>
      <w:divBdr>
        <w:top w:val="none" w:sz="0" w:space="0" w:color="auto"/>
        <w:left w:val="none" w:sz="0" w:space="0" w:color="auto"/>
        <w:bottom w:val="none" w:sz="0" w:space="0" w:color="auto"/>
        <w:right w:val="none" w:sz="0" w:space="0" w:color="auto"/>
      </w:divBdr>
      <w:divsChild>
        <w:div w:id="354309663">
          <w:marLeft w:val="0"/>
          <w:marRight w:val="0"/>
          <w:marTop w:val="0"/>
          <w:marBottom w:val="0"/>
          <w:divBdr>
            <w:top w:val="none" w:sz="0" w:space="0" w:color="auto"/>
            <w:left w:val="none" w:sz="0" w:space="0" w:color="auto"/>
            <w:bottom w:val="none" w:sz="0" w:space="0" w:color="auto"/>
            <w:right w:val="none" w:sz="0" w:space="0" w:color="auto"/>
          </w:divBdr>
          <w:divsChild>
            <w:div w:id="608126611">
              <w:marLeft w:val="0"/>
              <w:marRight w:val="0"/>
              <w:marTop w:val="0"/>
              <w:marBottom w:val="0"/>
              <w:divBdr>
                <w:top w:val="none" w:sz="0" w:space="0" w:color="auto"/>
                <w:left w:val="none" w:sz="0" w:space="0" w:color="auto"/>
                <w:bottom w:val="none" w:sz="0" w:space="0" w:color="auto"/>
                <w:right w:val="none" w:sz="0" w:space="0" w:color="auto"/>
              </w:divBdr>
              <w:divsChild>
                <w:div w:id="1355960029">
                  <w:marLeft w:val="0"/>
                  <w:marRight w:val="0"/>
                  <w:marTop w:val="0"/>
                  <w:marBottom w:val="0"/>
                  <w:divBdr>
                    <w:top w:val="none" w:sz="0" w:space="0" w:color="auto"/>
                    <w:left w:val="none" w:sz="0" w:space="0" w:color="auto"/>
                    <w:bottom w:val="none" w:sz="0" w:space="0" w:color="auto"/>
                    <w:right w:val="none" w:sz="0" w:space="0" w:color="auto"/>
                  </w:divBdr>
                  <w:divsChild>
                    <w:div w:id="393821574">
                      <w:marLeft w:val="0"/>
                      <w:marRight w:val="0"/>
                      <w:marTop w:val="0"/>
                      <w:marBottom w:val="0"/>
                      <w:divBdr>
                        <w:top w:val="none" w:sz="0" w:space="0" w:color="auto"/>
                        <w:left w:val="none" w:sz="0" w:space="0" w:color="auto"/>
                        <w:bottom w:val="none" w:sz="0" w:space="0" w:color="auto"/>
                        <w:right w:val="none" w:sz="0" w:space="0" w:color="auto"/>
                      </w:divBdr>
                      <w:divsChild>
                        <w:div w:id="614484871">
                          <w:marLeft w:val="-15"/>
                          <w:marRight w:val="0"/>
                          <w:marTop w:val="0"/>
                          <w:marBottom w:val="0"/>
                          <w:divBdr>
                            <w:top w:val="none" w:sz="0" w:space="0" w:color="auto"/>
                            <w:left w:val="none" w:sz="0" w:space="0" w:color="auto"/>
                            <w:bottom w:val="none" w:sz="0" w:space="0" w:color="auto"/>
                            <w:right w:val="none" w:sz="0" w:space="0" w:color="auto"/>
                          </w:divBdr>
                          <w:divsChild>
                            <w:div w:id="2083915530">
                              <w:marLeft w:val="0"/>
                              <w:marRight w:val="0"/>
                              <w:marTop w:val="0"/>
                              <w:marBottom w:val="0"/>
                              <w:divBdr>
                                <w:top w:val="none" w:sz="0" w:space="0" w:color="auto"/>
                                <w:left w:val="none" w:sz="0" w:space="0" w:color="auto"/>
                                <w:bottom w:val="none" w:sz="0" w:space="0" w:color="auto"/>
                                <w:right w:val="none" w:sz="0" w:space="0" w:color="auto"/>
                              </w:divBdr>
                              <w:divsChild>
                                <w:div w:id="1652900952">
                                  <w:marLeft w:val="0"/>
                                  <w:marRight w:val="-15"/>
                                  <w:marTop w:val="0"/>
                                  <w:marBottom w:val="0"/>
                                  <w:divBdr>
                                    <w:top w:val="none" w:sz="0" w:space="0" w:color="auto"/>
                                    <w:left w:val="none" w:sz="0" w:space="0" w:color="auto"/>
                                    <w:bottom w:val="none" w:sz="0" w:space="0" w:color="auto"/>
                                    <w:right w:val="none" w:sz="0" w:space="0" w:color="auto"/>
                                  </w:divBdr>
                                  <w:divsChild>
                                    <w:div w:id="1349025119">
                                      <w:marLeft w:val="0"/>
                                      <w:marRight w:val="0"/>
                                      <w:marTop w:val="0"/>
                                      <w:marBottom w:val="0"/>
                                      <w:divBdr>
                                        <w:top w:val="none" w:sz="0" w:space="0" w:color="auto"/>
                                        <w:left w:val="none" w:sz="0" w:space="0" w:color="auto"/>
                                        <w:bottom w:val="none" w:sz="0" w:space="0" w:color="auto"/>
                                        <w:right w:val="none" w:sz="0" w:space="0" w:color="auto"/>
                                      </w:divBdr>
                                      <w:divsChild>
                                        <w:div w:id="629479614">
                                          <w:marLeft w:val="-270"/>
                                          <w:marRight w:val="0"/>
                                          <w:marTop w:val="0"/>
                                          <w:marBottom w:val="0"/>
                                          <w:divBdr>
                                            <w:top w:val="none" w:sz="0" w:space="0" w:color="auto"/>
                                            <w:left w:val="none" w:sz="0" w:space="0" w:color="auto"/>
                                            <w:bottom w:val="none" w:sz="0" w:space="0" w:color="auto"/>
                                            <w:right w:val="none" w:sz="0" w:space="0" w:color="auto"/>
                                          </w:divBdr>
                                          <w:divsChild>
                                            <w:div w:id="1489860701">
                                              <w:marLeft w:val="0"/>
                                              <w:marRight w:val="0"/>
                                              <w:marTop w:val="0"/>
                                              <w:marBottom w:val="0"/>
                                              <w:divBdr>
                                                <w:top w:val="single" w:sz="6" w:space="0" w:color="E5E6E9"/>
                                                <w:left w:val="single" w:sz="6" w:space="0" w:color="DFE0E4"/>
                                                <w:bottom w:val="single" w:sz="6" w:space="0" w:color="D0D1D5"/>
                                                <w:right w:val="single" w:sz="6" w:space="0" w:color="DFE0E4"/>
                                              </w:divBdr>
                                              <w:divsChild>
                                                <w:div w:id="2050523020">
                                                  <w:marLeft w:val="0"/>
                                                  <w:marRight w:val="0"/>
                                                  <w:marTop w:val="0"/>
                                                  <w:marBottom w:val="0"/>
                                                  <w:divBdr>
                                                    <w:top w:val="none" w:sz="0" w:space="0" w:color="auto"/>
                                                    <w:left w:val="none" w:sz="0" w:space="0" w:color="auto"/>
                                                    <w:bottom w:val="none" w:sz="0" w:space="0" w:color="auto"/>
                                                    <w:right w:val="none" w:sz="0" w:space="0" w:color="auto"/>
                                                  </w:divBdr>
                                                  <w:divsChild>
                                                    <w:div w:id="792792185">
                                                      <w:marLeft w:val="0"/>
                                                      <w:marRight w:val="0"/>
                                                      <w:marTop w:val="0"/>
                                                      <w:marBottom w:val="0"/>
                                                      <w:divBdr>
                                                        <w:top w:val="none" w:sz="0" w:space="0" w:color="auto"/>
                                                        <w:left w:val="none" w:sz="0" w:space="0" w:color="auto"/>
                                                        <w:bottom w:val="none" w:sz="0" w:space="0" w:color="auto"/>
                                                        <w:right w:val="none" w:sz="0" w:space="0" w:color="auto"/>
                                                      </w:divBdr>
                                                      <w:divsChild>
                                                        <w:div w:id="548078009">
                                                          <w:marLeft w:val="0"/>
                                                          <w:marRight w:val="0"/>
                                                          <w:marTop w:val="0"/>
                                                          <w:marBottom w:val="0"/>
                                                          <w:divBdr>
                                                            <w:top w:val="none" w:sz="0" w:space="0" w:color="auto"/>
                                                            <w:left w:val="none" w:sz="0" w:space="0" w:color="auto"/>
                                                            <w:bottom w:val="none" w:sz="0" w:space="0" w:color="auto"/>
                                                            <w:right w:val="none" w:sz="0" w:space="0" w:color="auto"/>
                                                          </w:divBdr>
                                                          <w:divsChild>
                                                            <w:div w:id="8542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1467688">
      <w:bodyDiv w:val="1"/>
      <w:marLeft w:val="0"/>
      <w:marRight w:val="0"/>
      <w:marTop w:val="0"/>
      <w:marBottom w:val="0"/>
      <w:divBdr>
        <w:top w:val="none" w:sz="0" w:space="0" w:color="auto"/>
        <w:left w:val="none" w:sz="0" w:space="0" w:color="auto"/>
        <w:bottom w:val="none" w:sz="0" w:space="0" w:color="auto"/>
        <w:right w:val="none" w:sz="0" w:space="0" w:color="auto"/>
      </w:divBdr>
      <w:divsChild>
        <w:div w:id="1432119383">
          <w:marLeft w:val="0"/>
          <w:marRight w:val="0"/>
          <w:marTop w:val="0"/>
          <w:marBottom w:val="0"/>
          <w:divBdr>
            <w:top w:val="none" w:sz="0" w:space="0" w:color="auto"/>
            <w:left w:val="none" w:sz="0" w:space="0" w:color="auto"/>
            <w:bottom w:val="none" w:sz="0" w:space="0" w:color="auto"/>
            <w:right w:val="none" w:sz="0" w:space="0" w:color="auto"/>
          </w:divBdr>
          <w:divsChild>
            <w:div w:id="478036962">
              <w:marLeft w:val="0"/>
              <w:marRight w:val="0"/>
              <w:marTop w:val="0"/>
              <w:marBottom w:val="0"/>
              <w:divBdr>
                <w:top w:val="none" w:sz="0" w:space="0" w:color="auto"/>
                <w:left w:val="none" w:sz="0" w:space="0" w:color="auto"/>
                <w:bottom w:val="none" w:sz="0" w:space="0" w:color="auto"/>
                <w:right w:val="none" w:sz="0" w:space="0" w:color="auto"/>
              </w:divBdr>
              <w:divsChild>
                <w:div w:id="1637296261">
                  <w:marLeft w:val="0"/>
                  <w:marRight w:val="0"/>
                  <w:marTop w:val="0"/>
                  <w:marBottom w:val="0"/>
                  <w:divBdr>
                    <w:top w:val="none" w:sz="0" w:space="0" w:color="auto"/>
                    <w:left w:val="none" w:sz="0" w:space="0" w:color="auto"/>
                    <w:bottom w:val="none" w:sz="0" w:space="0" w:color="auto"/>
                    <w:right w:val="none" w:sz="0" w:space="0" w:color="auto"/>
                  </w:divBdr>
                  <w:divsChild>
                    <w:div w:id="1132598803">
                      <w:marLeft w:val="0"/>
                      <w:marRight w:val="0"/>
                      <w:marTop w:val="0"/>
                      <w:marBottom w:val="0"/>
                      <w:divBdr>
                        <w:top w:val="none" w:sz="0" w:space="0" w:color="auto"/>
                        <w:left w:val="none" w:sz="0" w:space="0" w:color="auto"/>
                        <w:bottom w:val="none" w:sz="0" w:space="0" w:color="auto"/>
                        <w:right w:val="none" w:sz="0" w:space="0" w:color="auto"/>
                      </w:divBdr>
                      <w:divsChild>
                        <w:div w:id="675884737">
                          <w:marLeft w:val="0"/>
                          <w:marRight w:val="0"/>
                          <w:marTop w:val="0"/>
                          <w:marBottom w:val="0"/>
                          <w:divBdr>
                            <w:top w:val="none" w:sz="0" w:space="0" w:color="auto"/>
                            <w:left w:val="none" w:sz="0" w:space="0" w:color="auto"/>
                            <w:bottom w:val="none" w:sz="0" w:space="0" w:color="auto"/>
                            <w:right w:val="none" w:sz="0" w:space="0" w:color="auto"/>
                          </w:divBdr>
                          <w:divsChild>
                            <w:div w:id="11148611">
                              <w:marLeft w:val="0"/>
                              <w:marRight w:val="0"/>
                              <w:marTop w:val="0"/>
                              <w:marBottom w:val="0"/>
                              <w:divBdr>
                                <w:top w:val="none" w:sz="0" w:space="0" w:color="auto"/>
                                <w:left w:val="none" w:sz="0" w:space="0" w:color="auto"/>
                                <w:bottom w:val="none" w:sz="0" w:space="0" w:color="auto"/>
                                <w:right w:val="none" w:sz="0" w:space="0" w:color="auto"/>
                              </w:divBdr>
                              <w:divsChild>
                                <w:div w:id="1759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pt.wikipedia.org/wiki/Prov%C3%ADncia_do_Gr%C3%A3o-Par%C3%A1" TargetMode="External"/><Relationship Id="rId18" Type="http://schemas.openxmlformats.org/officeDocument/2006/relationships/hyperlink" Target="https://es.wikipedia.org/w/index.php?title=Yauna&amp;action=edit&amp;redlink=1" TargetMode="External"/><Relationship Id="rId26" Type="http://schemas.openxmlformats.org/officeDocument/2006/relationships/hyperlink" Target="https://es.wikipedia.org/wiki/R%C3%ADo_Apaporis" TargetMode="External"/><Relationship Id="rId39" Type="http://schemas.openxmlformats.org/officeDocument/2006/relationships/hyperlink" Target="https://es.wikipedia.org/wiki/R%C3%ADo_Amazonas" TargetMode="External"/><Relationship Id="rId21" Type="http://schemas.openxmlformats.org/officeDocument/2006/relationships/hyperlink" Target="https://pt.wikipedia.org/wiki/Rio_Pardo_(S%C3%A3o_Paulo)" TargetMode="External"/><Relationship Id="rId34" Type="http://schemas.openxmlformats.org/officeDocument/2006/relationships/hyperlink" Target="https://es.wikipedia.org/wiki/Cultura_Chachapoyas" TargetMode="External"/><Relationship Id="rId42" Type="http://schemas.openxmlformats.org/officeDocument/2006/relationships/hyperlink" Target="https://es.wikipedia.org/wiki/Cuenca_hidrogr%C3%A1fica" TargetMode="External"/><Relationship Id="rId47" Type="http://schemas.openxmlformats.org/officeDocument/2006/relationships/hyperlink" Target="https://es.wikipedia.org/wiki/Monte_Roraima" TargetMode="External"/><Relationship Id="rId50" Type="http://schemas.openxmlformats.org/officeDocument/2006/relationships/hyperlink" Target="https://es.wikipedia.org/w/index.php?title=Sierra_Mapuera&amp;action=edit&amp;redlink=1" TargetMode="External"/><Relationship Id="rId55" Type="http://schemas.openxmlformats.org/officeDocument/2006/relationships/hyperlink" Target="https://es.wikipedia.org/wiki/Siglo_XIX" TargetMode="External"/><Relationship Id="rId63" Type="http://schemas.openxmlformats.org/officeDocument/2006/relationships/hyperlink" Target="https://es.wikipedia.org/wiki/1981" TargetMode="External"/><Relationship Id="rId68" Type="http://schemas.openxmlformats.org/officeDocument/2006/relationships/hyperlink" Target="https://es.wikipedia.org/w/index.php?title=R%C3%ADo_Serjali&amp;action=edit&amp;redlink=1" TargetMode="External"/><Relationship Id="rId76" Type="http://schemas.openxmlformats.org/officeDocument/2006/relationships/hyperlink" Target="http://pt.wikipedia.org/wiki/Rio_Araguaia" TargetMode="External"/><Relationship Id="rId84" Type="http://schemas.openxmlformats.org/officeDocument/2006/relationships/hyperlink" Target="http://ecuadoruniversitario.com/noticias/reportajes/hidropolitica-y-combate-contra-la-ferrovia-extractivista-y-la-desintegracion-latinoamericana-ii/" TargetMode="External"/><Relationship Id="rId89" Type="http://schemas.openxmlformats.org/officeDocument/2006/relationships/hyperlink" Target="http://www.google.com.ar/url?url=http://www.udla.edu.co/revistas/index.php/amazonia-investiga/article/download/428/pdf_13&amp;rct=j&amp;frm=1&amp;q=&amp;esrc=s&amp;sa=U&amp;ved=0ahUKEwjHwpb805TLAhXChJAKHbdGB7IQFggTMAA&amp;usg=AFQjCNGLmdebH2hhJZhTKd17OXw7AdF_Kw" TargetMode="External"/><Relationship Id="rId7" Type="http://schemas.openxmlformats.org/officeDocument/2006/relationships/endnotes" Target="endnotes.xml"/><Relationship Id="rId71" Type="http://schemas.openxmlformats.org/officeDocument/2006/relationships/hyperlink" Target="http://www.bbc.co.uk/portuguese/noticias/2015/05/150518_ferrovia_transoceanica_construcao_lgb"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wikipedia.org/w/index.php?title=Cabiyari&amp;action=edit&amp;redlink=1" TargetMode="External"/><Relationship Id="rId29" Type="http://schemas.openxmlformats.org/officeDocument/2006/relationships/hyperlink" Target="https://es.wikipedia.org/w/index.php?title=Tratado_Mu%C3%B1oz-Neto&amp;action=edit&amp;redlink=1" TargetMode="External"/><Relationship Id="rId11" Type="http://schemas.openxmlformats.org/officeDocument/2006/relationships/hyperlink" Target="https://www.google.com.ar/url?url=https://pt.wikipedia.org/wiki/Pres%25C3%25ADdio_de_Casalvasco&amp;rct=j&amp;frm=1&amp;q=&amp;esrc=s&amp;sa=U&amp;ved=0ahUKEwiu35Lsso_KAhVED5AKHUE3ANAQFggTMAA&amp;usg=AFQjCNEWOB8ML2djAd5VynBrHwIXFiE06Q" TargetMode="External"/><Relationship Id="rId24" Type="http://schemas.openxmlformats.org/officeDocument/2006/relationships/hyperlink" Target="https://pt.wikipedia.org/wiki/Uti_possidetis" TargetMode="External"/><Relationship Id="rId32" Type="http://schemas.openxmlformats.org/officeDocument/2006/relationships/hyperlink" Target="https://www.youtube.com/watch?v=OJehYynrcoo" TargetMode="External"/><Relationship Id="rId37" Type="http://schemas.openxmlformats.org/officeDocument/2006/relationships/hyperlink" Target="https://es.wikipedia.org/wiki/Piedra_del_Cocuy" TargetMode="External"/><Relationship Id="rId40" Type="http://schemas.openxmlformats.org/officeDocument/2006/relationships/hyperlink" Target="https://es.wikipedia.org/wiki/Roraima_(tepuy)" TargetMode="External"/><Relationship Id="rId45" Type="http://schemas.openxmlformats.org/officeDocument/2006/relationships/hyperlink" Target="https://es.wikipedia.org/wiki/Amazonas_(Brasil)" TargetMode="External"/><Relationship Id="rId53" Type="http://schemas.openxmlformats.org/officeDocument/2006/relationships/hyperlink" Target="https://es.wikipedia.org/wiki/1865" TargetMode="External"/><Relationship Id="rId58" Type="http://schemas.openxmlformats.org/officeDocument/2006/relationships/hyperlink" Target="https://es.wikisource.org/w/index.php?title=Tabatinga&amp;action=edit&amp;redlink=1" TargetMode="External"/><Relationship Id="rId66" Type="http://schemas.openxmlformats.org/officeDocument/2006/relationships/hyperlink" Target="http://www.histarmar.com.ar/InfGral-3/RdlPlataalOrinoco.htm" TargetMode="External"/><Relationship Id="rId74" Type="http://schemas.openxmlformats.org/officeDocument/2006/relationships/hyperlink" Target="http://viajeaqui.abril.com.br/materias/edgardo-latrubesse-rio-madeira-amazonia-usinas-de-jirau-e-santo-antonio" TargetMode="External"/><Relationship Id="rId79" Type="http://schemas.openxmlformats.org/officeDocument/2006/relationships/hyperlink" Target="http://es.wikipedia.org/wiki/Esclusa" TargetMode="External"/><Relationship Id="rId87" Type="http://schemas.openxmlformats.org/officeDocument/2006/relationships/hyperlink" Target="https://www.informadorpublico.com/internacional/globalizacion-y-cabotaje-interior-del-circuito-amazonico-platino-operacion-fitzcarraldo/" TargetMode="External"/><Relationship Id="rId5" Type="http://schemas.openxmlformats.org/officeDocument/2006/relationships/webSettings" Target="webSettings.xml"/><Relationship Id="rId61" Type="http://schemas.openxmlformats.org/officeDocument/2006/relationships/hyperlink" Target="https://es.wikisource.org/wiki/Brasil" TargetMode="External"/><Relationship Id="rId82" Type="http://schemas.openxmlformats.org/officeDocument/2006/relationships/hyperlink" Target="http://www.mp3tunes.tk/download?v=fFVlmC4y7ZM" TargetMode="External"/><Relationship Id="rId90" Type="http://schemas.openxmlformats.org/officeDocument/2006/relationships/hyperlink" Target="http://aulaintercultural.org/2015/09/08/migracion-de-cabotaje-y-sincretismo-etnocultural-en-el-circuito-amazonico-platino/" TargetMode="External"/><Relationship Id="rId19" Type="http://schemas.openxmlformats.org/officeDocument/2006/relationships/hyperlink" Target="http://www.scielo.br/scielo.php?pid=s0001-37652005000200010&amp;script=sci_arttext" TargetMode="External"/><Relationship Id="rId14" Type="http://schemas.openxmlformats.org/officeDocument/2006/relationships/hyperlink" Target="https://es.wikipedia.org/wiki/Tanimuca" TargetMode="External"/><Relationship Id="rId22" Type="http://schemas.openxmlformats.org/officeDocument/2006/relationships/hyperlink" Target="https://pt.wikipedia.org/wiki/Rio_Coxim" TargetMode="External"/><Relationship Id="rId27" Type="http://schemas.openxmlformats.org/officeDocument/2006/relationships/hyperlink" Target="https://es.wikipedia.org/wiki/Tratado_de_San_Ildefonso_(1777)" TargetMode="External"/><Relationship Id="rId30" Type="http://schemas.openxmlformats.org/officeDocument/2006/relationships/hyperlink" Target="https://es.wikipedia.org/wiki/27_de_marzo" TargetMode="External"/><Relationship Id="rId35" Type="http://schemas.openxmlformats.org/officeDocument/2006/relationships/hyperlink" Target="http://es.wikipedia.org/w/index.php?title=Vila_Bela_da_Santissima_Trindade&amp;action=edit&amp;redlink=1" TargetMode="External"/><Relationship Id="rId43" Type="http://schemas.openxmlformats.org/officeDocument/2006/relationships/hyperlink" Target="https://es.wikipedia.org/wiki/Cuenca_del_Amazonas" TargetMode="External"/><Relationship Id="rId48" Type="http://schemas.openxmlformats.org/officeDocument/2006/relationships/hyperlink" Target="https://es.wikipedia.org/wiki/Roraima" TargetMode="External"/><Relationship Id="rId56" Type="http://schemas.openxmlformats.org/officeDocument/2006/relationships/hyperlink" Target="https://es.wikisource.org/wiki/Ecuador" TargetMode="External"/><Relationship Id="rId64" Type="http://schemas.openxmlformats.org/officeDocument/2006/relationships/hyperlink" Target="http://www.scielo.br/scielo.php?pid=S0104-87752007000100005&amp;script=sci_arttext" TargetMode="External"/><Relationship Id="rId69" Type="http://schemas.openxmlformats.org/officeDocument/2006/relationships/hyperlink" Target="https://es.wikipedia.org/w/index.php?title=R%C3%ADo_Caspajali&amp;action=edit&amp;redlink=1" TargetMode="External"/><Relationship Id="rId77" Type="http://schemas.openxmlformats.org/officeDocument/2006/relationships/hyperlink" Target="http://3.bp.blogspot.com/-YxtY3xjQ88s/VV_1fEvKKpI/AAAAAAABHo4/yV-oX8yA700/s1600/200906_mapa%2BRIOS.jpg" TargetMode="External"/><Relationship Id="rId8" Type="http://schemas.openxmlformats.org/officeDocument/2006/relationships/hyperlink" Target="https://es.wikipedia.org/wiki/Jopara" TargetMode="External"/><Relationship Id="rId51" Type="http://schemas.openxmlformats.org/officeDocument/2006/relationships/hyperlink" Target="https://es.wikipedia.org/wiki/Robert_Hermann_Schomburgk" TargetMode="External"/><Relationship Id="rId72" Type="http://schemas.openxmlformats.org/officeDocument/2006/relationships/hyperlink" Target="http://www.scielo.br/scielo.php?pid=S0104-59702014000401490&amp;script=sci_arttext" TargetMode="External"/><Relationship Id="rId80" Type="http://schemas.openxmlformats.org/officeDocument/2006/relationships/hyperlink" Target="http://azovcenter.ru/articles/recommendation-may-come-soon-caspian-azov-sea-canal-route" TargetMode="External"/><Relationship Id="rId85" Type="http://schemas.openxmlformats.org/officeDocument/2006/relationships/hyperlink" Target="http://www.incomunidade.com/v36/art_bl.php?art=7"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t.wikipedia.org/wiki/1850" TargetMode="External"/><Relationship Id="rId17" Type="http://schemas.openxmlformats.org/officeDocument/2006/relationships/hyperlink" Target="https://es.wikipedia.org/w/index.php?title=Yuhup&amp;action=edit&amp;redlink=1" TargetMode="External"/><Relationship Id="rId25" Type="http://schemas.openxmlformats.org/officeDocument/2006/relationships/hyperlink" Target="https://es.wikipedia.org/wiki/Tabatinga_(Amazonas)" TargetMode="External"/><Relationship Id="rId33" Type="http://schemas.openxmlformats.org/officeDocument/2006/relationships/hyperlink" Target="http://www.mp3mobil.tk/mp3down?v=UVc0UWpjTFota0U" TargetMode="External"/><Relationship Id="rId38" Type="http://schemas.openxmlformats.org/officeDocument/2006/relationships/hyperlink" Target="https://es.wikipedia.org/wiki/R%C3%ADo_Orinoco" TargetMode="External"/><Relationship Id="rId46" Type="http://schemas.openxmlformats.org/officeDocument/2006/relationships/hyperlink" Target="https://es.wikipedia.org/wiki/Escudo_guayan%C3%A9s" TargetMode="External"/><Relationship Id="rId59" Type="http://schemas.openxmlformats.org/officeDocument/2006/relationships/hyperlink" Target="https://es.wikisource.org/w/index.php?title=Amazonas&amp;action=edit&amp;redlink=1" TargetMode="External"/><Relationship Id="rId67" Type="http://schemas.openxmlformats.org/officeDocument/2006/relationships/hyperlink" Target="https://es.wikipedia.org/wiki/Kil%C3%B3metro" TargetMode="External"/><Relationship Id="rId20" Type="http://schemas.openxmlformats.org/officeDocument/2006/relationships/hyperlink" Target="https://es.wikipedia.org/wiki/Georg_Heinrich_von_Langsdorff" TargetMode="External"/><Relationship Id="rId41" Type="http://schemas.openxmlformats.org/officeDocument/2006/relationships/hyperlink" Target="https://es.wikipedia.org/wiki/Divisoria_de_aguas" TargetMode="External"/><Relationship Id="rId54" Type="http://schemas.openxmlformats.org/officeDocument/2006/relationships/hyperlink" Target="https://es.wikipedia.org/wiki/Bar%C3%B3n_de_R%C3%ADo_Branco" TargetMode="External"/><Relationship Id="rId62" Type="http://schemas.openxmlformats.org/officeDocument/2006/relationships/hyperlink" Target="https://es.wikipedia.org/wiki/Conflicto_del_Falso_Paquisha" TargetMode="External"/><Relationship Id="rId70" Type="http://schemas.openxmlformats.org/officeDocument/2006/relationships/hyperlink" Target="https://pt.wikipedia.org/wiki/Luiz_Felipe_Lampreia" TargetMode="External"/><Relationship Id="rId75" Type="http://schemas.openxmlformats.org/officeDocument/2006/relationships/hyperlink" Target="http://pt.wikipedia.org/wiki/Rio_Xingu" TargetMode="External"/><Relationship Id="rId83" Type="http://schemas.openxmlformats.org/officeDocument/2006/relationships/hyperlink" Target="http://arcagulharevistadecultura.blogspot.com.br/2015/06/eduardo-r-saguier-auge-y-caida-de-los.html" TargetMode="External"/><Relationship Id="rId88" Type="http://schemas.openxmlformats.org/officeDocument/2006/relationships/hyperlink" Target="http://lenguaguarani.blogspot.com.ar/2015/08/migracion-de-cabotaje-y-sincretismo.html" TargetMode="External"/><Relationship Id="rId91" Type="http://schemas.openxmlformats.org/officeDocument/2006/relationships/hyperlink" Target="http://www.salta21.com/Pueblos-sin-estado-y.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ndex.php?title=Letuama&amp;action=edit&amp;redlink=1" TargetMode="External"/><Relationship Id="rId23" Type="http://schemas.openxmlformats.org/officeDocument/2006/relationships/hyperlink" Target="https://pt.wikipedia.org/wiki/Rio_Taquari_(Mato_Grosso_do_Sul)" TargetMode="External"/><Relationship Id="rId28" Type="http://schemas.openxmlformats.org/officeDocument/2006/relationships/hyperlink" Target="https://es.wikipedia.org/wiki/Bolivia" TargetMode="External"/><Relationship Id="rId36" Type="http://schemas.openxmlformats.org/officeDocument/2006/relationships/hyperlink" Target="https://es.wikipedia.org/wiki/Trifinio" TargetMode="External"/><Relationship Id="rId49" Type="http://schemas.openxmlformats.org/officeDocument/2006/relationships/hyperlink" Target="https://es.wikipedia.org/wiki/De_iure" TargetMode="External"/><Relationship Id="rId57" Type="http://schemas.openxmlformats.org/officeDocument/2006/relationships/hyperlink" Target="https://es.wikisource.org/w/index.php?title=Apaporis&amp;action=edit&amp;redlink=1" TargetMode="External"/><Relationship Id="rId10" Type="http://schemas.openxmlformats.org/officeDocument/2006/relationships/hyperlink" Target="http://es.wikipedia.org/w/index.php?title=Vila_Bela_da_Santissima_Trindade&amp;action=edit&amp;redlink=1" TargetMode="External"/><Relationship Id="rId31" Type="http://schemas.openxmlformats.org/officeDocument/2006/relationships/hyperlink" Target="https://es.wikipedia.org/wiki/1867" TargetMode="External"/><Relationship Id="rId44" Type="http://schemas.openxmlformats.org/officeDocument/2006/relationships/hyperlink" Target="https://es.wikipedia.org/wiki/Cuenca_del_Orinoco" TargetMode="External"/><Relationship Id="rId52" Type="http://schemas.openxmlformats.org/officeDocument/2006/relationships/hyperlink" Target="https://es.wikipedia.org/wiki/1804" TargetMode="External"/><Relationship Id="rId60" Type="http://schemas.openxmlformats.org/officeDocument/2006/relationships/hyperlink" Target="https://es.wikisource.org/w/index.php?title=Caquet%C3%A1&amp;action=edit&amp;redlink=1" TargetMode="External"/><Relationship Id="rId65" Type="http://schemas.openxmlformats.org/officeDocument/2006/relationships/hyperlink" Target="http://es.wikipedia.org/w/index.php?title=Vila_Bela_da_Santissima_Trindade&amp;action=edit&amp;redlink=1" TargetMode="External"/><Relationship Id="rId73" Type="http://schemas.openxmlformats.org/officeDocument/2006/relationships/hyperlink" Target="http://es.wikipedia.org/w/index.php?title=Vila_Bela_da_Santissima_Trindade&amp;action=edit&amp;redlink=1" TargetMode="External"/><Relationship Id="rId78" Type="http://schemas.openxmlformats.org/officeDocument/2006/relationships/hyperlink" Target="http://en.wikipedia.org/wiki/Rhine%E2%80%93Main%E2%80%93Danube_Canal" TargetMode="External"/><Relationship Id="rId81" Type="http://schemas.openxmlformats.org/officeDocument/2006/relationships/hyperlink" Target="http://araamazonia.org/es/" TargetMode="External"/><Relationship Id="rId86" Type="http://schemas.openxmlformats.org/officeDocument/2006/relationships/hyperlink" Target="http://www.salta21.com/Globalizacion-y-cabotaje-interior.html"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ndex.php?title=R%C3%ADo_Caspajali&amp;action=edit&amp;redlink=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ialnet.unirioja.es/servlet/autor?codigo=2026139" TargetMode="External"/><Relationship Id="rId3" Type="http://schemas.openxmlformats.org/officeDocument/2006/relationships/hyperlink" Target="http://blog.sorosoro.org/es/testimonio-de-una-linguista-de-campo-en-amazonia" TargetMode="External"/><Relationship Id="rId7" Type="http://schemas.openxmlformats.org/officeDocument/2006/relationships/hyperlink" Target="http://iosefnajar.obolog.com/asesinato-30-mil-indigenas-234426" TargetMode="External"/><Relationship Id="rId2" Type="http://schemas.openxmlformats.org/officeDocument/2006/relationships/hyperlink" Target="https://es.wikipedia.org/w/index.php?title=Javier_Rodr%C3%ADguez_Pardo&amp;action=edit&amp;redlink=1" TargetMode="External"/><Relationship Id="rId1" Type="http://schemas.openxmlformats.org/officeDocument/2006/relationships/hyperlink" Target="http://focusweb.org/taxonomy/term/236" TargetMode="External"/><Relationship Id="rId6" Type="http://schemas.openxmlformats.org/officeDocument/2006/relationships/hyperlink" Target="https://es.wikipedia.org/wiki/Cultura_Chachapoyas" TargetMode="External"/><Relationship Id="rId11" Type="http://schemas.openxmlformats.org/officeDocument/2006/relationships/hyperlink" Target="http://www.google.com.ar/url?url=http://www.pcm.gob.pe/etiqueta/organizacion-regional-de-federaciones-indigenas-campesinas-de-la-amazonia-peruana/&amp;rct=j&amp;frm=1&amp;q=&amp;esrc=s&amp;sa=U&amp;ved=0CDUQFjAHahUKEwiH4cS1joLJAhUEDJAKHayhAZc&amp;usg=AFQjCNEGr4_EekMH6hNo6NnLL5QZnW22pQ" TargetMode="External"/><Relationship Id="rId5" Type="http://schemas.openxmlformats.org/officeDocument/2006/relationships/hyperlink" Target="https://es.wikipedia.org/w/index.php?title=Louis_Mars&amp;action=edit&amp;redlink=1" TargetMode="External"/><Relationship Id="rId10" Type="http://schemas.openxmlformats.org/officeDocument/2006/relationships/hyperlink" Target="http://araamazonia.org/es/" TargetMode="External"/><Relationship Id="rId4" Type="http://schemas.openxmlformats.org/officeDocument/2006/relationships/hyperlink" Target="http://dialnet.unirioja.es/servlet/autor?codigo=167632" TargetMode="External"/><Relationship Id="rId9" Type="http://schemas.openxmlformats.org/officeDocument/2006/relationships/hyperlink" Target="http://www.google.com.ar/url?url=http://www.adcam.org.br/&amp;rct=j&amp;frm=1&amp;q=&amp;esrc=s&amp;sa=U&amp;ei=2XyeVf2hJISfwgTFsqSoDA&amp;ved=0CDEQFjAFOBQ&amp;usg=AFQjCNFaBzWop26Hkw7f16gPTRuViH0O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56B3A-9CD6-42E3-8EE6-1807C598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143</Pages>
  <Words>33024</Words>
  <Characters>178332</Characters>
  <Application>Microsoft Office Word</Application>
  <DocSecurity>0</DocSecurity>
  <Lines>1486</Lines>
  <Paragraphs>421</Paragraphs>
  <ScaleCrop>false</ScaleCrop>
  <HeadingPairs>
    <vt:vector size="2" baseType="variant">
      <vt:variant>
        <vt:lpstr>Título</vt:lpstr>
      </vt:variant>
      <vt:variant>
        <vt:i4>1</vt:i4>
      </vt:variant>
    </vt:vector>
  </HeadingPairs>
  <TitlesOfParts>
    <vt:vector size="1" baseType="lpstr">
      <vt:lpstr>Pueblos sin estado y reconstrucción etnopolítica del hinterland sudamericano (*)</vt:lpstr>
    </vt:vector>
  </TitlesOfParts>
  <Company/>
  <LinksUpToDate>false</LinksUpToDate>
  <CharactersWithSpaces>210935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Pueblos sin estado y reconstrucción etnopolítica del hinterland sudamericano (*)</dc:title>
  <dc:subject/>
  <dc:creator>pc</dc:creator>
  <cp:keywords/>
  <dc:description/>
  <cp:lastModifiedBy>760</cp:lastModifiedBy>
  <cp:revision>10</cp:revision>
  <cp:lastPrinted>2015-08-23T17:01:00Z</cp:lastPrinted>
  <dcterms:created xsi:type="dcterms:W3CDTF">2016-03-22T15:59:00Z</dcterms:created>
  <dcterms:modified xsi:type="dcterms:W3CDTF">2016-04-12T20:06:00Z</dcterms:modified>
</cp:coreProperties>
</file>